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tblpY="1"/>
        <w:tblOverlap w:val="never"/>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A67F98">
        <w:trPr>
          <w:trHeight w:val="232"/>
        </w:trPr>
        <w:tc>
          <w:tcPr>
            <w:tcW w:w="80" w:type="dxa"/>
            <w:tcMar>
              <w:left w:w="0" w:type="dxa"/>
              <w:right w:w="0" w:type="dxa"/>
            </w:tcMar>
          </w:tcPr>
          <w:p w14:paraId="7BA5F1DA" w14:textId="77777777" w:rsidR="00E129AB" w:rsidRPr="008A0CCD" w:rsidRDefault="00E129AB" w:rsidP="00A67F98">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A67F98">
            <w:pPr>
              <w:rPr>
                <w:rFonts w:cs="Times New Roman"/>
                <w:sz w:val="20"/>
                <w:szCs w:val="20"/>
              </w:rPr>
            </w:pPr>
          </w:p>
        </w:tc>
        <w:tc>
          <w:tcPr>
            <w:tcW w:w="71" w:type="dxa"/>
            <w:tcMar>
              <w:left w:w="0" w:type="dxa"/>
              <w:right w:w="0" w:type="dxa"/>
            </w:tcMar>
          </w:tcPr>
          <w:p w14:paraId="259D9D39" w14:textId="77777777" w:rsidR="00E129AB" w:rsidRPr="008A0CCD" w:rsidRDefault="00E129AB" w:rsidP="00A67F98">
            <w:pPr>
              <w:rPr>
                <w:rFonts w:cs="Times New Roman"/>
                <w:sz w:val="20"/>
                <w:szCs w:val="20"/>
              </w:rPr>
            </w:pPr>
          </w:p>
        </w:tc>
      </w:tr>
    </w:tbl>
    <w:bookmarkEnd w:id="0"/>
    <w:p w14:paraId="23FBACFA" w14:textId="1633893C" w:rsidR="00A67F98" w:rsidRDefault="00A67F98" w:rsidP="008A0CCD">
      <w:pPr>
        <w:spacing w:after="0" w:line="240" w:lineRule="auto"/>
        <w:rPr>
          <w:rFonts w:cs="Times New Roman"/>
          <w:sz w:val="20"/>
          <w:szCs w:val="20"/>
        </w:rPr>
      </w:pPr>
      <w:r>
        <w:rPr>
          <w:rFonts w:cs="Times New Roman"/>
          <w:sz w:val="20"/>
          <w:szCs w:val="20"/>
        </w:rPr>
        <w:br w:type="textWrapping" w:clear="all"/>
      </w:r>
    </w:p>
    <w:p w14:paraId="522489AE" w14:textId="658E3ABE" w:rsidR="00E129AB" w:rsidRPr="00CD746D" w:rsidRDefault="00A67F98" w:rsidP="001E240E">
      <w:pPr>
        <w:spacing w:line="360" w:lineRule="auto"/>
        <w:jc w:val="right"/>
        <w:rPr>
          <w:rFonts w:cs="Times New Roman"/>
          <w:b/>
          <w:sz w:val="19"/>
          <w:szCs w:val="19"/>
        </w:rPr>
        <w:sectPr w:rsidR="00E129AB" w:rsidRPr="00CD746D"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r w:rsidRPr="001E240E">
        <w:rPr>
          <w:rFonts w:cs="Times New Roman"/>
          <w:sz w:val="19"/>
          <w:szCs w:val="19"/>
        </w:rPr>
        <w:t xml:space="preserve">        </w:t>
      </w:r>
      <w:r w:rsidRPr="00213C6F">
        <w:rPr>
          <w:rFonts w:cs="Times New Roman"/>
          <w:b/>
          <w:sz w:val="19"/>
          <w:szCs w:val="19"/>
        </w:rPr>
        <w:t xml:space="preserve">Szczecin, </w:t>
      </w:r>
      <w:r w:rsidR="00213C6F">
        <w:rPr>
          <w:rFonts w:cs="Times New Roman"/>
          <w:b/>
          <w:sz w:val="19"/>
          <w:szCs w:val="19"/>
        </w:rPr>
        <w:t>29.04.2025r</w:t>
      </w:r>
    </w:p>
    <w:p w14:paraId="287B50D1" w14:textId="77777777" w:rsidR="00830DE6" w:rsidRPr="001E240E" w:rsidRDefault="00830DE6" w:rsidP="001E240E">
      <w:pPr>
        <w:spacing w:after="0" w:line="360" w:lineRule="auto"/>
        <w:rPr>
          <w:rFonts w:cstheme="minorHAnsi"/>
          <w:b/>
          <w:sz w:val="19"/>
          <w:szCs w:val="19"/>
        </w:rPr>
      </w:pPr>
    </w:p>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3"/>
        <w:gridCol w:w="806"/>
      </w:tblGrid>
      <w:tr w:rsidR="00D73947" w:rsidRPr="001E240E" w14:paraId="27F0899B" w14:textId="77777777" w:rsidTr="002564C2">
        <w:trPr>
          <w:trHeight w:val="1001"/>
        </w:trPr>
        <w:tc>
          <w:tcPr>
            <w:tcW w:w="10201" w:type="dxa"/>
            <w:tcMar>
              <w:left w:w="0" w:type="dxa"/>
              <w:right w:w="0" w:type="dxa"/>
            </w:tcMar>
          </w:tcPr>
          <w:p w14:paraId="28CFD611" w14:textId="571E9AE8" w:rsidR="00383BB1" w:rsidRPr="002B6862" w:rsidRDefault="00383BB1" w:rsidP="00383BB1">
            <w:pPr>
              <w:rPr>
                <w:rFonts w:ascii="Calibri" w:hAnsi="Calibri" w:cs="Calibri"/>
                <w:b/>
                <w:sz w:val="20"/>
                <w:szCs w:val="20"/>
              </w:rPr>
            </w:pPr>
            <w:r>
              <w:rPr>
                <w:rFonts w:ascii="Calibri" w:hAnsi="Calibri" w:cs="Calibri"/>
                <w:b/>
                <w:sz w:val="20"/>
                <w:szCs w:val="20"/>
              </w:rPr>
              <w:t>ZP.220</w:t>
            </w:r>
            <w:r w:rsidR="00927667">
              <w:rPr>
                <w:rFonts w:ascii="Calibri" w:hAnsi="Calibri" w:cs="Calibri"/>
                <w:b/>
                <w:sz w:val="20"/>
                <w:szCs w:val="20"/>
              </w:rPr>
              <w:t>.41.25</w:t>
            </w:r>
          </w:p>
          <w:p w14:paraId="4854043F" w14:textId="77777777" w:rsidR="00383BB1" w:rsidRPr="002B6862" w:rsidRDefault="00383BB1" w:rsidP="00383BB1">
            <w:pPr>
              <w:pStyle w:val="Stopka"/>
              <w:tabs>
                <w:tab w:val="left" w:pos="1080"/>
              </w:tabs>
              <w:spacing w:line="360" w:lineRule="auto"/>
              <w:jc w:val="both"/>
              <w:rPr>
                <w:rFonts w:ascii="Calibri" w:hAnsi="Calibri" w:cs="Calibri"/>
                <w:sz w:val="20"/>
                <w:szCs w:val="20"/>
              </w:rPr>
            </w:pPr>
            <w:r w:rsidRPr="002B6862">
              <w:rPr>
                <w:rFonts w:cs="Calibri"/>
                <w:sz w:val="20"/>
                <w:szCs w:val="20"/>
              </w:rPr>
              <w:t>Dotyczy: postępowania o udzielenie zamówienia publicznego pn.:</w:t>
            </w:r>
          </w:p>
          <w:p w14:paraId="5D924C86" w14:textId="77777777" w:rsidR="00927667" w:rsidRPr="00072AAC" w:rsidRDefault="00927667" w:rsidP="00927667">
            <w:pPr>
              <w:pStyle w:val="Default"/>
              <w:rPr>
                <w:rFonts w:asciiTheme="minorHAnsi" w:hAnsiTheme="minorHAnsi" w:cstheme="minorHAnsi"/>
                <w:b/>
                <w:sz w:val="19"/>
                <w:szCs w:val="19"/>
              </w:rPr>
            </w:pPr>
            <w:r w:rsidRPr="00072AAC">
              <w:rPr>
                <w:rFonts w:asciiTheme="minorHAnsi" w:hAnsiTheme="minorHAnsi" w:cstheme="minorHAnsi"/>
                <w:b/>
                <w:sz w:val="19"/>
                <w:szCs w:val="19"/>
              </w:rPr>
              <w:t>Świadczenie usługi całodobowego przewozu osób zmarłych, płodów oraz kończyn dla USK-2  PUM w Szczecinie.</w:t>
            </w:r>
          </w:p>
          <w:p w14:paraId="7815E6D3" w14:textId="58FBA50D" w:rsidR="00D73947" w:rsidRPr="001E240E" w:rsidRDefault="00D73947" w:rsidP="001E240E">
            <w:pPr>
              <w:spacing w:line="360" w:lineRule="auto"/>
              <w:rPr>
                <w:rFonts w:cstheme="minorHAnsi"/>
                <w:sz w:val="19"/>
                <w:szCs w:val="19"/>
              </w:rPr>
            </w:pPr>
          </w:p>
        </w:tc>
        <w:tc>
          <w:tcPr>
            <w:tcW w:w="567" w:type="dxa"/>
            <w:tcMar>
              <w:left w:w="0" w:type="dxa"/>
              <w:right w:w="0" w:type="dxa"/>
            </w:tcMar>
          </w:tcPr>
          <w:p w14:paraId="7B452D87" w14:textId="77777777" w:rsidR="00D73947" w:rsidRPr="001E240E" w:rsidRDefault="00D73947" w:rsidP="001E240E">
            <w:pPr>
              <w:spacing w:line="360" w:lineRule="auto"/>
              <w:rPr>
                <w:rFonts w:cstheme="minorHAnsi"/>
                <w:sz w:val="19"/>
                <w:szCs w:val="19"/>
              </w:rPr>
            </w:pPr>
          </w:p>
        </w:tc>
      </w:tr>
    </w:tbl>
    <w:p w14:paraId="7A66F905" w14:textId="0E7BFFCB" w:rsidR="0058225F" w:rsidRPr="001E240E" w:rsidRDefault="0039403D" w:rsidP="001E240E">
      <w:pPr>
        <w:spacing w:line="360" w:lineRule="auto"/>
        <w:ind w:right="284"/>
        <w:jc w:val="both"/>
        <w:rPr>
          <w:rFonts w:cstheme="minorHAnsi"/>
          <w:b/>
          <w:sz w:val="19"/>
          <w:szCs w:val="19"/>
        </w:rPr>
      </w:pPr>
      <w:r w:rsidRPr="001E240E">
        <w:rPr>
          <w:rFonts w:cstheme="minorHAnsi"/>
          <w:b/>
          <w:sz w:val="19"/>
          <w:szCs w:val="19"/>
        </w:rPr>
        <w:t xml:space="preserve">     </w:t>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r w:rsidRPr="001E240E">
        <w:rPr>
          <w:rFonts w:cstheme="minorHAnsi"/>
          <w:b/>
          <w:sz w:val="19"/>
          <w:szCs w:val="19"/>
        </w:rPr>
        <w:tab/>
      </w:r>
    </w:p>
    <w:p w14:paraId="53EE677C" w14:textId="77777777" w:rsidR="00FC37C1" w:rsidRPr="001E240E" w:rsidRDefault="00FC37C1" w:rsidP="001E240E">
      <w:pPr>
        <w:pStyle w:val="Tekstpodstawowy3"/>
        <w:spacing w:after="0" w:line="360" w:lineRule="auto"/>
        <w:jc w:val="both"/>
        <w:rPr>
          <w:rFonts w:cstheme="minorHAnsi"/>
          <w:b/>
          <w:color w:val="FF0000"/>
          <w:sz w:val="19"/>
          <w:szCs w:val="19"/>
        </w:rPr>
      </w:pPr>
    </w:p>
    <w:p w14:paraId="464A1294" w14:textId="6AEC29D8" w:rsidR="00A47437" w:rsidRDefault="005A7090" w:rsidP="001E240E">
      <w:pPr>
        <w:pStyle w:val="Tekstpodstawowy3"/>
        <w:spacing w:after="0" w:line="360" w:lineRule="auto"/>
        <w:jc w:val="center"/>
        <w:rPr>
          <w:rFonts w:cstheme="minorHAnsi"/>
          <w:b/>
          <w:sz w:val="19"/>
          <w:szCs w:val="19"/>
        </w:rPr>
      </w:pPr>
      <w:r w:rsidRPr="001E240E">
        <w:rPr>
          <w:rFonts w:cstheme="minorHAnsi"/>
          <w:b/>
          <w:sz w:val="19"/>
          <w:szCs w:val="19"/>
        </w:rPr>
        <w:t xml:space="preserve">Modyfikacja </w:t>
      </w:r>
      <w:r w:rsidR="001C1D9E" w:rsidRPr="001E240E">
        <w:rPr>
          <w:rFonts w:cstheme="minorHAnsi"/>
          <w:b/>
          <w:sz w:val="19"/>
          <w:szCs w:val="19"/>
        </w:rPr>
        <w:t xml:space="preserve">SWZ </w:t>
      </w:r>
      <w:r w:rsidR="00213C6F">
        <w:rPr>
          <w:rFonts w:cstheme="minorHAnsi"/>
          <w:b/>
          <w:sz w:val="19"/>
          <w:szCs w:val="19"/>
        </w:rPr>
        <w:t>i numeracji załącznika</w:t>
      </w:r>
    </w:p>
    <w:p w14:paraId="515D6E84" w14:textId="0865964C" w:rsidR="00213C6F" w:rsidRPr="00213C6F" w:rsidRDefault="00213C6F" w:rsidP="001E240E">
      <w:pPr>
        <w:pStyle w:val="Tekstpodstawowy3"/>
        <w:spacing w:after="0" w:line="360" w:lineRule="auto"/>
        <w:jc w:val="center"/>
        <w:rPr>
          <w:rFonts w:cstheme="minorHAnsi"/>
          <w:b/>
          <w:color w:val="FF0000"/>
          <w:sz w:val="19"/>
          <w:szCs w:val="19"/>
        </w:rPr>
      </w:pPr>
      <w:r w:rsidRPr="00213C6F">
        <w:rPr>
          <w:rFonts w:cstheme="minorHAnsi"/>
          <w:b/>
          <w:sz w:val="19"/>
          <w:szCs w:val="19"/>
        </w:rPr>
        <w:t>wstępne oświadczenie o braku podstaw do wykluczenia</w:t>
      </w:r>
    </w:p>
    <w:p w14:paraId="245FB188" w14:textId="77777777" w:rsidR="001C5A7A" w:rsidRPr="001E240E" w:rsidRDefault="001C5A7A" w:rsidP="001E240E">
      <w:pPr>
        <w:pStyle w:val="Tekstpodstawowy3"/>
        <w:spacing w:after="0" w:line="360" w:lineRule="auto"/>
        <w:jc w:val="both"/>
        <w:rPr>
          <w:rFonts w:cstheme="minorHAnsi"/>
          <w:b/>
          <w:sz w:val="19"/>
          <w:szCs w:val="19"/>
        </w:rPr>
      </w:pPr>
    </w:p>
    <w:p w14:paraId="529E82BC" w14:textId="624250FB" w:rsidR="0016787F" w:rsidRPr="00213C6F" w:rsidRDefault="008147DD" w:rsidP="00213C6F">
      <w:pPr>
        <w:spacing w:after="0" w:line="360" w:lineRule="auto"/>
        <w:jc w:val="both"/>
        <w:rPr>
          <w:rFonts w:cstheme="minorHAnsi"/>
          <w:b/>
          <w:sz w:val="19"/>
          <w:szCs w:val="19"/>
        </w:rPr>
      </w:pPr>
      <w:r w:rsidRPr="00213C6F">
        <w:rPr>
          <w:rFonts w:cstheme="minorHAnsi"/>
          <w:sz w:val="19"/>
          <w:szCs w:val="19"/>
        </w:rPr>
        <w:t>Na podstawie art. 286 ustawy z dnia 11 września 2021 r. Prawo zamówień publicznych (Dz.U.</w:t>
      </w:r>
      <w:r w:rsidR="007019B3" w:rsidRPr="00213C6F">
        <w:rPr>
          <w:rFonts w:cstheme="minorHAnsi"/>
          <w:sz w:val="19"/>
          <w:szCs w:val="19"/>
        </w:rPr>
        <w:t>2024.1320</w:t>
      </w:r>
      <w:r w:rsidR="00316430" w:rsidRPr="00213C6F">
        <w:rPr>
          <w:rFonts w:cstheme="minorHAnsi"/>
          <w:sz w:val="19"/>
          <w:szCs w:val="19"/>
        </w:rPr>
        <w:t xml:space="preserve"> z późn.zm</w:t>
      </w:r>
      <w:r w:rsidRPr="00213C6F">
        <w:rPr>
          <w:rFonts w:cstheme="minorHAnsi"/>
          <w:sz w:val="19"/>
          <w:szCs w:val="19"/>
        </w:rPr>
        <w:t xml:space="preserve">), </w:t>
      </w:r>
      <w:r w:rsidR="00A47437" w:rsidRPr="00213C6F">
        <w:rPr>
          <w:rFonts w:cstheme="minorHAnsi"/>
          <w:sz w:val="19"/>
          <w:szCs w:val="19"/>
        </w:rPr>
        <w:t>Zamawiający</w:t>
      </w:r>
      <w:r w:rsidRPr="00213C6F">
        <w:rPr>
          <w:rFonts w:cstheme="minorHAnsi"/>
          <w:sz w:val="19"/>
          <w:szCs w:val="19"/>
        </w:rPr>
        <w:t xml:space="preserve"> </w:t>
      </w:r>
      <w:r w:rsidR="00A67F98" w:rsidRPr="00213C6F">
        <w:rPr>
          <w:rFonts w:cstheme="minorHAnsi"/>
          <w:sz w:val="19"/>
          <w:szCs w:val="19"/>
        </w:rPr>
        <w:t xml:space="preserve">Uniwersytecki Szpital Kliniczny nr 2 w Szczecinie </w:t>
      </w:r>
      <w:r w:rsidRPr="00213C6F">
        <w:rPr>
          <w:rFonts w:cstheme="minorHAnsi"/>
          <w:sz w:val="19"/>
          <w:szCs w:val="19"/>
        </w:rPr>
        <w:t>dok</w:t>
      </w:r>
      <w:r w:rsidR="007019B3" w:rsidRPr="00213C6F">
        <w:rPr>
          <w:rFonts w:cstheme="minorHAnsi"/>
          <w:sz w:val="19"/>
          <w:szCs w:val="19"/>
        </w:rPr>
        <w:t xml:space="preserve">onuje </w:t>
      </w:r>
      <w:r w:rsidR="007019B3" w:rsidRPr="00213C6F">
        <w:rPr>
          <w:rFonts w:cstheme="minorHAnsi"/>
          <w:b/>
          <w:sz w:val="19"/>
          <w:szCs w:val="19"/>
        </w:rPr>
        <w:t xml:space="preserve">poniższej </w:t>
      </w:r>
      <w:r w:rsidR="005A7090" w:rsidRPr="00213C6F">
        <w:rPr>
          <w:rFonts w:cstheme="minorHAnsi"/>
          <w:b/>
          <w:sz w:val="19"/>
          <w:szCs w:val="19"/>
        </w:rPr>
        <w:t xml:space="preserve"> modyfikacji:</w:t>
      </w:r>
    </w:p>
    <w:p w14:paraId="26C018D3" w14:textId="340097E1" w:rsidR="00213C6F" w:rsidRPr="00213C6F" w:rsidRDefault="007019B3" w:rsidP="00213C6F">
      <w:pPr>
        <w:pStyle w:val="Nagwek1"/>
        <w:spacing w:line="360" w:lineRule="auto"/>
        <w:jc w:val="both"/>
        <w:rPr>
          <w:rFonts w:asciiTheme="minorHAnsi" w:hAnsiTheme="minorHAnsi" w:cstheme="minorHAnsi"/>
          <w:b w:val="0"/>
          <w:i/>
          <w:sz w:val="19"/>
          <w:szCs w:val="19"/>
          <w:u w:val="none"/>
        </w:rPr>
      </w:pPr>
      <w:r w:rsidRPr="00213C6F">
        <w:rPr>
          <w:rFonts w:asciiTheme="minorHAnsi" w:hAnsiTheme="minorHAnsi" w:cstheme="minorHAnsi"/>
          <w:b w:val="0"/>
          <w:bCs/>
          <w:sz w:val="19"/>
          <w:szCs w:val="19"/>
          <w:u w:val="none"/>
        </w:rPr>
        <w:t xml:space="preserve">- </w:t>
      </w:r>
      <w:r w:rsidR="00131CE3" w:rsidRPr="00213C6F">
        <w:rPr>
          <w:rFonts w:asciiTheme="minorHAnsi" w:hAnsiTheme="minorHAnsi" w:cstheme="minorHAnsi"/>
          <w:b w:val="0"/>
          <w:sz w:val="19"/>
          <w:szCs w:val="19"/>
          <w:u w:val="none"/>
        </w:rPr>
        <w:t xml:space="preserve"> w rozdziale</w:t>
      </w:r>
      <w:r w:rsidR="00D63E64" w:rsidRPr="00213C6F">
        <w:rPr>
          <w:rFonts w:asciiTheme="minorHAnsi" w:hAnsiTheme="minorHAnsi" w:cstheme="minorHAnsi"/>
          <w:b w:val="0"/>
          <w:sz w:val="19"/>
          <w:szCs w:val="19"/>
          <w:u w:val="none"/>
        </w:rPr>
        <w:t xml:space="preserve"> nr I</w:t>
      </w:r>
      <w:r w:rsidR="00203901" w:rsidRPr="00213C6F">
        <w:rPr>
          <w:rFonts w:asciiTheme="minorHAnsi" w:hAnsiTheme="minorHAnsi" w:cstheme="minorHAnsi"/>
          <w:b w:val="0"/>
          <w:sz w:val="19"/>
          <w:szCs w:val="19"/>
          <w:u w:val="none"/>
        </w:rPr>
        <w:t>I</w:t>
      </w:r>
      <w:r w:rsidR="00213C6F" w:rsidRPr="00213C6F">
        <w:rPr>
          <w:rFonts w:asciiTheme="minorHAnsi" w:hAnsiTheme="minorHAnsi" w:cstheme="minorHAnsi"/>
          <w:b w:val="0"/>
          <w:sz w:val="19"/>
          <w:szCs w:val="19"/>
          <w:u w:val="none"/>
        </w:rPr>
        <w:t xml:space="preserve"> SWZ </w:t>
      </w:r>
      <w:r w:rsidR="00203901" w:rsidRPr="00213C6F">
        <w:rPr>
          <w:rFonts w:asciiTheme="minorHAnsi" w:hAnsiTheme="minorHAnsi" w:cstheme="minorHAnsi"/>
          <w:b w:val="0"/>
          <w:sz w:val="19"/>
          <w:szCs w:val="19"/>
          <w:u w:val="none"/>
        </w:rPr>
        <w:t xml:space="preserve"> </w:t>
      </w:r>
      <w:r w:rsidR="00D63E64" w:rsidRPr="00213C6F">
        <w:rPr>
          <w:rFonts w:asciiTheme="minorHAnsi" w:hAnsiTheme="minorHAnsi" w:cstheme="minorHAnsi"/>
          <w:b w:val="0"/>
          <w:sz w:val="19"/>
          <w:szCs w:val="19"/>
          <w:u w:val="none"/>
        </w:rPr>
        <w:t xml:space="preserve"> </w:t>
      </w:r>
      <w:r w:rsidR="00213C6F" w:rsidRPr="00213C6F">
        <w:rPr>
          <w:rFonts w:asciiTheme="minorHAnsi" w:hAnsiTheme="minorHAnsi" w:cstheme="minorHAnsi"/>
          <w:b w:val="0"/>
          <w:i/>
          <w:sz w:val="19"/>
          <w:szCs w:val="19"/>
          <w:u w:val="none"/>
        </w:rPr>
        <w:t>OPIS PRZEDMIOTU ZAMÓWIENIA I WARUNKI JEGO REALIZACJI</w:t>
      </w:r>
      <w:r w:rsidR="00213C6F" w:rsidRPr="00213C6F">
        <w:rPr>
          <w:rFonts w:asciiTheme="minorHAnsi" w:hAnsiTheme="minorHAnsi" w:cstheme="minorHAnsi"/>
          <w:b w:val="0"/>
          <w:sz w:val="19"/>
          <w:szCs w:val="19"/>
          <w:u w:val="none"/>
        </w:rPr>
        <w:t xml:space="preserve"> </w:t>
      </w:r>
      <w:r w:rsidR="00203901" w:rsidRPr="00213C6F">
        <w:rPr>
          <w:rFonts w:asciiTheme="minorHAnsi" w:hAnsiTheme="minorHAnsi" w:cstheme="minorHAnsi"/>
          <w:b w:val="0"/>
          <w:sz w:val="19"/>
          <w:szCs w:val="19"/>
          <w:u w:val="none"/>
        </w:rPr>
        <w:t xml:space="preserve">Zamawiający </w:t>
      </w:r>
      <w:r w:rsidR="00131CE3" w:rsidRPr="00213C6F">
        <w:rPr>
          <w:rFonts w:asciiTheme="minorHAnsi" w:hAnsiTheme="minorHAnsi" w:cstheme="minorHAnsi"/>
          <w:b w:val="0"/>
          <w:sz w:val="19"/>
          <w:szCs w:val="19"/>
          <w:u w:val="none"/>
        </w:rPr>
        <w:t xml:space="preserve"> wprowadził prawidłowe brzmienie</w:t>
      </w:r>
      <w:r w:rsidR="0001056D" w:rsidRPr="00213C6F">
        <w:rPr>
          <w:rFonts w:asciiTheme="minorHAnsi" w:hAnsiTheme="minorHAnsi" w:cstheme="minorHAnsi"/>
          <w:b w:val="0"/>
          <w:sz w:val="19"/>
          <w:szCs w:val="19"/>
          <w:u w:val="none"/>
        </w:rPr>
        <w:t xml:space="preserve"> dla</w:t>
      </w:r>
      <w:r w:rsidR="00213C6F" w:rsidRPr="00213C6F">
        <w:rPr>
          <w:rFonts w:asciiTheme="minorHAnsi" w:hAnsiTheme="minorHAnsi" w:cstheme="minorHAnsi"/>
          <w:b w:val="0"/>
          <w:sz w:val="19"/>
          <w:szCs w:val="19"/>
          <w:u w:val="none"/>
        </w:rPr>
        <w:t xml:space="preserve"> części  </w:t>
      </w:r>
      <w:r w:rsidR="00213C6F" w:rsidRPr="00213C6F">
        <w:rPr>
          <w:rFonts w:asciiTheme="minorHAnsi" w:hAnsiTheme="minorHAnsi" w:cstheme="minorHAnsi"/>
          <w:b w:val="0"/>
          <w:i/>
          <w:sz w:val="19"/>
          <w:szCs w:val="19"/>
          <w:u w:val="none"/>
        </w:rPr>
        <w:t>REALIZACJA ZAMÓWIENIA</w:t>
      </w:r>
      <w:r w:rsidR="00213C6F" w:rsidRPr="00213C6F">
        <w:rPr>
          <w:rFonts w:asciiTheme="minorHAnsi" w:hAnsiTheme="minorHAnsi" w:cstheme="minorHAnsi"/>
          <w:b w:val="0"/>
          <w:sz w:val="19"/>
          <w:szCs w:val="19"/>
          <w:u w:val="none"/>
        </w:rPr>
        <w:t xml:space="preserve">  </w:t>
      </w:r>
      <w:r w:rsidR="00213C6F" w:rsidRPr="00213C6F">
        <w:rPr>
          <w:rFonts w:asciiTheme="minorHAnsi" w:hAnsiTheme="minorHAnsi" w:cstheme="minorHAnsi"/>
          <w:sz w:val="19"/>
          <w:szCs w:val="19"/>
          <w:u w:val="none"/>
        </w:rPr>
        <w:t>w punkcie 3e</w:t>
      </w:r>
      <w:r w:rsidR="00213C6F" w:rsidRPr="00213C6F">
        <w:rPr>
          <w:rFonts w:asciiTheme="minorHAnsi" w:hAnsiTheme="minorHAnsi" w:cstheme="minorHAnsi"/>
          <w:b w:val="0"/>
          <w:sz w:val="19"/>
          <w:szCs w:val="19"/>
          <w:u w:val="none"/>
        </w:rPr>
        <w:t xml:space="preserve"> </w:t>
      </w:r>
      <w:proofErr w:type="spellStart"/>
      <w:r w:rsidR="00213C6F" w:rsidRPr="00213C6F">
        <w:rPr>
          <w:rFonts w:asciiTheme="minorHAnsi" w:hAnsiTheme="minorHAnsi" w:cstheme="minorHAnsi"/>
          <w:b w:val="0"/>
          <w:sz w:val="19"/>
          <w:szCs w:val="19"/>
          <w:u w:val="none"/>
        </w:rPr>
        <w:t>tj</w:t>
      </w:r>
      <w:proofErr w:type="spellEnd"/>
      <w:r w:rsidR="00213C6F" w:rsidRPr="00213C6F">
        <w:rPr>
          <w:rFonts w:asciiTheme="minorHAnsi" w:hAnsiTheme="minorHAnsi" w:cstheme="minorHAnsi"/>
          <w:b w:val="0"/>
          <w:sz w:val="19"/>
          <w:szCs w:val="19"/>
          <w:u w:val="none"/>
        </w:rPr>
        <w:t xml:space="preserve">:  </w:t>
      </w:r>
      <w:r w:rsidR="00213C6F" w:rsidRPr="00213C6F">
        <w:rPr>
          <w:rFonts w:asciiTheme="minorHAnsi" w:hAnsiTheme="minorHAnsi" w:cstheme="minorHAnsi"/>
          <w:b w:val="0"/>
          <w:i/>
          <w:sz w:val="19"/>
          <w:szCs w:val="19"/>
          <w:u w:val="none"/>
        </w:rPr>
        <w:t>odbiór zwłok, płodów oraz kończyn w nieprzekraczalnym czasie 2 godzin od powiadomienia telefonicznego wykonawcy przez personel Zamawiającego ( z zastrzeżeniem sytuacji opisanej w punkcie „b” i „c”  )</w:t>
      </w:r>
    </w:p>
    <w:p w14:paraId="5F7734EA" w14:textId="42D5FFB8" w:rsidR="00C3451F" w:rsidRPr="00213C6F" w:rsidRDefault="00C3451F" w:rsidP="00213C6F">
      <w:pPr>
        <w:spacing w:after="0" w:line="360" w:lineRule="auto"/>
        <w:jc w:val="both"/>
        <w:rPr>
          <w:rFonts w:cstheme="minorHAnsi"/>
          <w:sz w:val="19"/>
          <w:szCs w:val="19"/>
        </w:rPr>
      </w:pPr>
      <w:r w:rsidRPr="00213C6F">
        <w:rPr>
          <w:rFonts w:cstheme="minorHAnsi"/>
          <w:b/>
          <w:bCs/>
          <w:i/>
          <w:sz w:val="19"/>
          <w:szCs w:val="19"/>
        </w:rPr>
        <w:t xml:space="preserve">- </w:t>
      </w:r>
      <w:r w:rsidRPr="00213C6F">
        <w:rPr>
          <w:rFonts w:cstheme="minorHAnsi"/>
          <w:b/>
          <w:bCs/>
          <w:sz w:val="19"/>
          <w:szCs w:val="19"/>
        </w:rPr>
        <w:t>modyfikuje numerację załącznika</w:t>
      </w:r>
      <w:r w:rsidRPr="00213C6F">
        <w:rPr>
          <w:rFonts w:cstheme="minorHAnsi"/>
          <w:b/>
          <w:bCs/>
          <w:i/>
          <w:sz w:val="19"/>
          <w:szCs w:val="19"/>
        </w:rPr>
        <w:t xml:space="preserve"> </w:t>
      </w:r>
      <w:r w:rsidRPr="00111892">
        <w:rPr>
          <w:rFonts w:cstheme="minorHAnsi"/>
          <w:i/>
          <w:sz w:val="19"/>
          <w:szCs w:val="19"/>
        </w:rPr>
        <w:t>wstępne oświadczenie o braku podstaw do wykluczenia z postępowania</w:t>
      </w:r>
      <w:r w:rsidRPr="00213C6F">
        <w:rPr>
          <w:rFonts w:cstheme="minorHAnsi"/>
          <w:sz w:val="19"/>
          <w:szCs w:val="19"/>
        </w:rPr>
        <w:t xml:space="preserve"> poprzez wprowadzenie numeracji tego załącznika jako </w:t>
      </w:r>
      <w:r w:rsidRPr="00213C6F">
        <w:rPr>
          <w:rFonts w:cstheme="minorHAnsi"/>
          <w:b/>
          <w:sz w:val="19"/>
          <w:szCs w:val="19"/>
        </w:rPr>
        <w:t>nr 3 do</w:t>
      </w:r>
      <w:r w:rsidRPr="00213C6F">
        <w:rPr>
          <w:rFonts w:cstheme="minorHAnsi"/>
          <w:sz w:val="19"/>
          <w:szCs w:val="19"/>
        </w:rPr>
        <w:t xml:space="preserve"> SWZ.</w:t>
      </w:r>
    </w:p>
    <w:p w14:paraId="188D22A7" w14:textId="010E343D" w:rsidR="00E275A6" w:rsidRPr="00383BB1" w:rsidRDefault="00E275A6" w:rsidP="0001056D">
      <w:pPr>
        <w:autoSpaceDE w:val="0"/>
        <w:autoSpaceDN w:val="0"/>
        <w:adjustRightInd w:val="0"/>
        <w:spacing w:after="0" w:line="360" w:lineRule="auto"/>
        <w:rPr>
          <w:rFonts w:cstheme="minorHAnsi"/>
          <w:color w:val="FF0000"/>
          <w:sz w:val="19"/>
          <w:szCs w:val="19"/>
        </w:rPr>
      </w:pPr>
    </w:p>
    <w:p w14:paraId="31C06C22" w14:textId="11068927" w:rsidR="006B1A2B" w:rsidRPr="00213C6F" w:rsidRDefault="008147DD" w:rsidP="0001056D">
      <w:pPr>
        <w:spacing w:line="360" w:lineRule="auto"/>
        <w:jc w:val="both"/>
        <w:rPr>
          <w:rFonts w:cstheme="minorHAnsi"/>
          <w:b/>
          <w:sz w:val="19"/>
          <w:szCs w:val="19"/>
          <w:lang w:eastAsia="pl-PL"/>
        </w:rPr>
      </w:pPr>
      <w:r w:rsidRPr="00213C6F">
        <w:rPr>
          <w:rFonts w:cstheme="minorHAnsi"/>
          <w:b/>
          <w:sz w:val="19"/>
          <w:szCs w:val="19"/>
          <w:lang w:eastAsia="pl-PL"/>
        </w:rPr>
        <w:t xml:space="preserve">Wykonawcy są zobowiązani uwzględnić powyższe </w:t>
      </w:r>
      <w:r w:rsidR="00FC37C1" w:rsidRPr="00213C6F">
        <w:rPr>
          <w:rFonts w:cstheme="minorHAnsi"/>
          <w:b/>
          <w:sz w:val="19"/>
          <w:szCs w:val="19"/>
          <w:lang w:eastAsia="pl-PL"/>
        </w:rPr>
        <w:t>informacje</w:t>
      </w:r>
      <w:r w:rsidR="00C1083C" w:rsidRPr="00213C6F">
        <w:rPr>
          <w:rFonts w:cstheme="minorHAnsi"/>
          <w:b/>
          <w:sz w:val="19"/>
          <w:szCs w:val="19"/>
          <w:lang w:eastAsia="pl-PL"/>
        </w:rPr>
        <w:t xml:space="preserve"> oraz udostępnione zmodyfikowane załączniki </w:t>
      </w:r>
      <w:r w:rsidR="00FC37C1" w:rsidRPr="00213C6F">
        <w:rPr>
          <w:rFonts w:cstheme="minorHAnsi"/>
          <w:b/>
          <w:sz w:val="19"/>
          <w:szCs w:val="19"/>
          <w:lang w:eastAsia="pl-PL"/>
        </w:rPr>
        <w:t xml:space="preserve"> podczas</w:t>
      </w:r>
      <w:r w:rsidRPr="00213C6F">
        <w:rPr>
          <w:rFonts w:cstheme="minorHAnsi"/>
          <w:b/>
          <w:sz w:val="19"/>
          <w:szCs w:val="19"/>
          <w:lang w:eastAsia="pl-PL"/>
        </w:rPr>
        <w:t xml:space="preserve"> sporządzania i składania ofert.</w:t>
      </w:r>
      <w:bookmarkStart w:id="1" w:name="_GoBack"/>
      <w:bookmarkEnd w:id="1"/>
    </w:p>
    <w:p w14:paraId="522A6CF9" w14:textId="77777777" w:rsidR="007019B3" w:rsidRDefault="007019B3" w:rsidP="008147DD">
      <w:pPr>
        <w:widowControl w:val="0"/>
        <w:spacing w:line="240" w:lineRule="auto"/>
        <w:ind w:left="4956" w:firstLine="708"/>
        <w:jc w:val="both"/>
        <w:rPr>
          <w:rFonts w:cs="Times New Roman"/>
          <w:b/>
          <w:sz w:val="19"/>
          <w:szCs w:val="19"/>
        </w:rPr>
      </w:pPr>
    </w:p>
    <w:p w14:paraId="3DDF1110" w14:textId="77777777" w:rsidR="008147DD" w:rsidRPr="007019B3" w:rsidRDefault="008147DD" w:rsidP="008147DD">
      <w:pPr>
        <w:widowControl w:val="0"/>
        <w:spacing w:line="240" w:lineRule="auto"/>
        <w:ind w:left="4956" w:firstLine="708"/>
        <w:jc w:val="both"/>
        <w:rPr>
          <w:rFonts w:cs="Times New Roman"/>
          <w:b/>
          <w:sz w:val="19"/>
          <w:szCs w:val="19"/>
        </w:rPr>
      </w:pPr>
      <w:r w:rsidRPr="007019B3">
        <w:rPr>
          <w:rFonts w:cs="Times New Roman"/>
          <w:b/>
          <w:sz w:val="19"/>
          <w:szCs w:val="19"/>
        </w:rPr>
        <w:t>Z poważaniem</w:t>
      </w:r>
    </w:p>
    <w:p w14:paraId="2A36EFC0" w14:textId="40A37A87" w:rsidR="00737BBE" w:rsidRPr="007019B3" w:rsidRDefault="001E240E" w:rsidP="007019B3">
      <w:pPr>
        <w:widowControl w:val="0"/>
        <w:spacing w:line="240" w:lineRule="auto"/>
        <w:ind w:left="4956"/>
        <w:jc w:val="both"/>
        <w:rPr>
          <w:rFonts w:cs="Times New Roman"/>
          <w:b/>
          <w:sz w:val="19"/>
          <w:szCs w:val="19"/>
        </w:rPr>
      </w:pPr>
      <w:r w:rsidRPr="007019B3">
        <w:rPr>
          <w:rFonts w:cs="Times New Roman"/>
          <w:sz w:val="19"/>
          <w:szCs w:val="19"/>
        </w:rPr>
        <w:t xml:space="preserve">                 </w:t>
      </w:r>
      <w:r w:rsidR="00A67F98" w:rsidRPr="007019B3">
        <w:rPr>
          <w:rFonts w:cs="Times New Roman"/>
          <w:b/>
          <w:sz w:val="19"/>
          <w:szCs w:val="19"/>
        </w:rPr>
        <w:t>Dyrektor USK</w:t>
      </w:r>
      <w:r w:rsidR="00B1467F" w:rsidRPr="007019B3">
        <w:rPr>
          <w:rFonts w:cs="Times New Roman"/>
          <w:b/>
          <w:sz w:val="19"/>
          <w:szCs w:val="19"/>
        </w:rPr>
        <w:t xml:space="preserve"> </w:t>
      </w:r>
      <w:r w:rsidRPr="007019B3">
        <w:rPr>
          <w:rFonts w:cs="Times New Roman"/>
          <w:b/>
          <w:sz w:val="19"/>
          <w:szCs w:val="19"/>
        </w:rPr>
        <w:t>-2</w:t>
      </w:r>
    </w:p>
    <w:p w14:paraId="7333FEB4" w14:textId="77777777" w:rsidR="0001056D" w:rsidRDefault="0001056D" w:rsidP="007019B3">
      <w:pPr>
        <w:widowControl w:val="0"/>
        <w:spacing w:line="240" w:lineRule="auto"/>
        <w:jc w:val="both"/>
        <w:rPr>
          <w:rFonts w:cs="Times New Roman"/>
          <w:sz w:val="16"/>
          <w:szCs w:val="16"/>
        </w:rPr>
      </w:pPr>
    </w:p>
    <w:p w14:paraId="3FA9DF62" w14:textId="18F6C9E0" w:rsidR="0001056D" w:rsidRDefault="0001056D" w:rsidP="007019B3">
      <w:pPr>
        <w:widowControl w:val="0"/>
        <w:spacing w:line="240" w:lineRule="auto"/>
        <w:jc w:val="both"/>
        <w:rPr>
          <w:rFonts w:cs="Times New Roman"/>
          <w:sz w:val="16"/>
          <w:szCs w:val="16"/>
        </w:rPr>
      </w:pPr>
    </w:p>
    <w:p w14:paraId="72EB882B" w14:textId="77777777" w:rsidR="0001056D" w:rsidRDefault="0001056D" w:rsidP="007019B3">
      <w:pPr>
        <w:widowControl w:val="0"/>
        <w:spacing w:line="240" w:lineRule="auto"/>
        <w:jc w:val="both"/>
        <w:rPr>
          <w:rFonts w:cs="Times New Roman"/>
          <w:sz w:val="16"/>
          <w:szCs w:val="16"/>
        </w:rPr>
      </w:pPr>
    </w:p>
    <w:p w14:paraId="1DFDD11C" w14:textId="77777777" w:rsidR="007019B3" w:rsidRPr="007019B3" w:rsidRDefault="007019B3" w:rsidP="007019B3">
      <w:pPr>
        <w:widowControl w:val="0"/>
        <w:spacing w:line="240" w:lineRule="auto"/>
        <w:jc w:val="both"/>
        <w:rPr>
          <w:rFonts w:cs="Times New Roman"/>
          <w:sz w:val="16"/>
          <w:szCs w:val="16"/>
        </w:rPr>
      </w:pPr>
      <w:r w:rsidRPr="007019B3">
        <w:rPr>
          <w:rFonts w:cs="Times New Roman"/>
          <w:sz w:val="16"/>
          <w:szCs w:val="16"/>
        </w:rPr>
        <w:t>Sprawę prowadzi: Anna Skrzypiec</w:t>
      </w:r>
    </w:p>
    <w:p w14:paraId="2D4BDB57" w14:textId="77777777" w:rsidR="007019B3" w:rsidRPr="007019B3" w:rsidRDefault="007019B3" w:rsidP="007019B3">
      <w:pPr>
        <w:widowControl w:val="0"/>
        <w:spacing w:line="240" w:lineRule="auto"/>
        <w:jc w:val="both"/>
        <w:rPr>
          <w:rFonts w:cs="Times New Roman"/>
          <w:sz w:val="16"/>
          <w:szCs w:val="16"/>
        </w:rPr>
      </w:pPr>
      <w:r w:rsidRPr="007019B3">
        <w:rPr>
          <w:rFonts w:cs="Times New Roman"/>
          <w:sz w:val="16"/>
          <w:szCs w:val="16"/>
        </w:rPr>
        <w:t>Tel. 91 466 1113 a.skrzypiec@usk2.szczecin.pl</w:t>
      </w:r>
    </w:p>
    <w:sectPr w:rsidR="007019B3" w:rsidRPr="007019B3"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B74F" w14:textId="7D70579C" w:rsidR="00B101F5" w:rsidRDefault="00C27285"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57444A76" wp14:editId="2E594935">
          <wp:simplePos x="0" y="0"/>
          <wp:positionH relativeFrom="page">
            <wp:align>left</wp:align>
          </wp:positionH>
          <wp:positionV relativeFrom="page">
            <wp:posOffset>140970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E2EC7" w14:textId="53945AE8" w:rsidR="00A53D3F" w:rsidRPr="00B20EBC" w:rsidRDefault="00C27285" w:rsidP="00B101F5">
    <w:pPr>
      <w:pStyle w:val="Nagwek"/>
      <w:rPr>
        <w:rFonts w:cstheme="minorHAnsi"/>
      </w:rPr>
    </w:pPr>
    <w:r>
      <w:rPr>
        <w:noProof/>
        <w:lang w:eastAsia="pl-PL"/>
      </w:rPr>
      <mc:AlternateContent>
        <mc:Choice Requires="wps">
          <w:drawing>
            <wp:anchor distT="0" distB="0" distL="0" distR="0" simplePos="0" relativeHeight="251669504" behindDoc="1" locked="0" layoutInCell="1" allowOverlap="1" wp14:anchorId="3E42243A" wp14:editId="59DDFA00">
              <wp:simplePos x="0" y="0"/>
              <wp:positionH relativeFrom="margin">
                <wp:align>left</wp:align>
              </wp:positionH>
              <wp:positionV relativeFrom="paragraph">
                <wp:posOffset>554990</wp:posOffset>
              </wp:positionV>
              <wp:extent cx="3528060" cy="657225"/>
              <wp:effectExtent l="0" t="0" r="0" b="952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657225"/>
                      </a:xfrm>
                      <a:prstGeom prst="rect">
                        <a:avLst/>
                      </a:prstGeom>
                      <a:noFill/>
                      <a:ln w="9525">
                        <a:noFill/>
                        <a:miter lim="800000"/>
                        <a:headEnd/>
                        <a:tailEnd/>
                      </a:ln>
                    </wps:spPr>
                    <wps:txbx>
                      <w:txbxContent>
                        <w:p w14:paraId="5110DF1E" w14:textId="77777777" w:rsidR="00C27285" w:rsidRDefault="00C27285" w:rsidP="007E1FBC">
                          <w:pPr>
                            <w:spacing w:after="0" w:line="252" w:lineRule="auto"/>
                            <w:ind w:left="284" w:hanging="284"/>
                            <w:rPr>
                              <w:b/>
                            </w:rPr>
                          </w:pPr>
                        </w:p>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margin-left:0;margin-top:43.7pt;width:277.8pt;height:51.7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" filled="f" stroked="f">
              <v:textbox inset="0,0,0,0">
                <w:txbxContent>
                  <w:p w14:paraId="5110DF1E" w14:textId="77777777" w:rsidR="00C27285" w:rsidRDefault="00C27285" w:rsidP="007E1FBC">
                    <w:pPr>
                      <w:spacing w:after="0" w:line="252" w:lineRule="auto"/>
                      <w:ind w:left="284" w:hanging="284"/>
                      <w:rPr>
                        <w:b/>
                      </w:rPr>
                    </w:pPr>
                  </w:p>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w10:wrap anchorx="margin"/>
            </v:shape>
          </w:pict>
        </mc:Fallback>
      </mc:AlternateContent>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10A9E36A">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2F89"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9"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2" w15:restartNumberingAfterBreak="0">
    <w:nsid w:val="2C2E09D4"/>
    <w:multiLevelType w:val="hybridMultilevel"/>
    <w:tmpl w:val="80C0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7"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1BF7DB4"/>
    <w:multiLevelType w:val="hybridMultilevel"/>
    <w:tmpl w:val="FAB6C47E"/>
    <w:lvl w:ilvl="0" w:tplc="C5E68D4A">
      <w:start w:val="1"/>
      <w:numFmt w:val="decimal"/>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3"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7" w15:restartNumberingAfterBreak="0">
    <w:nsid w:val="62745040"/>
    <w:multiLevelType w:val="hybridMultilevel"/>
    <w:tmpl w:val="46548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394C10"/>
    <w:multiLevelType w:val="hybridMultilevel"/>
    <w:tmpl w:val="8BBE6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F6C5D"/>
    <w:multiLevelType w:val="hybridMultilevel"/>
    <w:tmpl w:val="EFA8AB9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690572D"/>
    <w:multiLevelType w:val="hybridMultilevel"/>
    <w:tmpl w:val="939EB074"/>
    <w:lvl w:ilvl="0" w:tplc="E416A73E">
      <w:start w:val="1"/>
      <w:numFmt w:val="decimal"/>
      <w:lvlText w:val="%1."/>
      <w:lvlJc w:val="left"/>
      <w:pPr>
        <w:ind w:left="5888" w:hanging="360"/>
      </w:pPr>
      <w:rPr>
        <w:rFonts w:cs="Times New Roman"/>
        <w:b w:val="0"/>
      </w:rPr>
    </w:lvl>
    <w:lvl w:ilvl="1" w:tplc="04150019" w:tentative="1">
      <w:start w:val="1"/>
      <w:numFmt w:val="lowerLetter"/>
      <w:lvlText w:val="%2."/>
      <w:lvlJc w:val="left"/>
      <w:pPr>
        <w:ind w:left="6608" w:hanging="360"/>
      </w:pPr>
      <w:rPr>
        <w:rFonts w:cs="Times New Roman"/>
      </w:rPr>
    </w:lvl>
    <w:lvl w:ilvl="2" w:tplc="0415001B" w:tentative="1">
      <w:start w:val="1"/>
      <w:numFmt w:val="lowerRoman"/>
      <w:lvlText w:val="%3."/>
      <w:lvlJc w:val="right"/>
      <w:pPr>
        <w:ind w:left="7328" w:hanging="180"/>
      </w:pPr>
      <w:rPr>
        <w:rFonts w:cs="Times New Roman"/>
      </w:rPr>
    </w:lvl>
    <w:lvl w:ilvl="3" w:tplc="0415000F" w:tentative="1">
      <w:start w:val="1"/>
      <w:numFmt w:val="decimal"/>
      <w:lvlText w:val="%4."/>
      <w:lvlJc w:val="left"/>
      <w:pPr>
        <w:ind w:left="8048" w:hanging="360"/>
      </w:pPr>
      <w:rPr>
        <w:rFonts w:cs="Times New Roman"/>
      </w:rPr>
    </w:lvl>
    <w:lvl w:ilvl="4" w:tplc="04150019" w:tentative="1">
      <w:start w:val="1"/>
      <w:numFmt w:val="lowerLetter"/>
      <w:lvlText w:val="%5."/>
      <w:lvlJc w:val="left"/>
      <w:pPr>
        <w:ind w:left="8768" w:hanging="360"/>
      </w:pPr>
      <w:rPr>
        <w:rFonts w:cs="Times New Roman"/>
      </w:rPr>
    </w:lvl>
    <w:lvl w:ilvl="5" w:tplc="0415001B" w:tentative="1">
      <w:start w:val="1"/>
      <w:numFmt w:val="lowerRoman"/>
      <w:lvlText w:val="%6."/>
      <w:lvlJc w:val="right"/>
      <w:pPr>
        <w:ind w:left="9488" w:hanging="180"/>
      </w:pPr>
      <w:rPr>
        <w:rFonts w:cs="Times New Roman"/>
      </w:rPr>
    </w:lvl>
    <w:lvl w:ilvl="6" w:tplc="0415000F" w:tentative="1">
      <w:start w:val="1"/>
      <w:numFmt w:val="decimal"/>
      <w:lvlText w:val="%7."/>
      <w:lvlJc w:val="left"/>
      <w:pPr>
        <w:ind w:left="10208" w:hanging="360"/>
      </w:pPr>
      <w:rPr>
        <w:rFonts w:cs="Times New Roman"/>
      </w:rPr>
    </w:lvl>
    <w:lvl w:ilvl="7" w:tplc="04150019" w:tentative="1">
      <w:start w:val="1"/>
      <w:numFmt w:val="lowerLetter"/>
      <w:lvlText w:val="%8."/>
      <w:lvlJc w:val="left"/>
      <w:pPr>
        <w:ind w:left="10928" w:hanging="360"/>
      </w:pPr>
      <w:rPr>
        <w:rFonts w:cs="Times New Roman"/>
      </w:rPr>
    </w:lvl>
    <w:lvl w:ilvl="8" w:tplc="0415001B" w:tentative="1">
      <w:start w:val="1"/>
      <w:numFmt w:val="lowerRoman"/>
      <w:lvlText w:val="%9."/>
      <w:lvlJc w:val="right"/>
      <w:pPr>
        <w:ind w:left="11648" w:hanging="180"/>
      </w:pPr>
      <w:rPr>
        <w:rFonts w:cs="Times New Roman"/>
      </w:rPr>
    </w:lvl>
  </w:abstractNum>
  <w:abstractNum w:abstractNumId="34"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8"/>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16"/>
  </w:num>
  <w:num w:numId="7">
    <w:abstractNumId w:val="31"/>
  </w:num>
  <w:num w:numId="8">
    <w:abstractNumId w:val="30"/>
  </w:num>
  <w:num w:numId="9">
    <w:abstractNumId w:val="34"/>
  </w:num>
  <w:num w:numId="10">
    <w:abstractNumId w:val="2"/>
  </w:num>
  <w:num w:numId="11">
    <w:abstractNumId w:val="14"/>
  </w:num>
  <w:num w:numId="12">
    <w:abstractNumId w:val="9"/>
  </w:num>
  <w:num w:numId="13">
    <w:abstractNumId w:val="13"/>
  </w:num>
  <w:num w:numId="14">
    <w:abstractNumId w:val="25"/>
  </w:num>
  <w:num w:numId="15">
    <w:abstractNumId w:val="20"/>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5"/>
  </w:num>
  <w:num w:numId="21">
    <w:abstractNumId w:val="19"/>
  </w:num>
  <w:num w:numId="22">
    <w:abstractNumId w:val="36"/>
  </w:num>
  <w:num w:numId="23">
    <w:abstractNumId w:val="22"/>
  </w:num>
  <w:num w:numId="24">
    <w:abstractNumId w:val="3"/>
  </w:num>
  <w:num w:numId="25">
    <w:abstractNumId w:val="1"/>
  </w:num>
  <w:num w:numId="26">
    <w:abstractNumId w:val="6"/>
  </w:num>
  <w:num w:numId="27">
    <w:abstractNumId w:val="17"/>
  </w:num>
  <w:num w:numId="28">
    <w:abstractNumId w:val="35"/>
  </w:num>
  <w:num w:numId="29">
    <w:abstractNumId w:val="23"/>
  </w:num>
  <w:num w:numId="30">
    <w:abstractNumId w:val="11"/>
  </w:num>
  <w:num w:numId="31">
    <w:abstractNumId w:val="33"/>
  </w:num>
  <w:num w:numId="32">
    <w:abstractNumId w:val="28"/>
  </w:num>
  <w:num w:numId="33">
    <w:abstractNumId w:val="0"/>
  </w:num>
  <w:num w:numId="34">
    <w:abstractNumId w:val="12"/>
  </w:num>
  <w:num w:numId="35">
    <w:abstractNumId w:val="27"/>
  </w:num>
  <w:num w:numId="36">
    <w:abstractNumId w:val="18"/>
  </w:num>
  <w:num w:numId="37">
    <w:abstractNumId w:val="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056D"/>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1892"/>
    <w:rsid w:val="00114A7A"/>
    <w:rsid w:val="0012253F"/>
    <w:rsid w:val="00122E55"/>
    <w:rsid w:val="001314E1"/>
    <w:rsid w:val="00131CE3"/>
    <w:rsid w:val="0013265E"/>
    <w:rsid w:val="00136C3A"/>
    <w:rsid w:val="001371EA"/>
    <w:rsid w:val="00141327"/>
    <w:rsid w:val="00144306"/>
    <w:rsid w:val="00150654"/>
    <w:rsid w:val="00150B93"/>
    <w:rsid w:val="00154E82"/>
    <w:rsid w:val="0016787F"/>
    <w:rsid w:val="00170045"/>
    <w:rsid w:val="00177CD7"/>
    <w:rsid w:val="0018434B"/>
    <w:rsid w:val="00191279"/>
    <w:rsid w:val="00197BF0"/>
    <w:rsid w:val="001A609E"/>
    <w:rsid w:val="001B023D"/>
    <w:rsid w:val="001B0CB1"/>
    <w:rsid w:val="001B35C0"/>
    <w:rsid w:val="001B5AD0"/>
    <w:rsid w:val="001B75A4"/>
    <w:rsid w:val="001C0DFC"/>
    <w:rsid w:val="001C1337"/>
    <w:rsid w:val="001C1D9E"/>
    <w:rsid w:val="001C1EEB"/>
    <w:rsid w:val="001C5A7A"/>
    <w:rsid w:val="001D5871"/>
    <w:rsid w:val="001E240E"/>
    <w:rsid w:val="001E3F36"/>
    <w:rsid w:val="001F44D6"/>
    <w:rsid w:val="001F68DA"/>
    <w:rsid w:val="001F72A9"/>
    <w:rsid w:val="002033F1"/>
    <w:rsid w:val="0020368A"/>
    <w:rsid w:val="00203885"/>
    <w:rsid w:val="00203901"/>
    <w:rsid w:val="0020514B"/>
    <w:rsid w:val="0020770B"/>
    <w:rsid w:val="0021004C"/>
    <w:rsid w:val="00213C6F"/>
    <w:rsid w:val="00213EB3"/>
    <w:rsid w:val="0021645A"/>
    <w:rsid w:val="00224F00"/>
    <w:rsid w:val="00226CDB"/>
    <w:rsid w:val="00230416"/>
    <w:rsid w:val="00234D8E"/>
    <w:rsid w:val="00236A66"/>
    <w:rsid w:val="00236FF9"/>
    <w:rsid w:val="002408B4"/>
    <w:rsid w:val="00244B93"/>
    <w:rsid w:val="00245242"/>
    <w:rsid w:val="00246C4A"/>
    <w:rsid w:val="00247E80"/>
    <w:rsid w:val="00251ED0"/>
    <w:rsid w:val="0025296B"/>
    <w:rsid w:val="00262F6B"/>
    <w:rsid w:val="002717ED"/>
    <w:rsid w:val="00274FB6"/>
    <w:rsid w:val="00275311"/>
    <w:rsid w:val="002801A1"/>
    <w:rsid w:val="00281052"/>
    <w:rsid w:val="00286C67"/>
    <w:rsid w:val="00287780"/>
    <w:rsid w:val="00290CBE"/>
    <w:rsid w:val="002A3CD6"/>
    <w:rsid w:val="002A5092"/>
    <w:rsid w:val="002B3CBC"/>
    <w:rsid w:val="002B3E41"/>
    <w:rsid w:val="002C3E0F"/>
    <w:rsid w:val="002C4633"/>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6430"/>
    <w:rsid w:val="003171DE"/>
    <w:rsid w:val="0033361B"/>
    <w:rsid w:val="003342DC"/>
    <w:rsid w:val="003363FB"/>
    <w:rsid w:val="00340174"/>
    <w:rsid w:val="003524FF"/>
    <w:rsid w:val="00354C5D"/>
    <w:rsid w:val="00366E7B"/>
    <w:rsid w:val="00371C64"/>
    <w:rsid w:val="00376F10"/>
    <w:rsid w:val="00382739"/>
    <w:rsid w:val="00382E8C"/>
    <w:rsid w:val="00383199"/>
    <w:rsid w:val="00383BB1"/>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849E9"/>
    <w:rsid w:val="004930D0"/>
    <w:rsid w:val="004A327F"/>
    <w:rsid w:val="004A3D3E"/>
    <w:rsid w:val="004A407A"/>
    <w:rsid w:val="004A5AB9"/>
    <w:rsid w:val="004B1749"/>
    <w:rsid w:val="004B39AD"/>
    <w:rsid w:val="004C128A"/>
    <w:rsid w:val="004C67B1"/>
    <w:rsid w:val="004C7FEA"/>
    <w:rsid w:val="004D1824"/>
    <w:rsid w:val="004D2A7C"/>
    <w:rsid w:val="004D4A90"/>
    <w:rsid w:val="004D7AE5"/>
    <w:rsid w:val="004E07FA"/>
    <w:rsid w:val="004E1A67"/>
    <w:rsid w:val="004E2C20"/>
    <w:rsid w:val="004F10E6"/>
    <w:rsid w:val="004F1273"/>
    <w:rsid w:val="004F6607"/>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0C2A"/>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4C23"/>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2922"/>
    <w:rsid w:val="006F6B63"/>
    <w:rsid w:val="007001B6"/>
    <w:rsid w:val="00700EC5"/>
    <w:rsid w:val="007019B3"/>
    <w:rsid w:val="00701C90"/>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15D01"/>
    <w:rsid w:val="008200DF"/>
    <w:rsid w:val="00821D02"/>
    <w:rsid w:val="00822F90"/>
    <w:rsid w:val="00826B5A"/>
    <w:rsid w:val="00830DE6"/>
    <w:rsid w:val="008314C2"/>
    <w:rsid w:val="008376A1"/>
    <w:rsid w:val="008417E4"/>
    <w:rsid w:val="00845803"/>
    <w:rsid w:val="0086507C"/>
    <w:rsid w:val="0087007B"/>
    <w:rsid w:val="008861FA"/>
    <w:rsid w:val="008869F4"/>
    <w:rsid w:val="00894FF3"/>
    <w:rsid w:val="00895BB8"/>
    <w:rsid w:val="00895F36"/>
    <w:rsid w:val="008A0CCD"/>
    <w:rsid w:val="008A4EB5"/>
    <w:rsid w:val="008B2012"/>
    <w:rsid w:val="008B2FD1"/>
    <w:rsid w:val="008D3B5C"/>
    <w:rsid w:val="008D706C"/>
    <w:rsid w:val="008E1F0D"/>
    <w:rsid w:val="008E2995"/>
    <w:rsid w:val="008E4DC2"/>
    <w:rsid w:val="009033B6"/>
    <w:rsid w:val="00907773"/>
    <w:rsid w:val="009143E1"/>
    <w:rsid w:val="00927667"/>
    <w:rsid w:val="0093105A"/>
    <w:rsid w:val="00935358"/>
    <w:rsid w:val="00940FFE"/>
    <w:rsid w:val="0094138F"/>
    <w:rsid w:val="00944526"/>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052E"/>
    <w:rsid w:val="00A114DC"/>
    <w:rsid w:val="00A12491"/>
    <w:rsid w:val="00A22F95"/>
    <w:rsid w:val="00A23D1C"/>
    <w:rsid w:val="00A24A83"/>
    <w:rsid w:val="00A2543B"/>
    <w:rsid w:val="00A25AB1"/>
    <w:rsid w:val="00A30801"/>
    <w:rsid w:val="00A3507E"/>
    <w:rsid w:val="00A44C02"/>
    <w:rsid w:val="00A44F48"/>
    <w:rsid w:val="00A47437"/>
    <w:rsid w:val="00A50DE8"/>
    <w:rsid w:val="00A53D3F"/>
    <w:rsid w:val="00A56AB4"/>
    <w:rsid w:val="00A60972"/>
    <w:rsid w:val="00A64170"/>
    <w:rsid w:val="00A65B22"/>
    <w:rsid w:val="00A67F98"/>
    <w:rsid w:val="00A73E32"/>
    <w:rsid w:val="00A83FA2"/>
    <w:rsid w:val="00A851E7"/>
    <w:rsid w:val="00A85E5D"/>
    <w:rsid w:val="00A87963"/>
    <w:rsid w:val="00A90040"/>
    <w:rsid w:val="00A90CB8"/>
    <w:rsid w:val="00A955C8"/>
    <w:rsid w:val="00AA2ACF"/>
    <w:rsid w:val="00AA3BA3"/>
    <w:rsid w:val="00AA5583"/>
    <w:rsid w:val="00AB0518"/>
    <w:rsid w:val="00AB3564"/>
    <w:rsid w:val="00AB3A10"/>
    <w:rsid w:val="00AC3BAC"/>
    <w:rsid w:val="00AC41B5"/>
    <w:rsid w:val="00AC4912"/>
    <w:rsid w:val="00AC4DB0"/>
    <w:rsid w:val="00AC785C"/>
    <w:rsid w:val="00AD09DE"/>
    <w:rsid w:val="00AD39D1"/>
    <w:rsid w:val="00AD5733"/>
    <w:rsid w:val="00AD7D01"/>
    <w:rsid w:val="00AE313B"/>
    <w:rsid w:val="00AF2596"/>
    <w:rsid w:val="00AF63EA"/>
    <w:rsid w:val="00B03DA2"/>
    <w:rsid w:val="00B04028"/>
    <w:rsid w:val="00B101F5"/>
    <w:rsid w:val="00B12E75"/>
    <w:rsid w:val="00B1467F"/>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083C"/>
    <w:rsid w:val="00C157D3"/>
    <w:rsid w:val="00C15C59"/>
    <w:rsid w:val="00C164E6"/>
    <w:rsid w:val="00C1692A"/>
    <w:rsid w:val="00C206DF"/>
    <w:rsid w:val="00C26C7A"/>
    <w:rsid w:val="00C270EE"/>
    <w:rsid w:val="00C27285"/>
    <w:rsid w:val="00C3451F"/>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03E9"/>
    <w:rsid w:val="00CB182C"/>
    <w:rsid w:val="00CC4F16"/>
    <w:rsid w:val="00CC7695"/>
    <w:rsid w:val="00CD08C1"/>
    <w:rsid w:val="00CD746D"/>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47FB6"/>
    <w:rsid w:val="00D52FA4"/>
    <w:rsid w:val="00D52FED"/>
    <w:rsid w:val="00D60A90"/>
    <w:rsid w:val="00D63E64"/>
    <w:rsid w:val="00D64946"/>
    <w:rsid w:val="00D65534"/>
    <w:rsid w:val="00D73947"/>
    <w:rsid w:val="00D73A59"/>
    <w:rsid w:val="00D76577"/>
    <w:rsid w:val="00D77071"/>
    <w:rsid w:val="00D80C4E"/>
    <w:rsid w:val="00D8101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275A6"/>
    <w:rsid w:val="00E3062A"/>
    <w:rsid w:val="00E3066B"/>
    <w:rsid w:val="00E33314"/>
    <w:rsid w:val="00E334D4"/>
    <w:rsid w:val="00E3540C"/>
    <w:rsid w:val="00E379FD"/>
    <w:rsid w:val="00E43CC4"/>
    <w:rsid w:val="00E44374"/>
    <w:rsid w:val="00E534BE"/>
    <w:rsid w:val="00E62CEB"/>
    <w:rsid w:val="00E7254E"/>
    <w:rsid w:val="00E73BBE"/>
    <w:rsid w:val="00E74800"/>
    <w:rsid w:val="00E755B6"/>
    <w:rsid w:val="00E76C01"/>
    <w:rsid w:val="00E82F8E"/>
    <w:rsid w:val="00E905E6"/>
    <w:rsid w:val="00E93CE5"/>
    <w:rsid w:val="00E94004"/>
    <w:rsid w:val="00E96FB2"/>
    <w:rsid w:val="00EA2629"/>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77A55"/>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D57DC"/>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30273768">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76522684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CF11-000D-4978-ABC5-807867F7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Pages>
  <Words>192</Words>
  <Characters>1153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386</cp:revision>
  <cp:lastPrinted>2022-10-28T09:58:00Z</cp:lastPrinted>
  <dcterms:created xsi:type="dcterms:W3CDTF">2021-07-01T08:22:00Z</dcterms:created>
  <dcterms:modified xsi:type="dcterms:W3CDTF">2025-04-29T07:13:00Z</dcterms:modified>
</cp:coreProperties>
</file>