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41D79" w14:textId="2A6022A9" w:rsidR="00C1160F" w:rsidRDefault="00C1160F" w:rsidP="001105A2">
      <w:pPr>
        <w:tabs>
          <w:tab w:val="left" w:pos="56"/>
        </w:tabs>
        <w:autoSpaceDE w:val="0"/>
        <w:spacing w:line="360" w:lineRule="auto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Opis Przedmiotu Zamówienia</w:t>
      </w:r>
    </w:p>
    <w:p w14:paraId="3B686650" w14:textId="77777777" w:rsidR="00C1160F" w:rsidRDefault="00C1160F" w:rsidP="001105A2">
      <w:pPr>
        <w:tabs>
          <w:tab w:val="left" w:pos="56"/>
        </w:tabs>
        <w:autoSpaceDE w:val="0"/>
        <w:spacing w:line="360" w:lineRule="auto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705C2F9F" w14:textId="56E868AA" w:rsidR="001105A2" w:rsidRDefault="001105A2" w:rsidP="001105A2">
      <w:pPr>
        <w:tabs>
          <w:tab w:val="left" w:pos="56"/>
        </w:tabs>
        <w:autoSpaceDE w:val="0"/>
        <w:spacing w:line="360" w:lineRule="auto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DE5D4A">
        <w:rPr>
          <w:rFonts w:ascii="Bookman Old Style" w:hAnsi="Bookman Old Style"/>
          <w:b/>
          <w:bCs/>
          <w:sz w:val="22"/>
          <w:szCs w:val="22"/>
        </w:rPr>
        <w:t xml:space="preserve">„Zespół Szkół Naftowo-Gazowniczych, ul. Bohaterów Westerplatte 20 </w:t>
      </w:r>
    </w:p>
    <w:p w14:paraId="7B591AC7" w14:textId="4412C4D8" w:rsidR="001105A2" w:rsidRPr="00DE5D4A" w:rsidRDefault="001105A2" w:rsidP="001105A2">
      <w:pPr>
        <w:tabs>
          <w:tab w:val="left" w:pos="56"/>
        </w:tabs>
        <w:autoSpaceDE w:val="0"/>
        <w:spacing w:line="360" w:lineRule="auto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– </w:t>
      </w:r>
      <w:r w:rsidRPr="00DE5D4A">
        <w:rPr>
          <w:rFonts w:ascii="Bookman Old Style" w:hAnsi="Bookman Old Style"/>
          <w:b/>
          <w:bCs/>
          <w:sz w:val="22"/>
          <w:szCs w:val="22"/>
        </w:rPr>
        <w:t>modernizacja budynku” - wymiana pionów wodociągowych i wymiana</w:t>
      </w:r>
    </w:p>
    <w:p w14:paraId="24652C25" w14:textId="7888473D" w:rsidR="001105A2" w:rsidRPr="00DE5D4A" w:rsidRDefault="001105A2" w:rsidP="001105A2">
      <w:pPr>
        <w:tabs>
          <w:tab w:val="left" w:pos="56"/>
        </w:tabs>
        <w:autoSpaceDE w:val="0"/>
        <w:spacing w:line="360" w:lineRule="auto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DE5D4A">
        <w:rPr>
          <w:rFonts w:ascii="Bookman Old Style" w:hAnsi="Bookman Old Style"/>
          <w:b/>
          <w:bCs/>
          <w:sz w:val="22"/>
          <w:szCs w:val="22"/>
        </w:rPr>
        <w:t>pionów kanalizacji sanitarnej w budynku szkoły</w:t>
      </w:r>
    </w:p>
    <w:p w14:paraId="45B8A13F" w14:textId="77777777" w:rsidR="001105A2" w:rsidRDefault="001105A2" w:rsidP="001105A2">
      <w:pPr>
        <w:tabs>
          <w:tab w:val="left" w:pos="56"/>
        </w:tabs>
        <w:spacing w:line="360" w:lineRule="auto"/>
        <w:jc w:val="both"/>
        <w:rPr>
          <w:rFonts w:ascii="Bookman Old Style" w:hAnsi="Bookman Old Style"/>
          <w:sz w:val="22"/>
          <w:szCs w:val="22"/>
          <w:u w:val="single"/>
        </w:rPr>
      </w:pPr>
    </w:p>
    <w:p w14:paraId="2B7F128F" w14:textId="399C4C01" w:rsidR="001105A2" w:rsidRPr="00DE5D4A" w:rsidRDefault="001105A2" w:rsidP="001105A2">
      <w:pPr>
        <w:tabs>
          <w:tab w:val="left" w:pos="56"/>
        </w:tabs>
        <w:spacing w:line="360" w:lineRule="auto"/>
        <w:jc w:val="both"/>
        <w:rPr>
          <w:rFonts w:ascii="Bookman Old Style" w:hAnsi="Bookman Old Style"/>
          <w:bCs/>
          <w:sz w:val="22"/>
          <w:szCs w:val="22"/>
          <w:u w:val="single"/>
        </w:rPr>
      </w:pPr>
      <w:r>
        <w:rPr>
          <w:rFonts w:ascii="Bookman Old Style" w:hAnsi="Bookman Old Style"/>
          <w:sz w:val="22"/>
          <w:szCs w:val="22"/>
          <w:u w:val="single"/>
        </w:rPr>
        <w:t>1</w:t>
      </w:r>
      <w:r w:rsidRPr="00DE5D4A">
        <w:rPr>
          <w:rFonts w:ascii="Bookman Old Style" w:hAnsi="Bookman Old Style"/>
          <w:sz w:val="22"/>
          <w:szCs w:val="22"/>
          <w:u w:val="single"/>
        </w:rPr>
        <w:t>.</w:t>
      </w:r>
      <w:r w:rsidRPr="00DE5D4A">
        <w:rPr>
          <w:rFonts w:ascii="Bookman Old Style" w:hAnsi="Bookman Old Style"/>
          <w:b/>
          <w:sz w:val="22"/>
          <w:szCs w:val="22"/>
          <w:u w:val="single"/>
        </w:rPr>
        <w:t xml:space="preserve"> </w:t>
      </w:r>
      <w:r w:rsidRPr="00DE5D4A">
        <w:rPr>
          <w:rFonts w:ascii="Bookman Old Style" w:hAnsi="Bookman Old Style"/>
          <w:sz w:val="22"/>
          <w:szCs w:val="22"/>
          <w:u w:val="single"/>
        </w:rPr>
        <w:t>Przedmiot zamówienia:</w:t>
      </w:r>
      <w:r w:rsidRPr="00DE5D4A">
        <w:rPr>
          <w:rFonts w:ascii="Bookman Old Style" w:hAnsi="Bookman Old Style"/>
          <w:bCs/>
          <w:sz w:val="22"/>
          <w:szCs w:val="22"/>
          <w:u w:val="single"/>
        </w:rPr>
        <w:t xml:space="preserve"> </w:t>
      </w:r>
    </w:p>
    <w:p w14:paraId="74B56916" w14:textId="625CFF33" w:rsidR="001105A2" w:rsidRPr="001105A2" w:rsidRDefault="001105A2" w:rsidP="001105A2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Charakterystyka obiektu</w:t>
      </w:r>
      <w:r>
        <w:rPr>
          <w:rFonts w:ascii="Bookman Old Style" w:hAnsi="Bookman Old Style"/>
          <w:sz w:val="22"/>
          <w:szCs w:val="22"/>
        </w:rPr>
        <w:t>.</w:t>
      </w:r>
    </w:p>
    <w:p w14:paraId="6E8D558B" w14:textId="47AD72D8" w:rsidR="001105A2" w:rsidRPr="001105A2" w:rsidRDefault="001105A2" w:rsidP="001105A2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Budynek szkoły jest budynkiem wolnostojącym czterokondygnacyjnym o zabudowie zwartej. Zlokalizowany jest na działce nr </w:t>
      </w:r>
      <w:proofErr w:type="spellStart"/>
      <w:r w:rsidRPr="001105A2">
        <w:rPr>
          <w:rFonts w:ascii="Bookman Old Style" w:hAnsi="Bookman Old Style"/>
          <w:sz w:val="22"/>
          <w:szCs w:val="22"/>
        </w:rPr>
        <w:t>ewid</w:t>
      </w:r>
      <w:proofErr w:type="spellEnd"/>
      <w:r w:rsidRPr="001105A2">
        <w:rPr>
          <w:rFonts w:ascii="Bookman Old Style" w:hAnsi="Bookman Old Style"/>
          <w:sz w:val="22"/>
          <w:szCs w:val="22"/>
        </w:rPr>
        <w:t>. 2899/9 w obrębie Śródmieście w</w:t>
      </w:r>
      <w:r>
        <w:rPr>
          <w:rFonts w:ascii="Bookman Old Style" w:hAnsi="Bookman Old Style"/>
          <w:sz w:val="22"/>
          <w:szCs w:val="22"/>
        </w:rPr>
        <w:t> </w:t>
      </w:r>
      <w:r w:rsidRPr="001105A2">
        <w:rPr>
          <w:rFonts w:ascii="Bookman Old Style" w:hAnsi="Bookman Old Style"/>
          <w:sz w:val="22"/>
          <w:szCs w:val="22"/>
        </w:rPr>
        <w:t>Krośnie. Konstrukcja budynku jest murowana</w:t>
      </w:r>
      <w:r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ściany konstrukcyjne i wewnętrzne murowane z cegły pełnej, stropy wykonane są jako konstrukcja monolityczna żelbetonowa. </w:t>
      </w:r>
    </w:p>
    <w:p w14:paraId="3F17ACB5" w14:textId="77777777" w:rsidR="001105A2" w:rsidRPr="001105A2" w:rsidRDefault="001105A2" w:rsidP="001105A2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0A49754C" w14:textId="43B665A9" w:rsidR="001105A2" w:rsidRPr="001105A2" w:rsidRDefault="001105A2" w:rsidP="001105A2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  <w:u w:val="single"/>
        </w:rPr>
      </w:pPr>
      <w:r w:rsidRPr="001105A2">
        <w:rPr>
          <w:rFonts w:ascii="Bookman Old Style" w:hAnsi="Bookman Old Style"/>
          <w:sz w:val="22"/>
          <w:szCs w:val="22"/>
          <w:u w:val="single"/>
        </w:rPr>
        <w:t>2. Zakres inwestycji obejmuje:</w:t>
      </w:r>
    </w:p>
    <w:p w14:paraId="20A171A8" w14:textId="49579A74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bookmarkStart w:id="0" w:name="_Hlk194408638"/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Przedmiotem niniejszego zamówienia jest wykonanie wymiany pionów wodociągowych w tym pionów hydrantowych i wymiany pionów kanalizacji sanitarnej w budynku szkoły Zespołu Szkół Naftowo-Gazowniczych przy ul. Bohaterów Westerplatte 20 w Krośnie oraz wykonanie nowego przyłącza kanalizacji sanitarnej. </w:t>
      </w:r>
      <w:r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Zamówienie obejmuje również 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zaprojektowanie nowej trasy przyłącza kanalizacji sanitarnej</w:t>
      </w:r>
      <w:r>
        <w:rPr>
          <w:rFonts w:ascii="Bookman Old Style" w:eastAsia="Calibri" w:hAnsi="Bookman Old Style"/>
          <w:sz w:val="22"/>
          <w:szCs w:val="22"/>
          <w:lang w:val="x-none" w:eastAsia="en-US"/>
        </w:rPr>
        <w:t>,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w tym opracowanie dokumentacji projektu technicznego zagospodarowania terenu oraz opracowanie dokumentacji powykonawczej wod.-kan.</w:t>
      </w:r>
      <w:r>
        <w:rPr>
          <w:rFonts w:ascii="Bookman Old Style" w:eastAsia="Calibri" w:hAnsi="Bookman Old Style"/>
          <w:sz w:val="22"/>
          <w:szCs w:val="22"/>
          <w:lang w:val="x-none" w:eastAsia="en-US"/>
        </w:rPr>
        <w:t>,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w tym opracowanie dokumentacji hydrantowej wraz z uzgodnieniem przez rzeczoznawcę p.poż.  </w:t>
      </w:r>
    </w:p>
    <w:p w14:paraId="391A1A51" w14:textId="7230A795" w:rsidR="001105A2" w:rsidRPr="001105A2" w:rsidRDefault="001105A2" w:rsidP="001105A2">
      <w:pPr>
        <w:pStyle w:val="Tekstpodstawowy"/>
        <w:numPr>
          <w:ilvl w:val="0"/>
          <w:numId w:val="5"/>
        </w:numPr>
        <w:spacing w:line="360" w:lineRule="auto"/>
        <w:ind w:left="357" w:hanging="357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Wykonanie pionów wodociągowych, który obejmuje </w:t>
      </w:r>
      <w:proofErr w:type="spellStart"/>
      <w:r w:rsidRPr="001105A2">
        <w:rPr>
          <w:rFonts w:ascii="Bookman Old Style" w:hAnsi="Bookman Old Style"/>
          <w:sz w:val="22"/>
          <w:szCs w:val="22"/>
        </w:rPr>
        <w:t>kpl</w:t>
      </w:r>
      <w:proofErr w:type="spellEnd"/>
      <w:r w:rsidRPr="001105A2">
        <w:rPr>
          <w:rFonts w:ascii="Bookman Old Style" w:hAnsi="Bookman Old Style"/>
          <w:sz w:val="22"/>
          <w:szCs w:val="22"/>
        </w:rPr>
        <w:t xml:space="preserve"> wykonanie:</w:t>
      </w:r>
    </w:p>
    <w:p w14:paraId="3970672C" w14:textId="7344BBFA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pionu wody zimnej - stosować rury ocynkowane lub PP, PE – min. PN10</w:t>
      </w:r>
      <w:r w:rsidR="0069359D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2832E358" w14:textId="2EEC51DE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pionu wody ciepłej - stosować rury ocynkowane lub PP, PE – min. PN10</w:t>
      </w:r>
      <w:r w:rsidR="0069359D">
        <w:rPr>
          <w:rFonts w:ascii="Bookman Old Style" w:hAnsi="Bookman Old Style"/>
          <w:sz w:val="22"/>
          <w:szCs w:val="22"/>
        </w:rPr>
        <w:t>,</w:t>
      </w:r>
    </w:p>
    <w:p w14:paraId="43487113" w14:textId="3B0D88CA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pionu cyrkulacji - stosować rury ocynkowane lub PP, PE – min. PN10</w:t>
      </w:r>
      <w:r w:rsidR="0069359D">
        <w:rPr>
          <w:rFonts w:ascii="Bookman Old Style" w:hAnsi="Bookman Old Style"/>
          <w:sz w:val="22"/>
          <w:szCs w:val="22"/>
        </w:rPr>
        <w:t>,</w:t>
      </w:r>
    </w:p>
    <w:p w14:paraId="4D26B207" w14:textId="34CE76F5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przejść izolacyjnych przez przegrody w klasie odporności ogniowej przez stropy żelbetonowe EI120 oraz przez ściany EI60 – przejścia oznaczyć zgodnie z wymaganiami p.poż. wymagana certyfikacja</w:t>
      </w:r>
      <w:r w:rsidR="0069359D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088A55C" w14:textId="41043177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izolacji termicznej gr</w:t>
      </w:r>
      <w:r w:rsidR="0069359D">
        <w:rPr>
          <w:rFonts w:ascii="Bookman Old Style" w:hAnsi="Bookman Old Style"/>
          <w:sz w:val="22"/>
          <w:szCs w:val="22"/>
        </w:rPr>
        <w:t>.</w:t>
      </w:r>
      <w:r w:rsidRPr="001105A2">
        <w:rPr>
          <w:rFonts w:ascii="Bookman Old Style" w:hAnsi="Bookman Old Style"/>
          <w:sz w:val="22"/>
          <w:szCs w:val="22"/>
        </w:rPr>
        <w:t xml:space="preserve"> 25 mm stosować izolację otulinę polietylenową</w:t>
      </w:r>
      <w:r w:rsidR="0069359D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753CAD0F" w14:textId="58EA7B2B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stosować uchwyty stalowo gumowe – obejmy zaciskowe</w:t>
      </w:r>
      <w:r w:rsidR="0069359D">
        <w:rPr>
          <w:rFonts w:ascii="Bookman Old Style" w:hAnsi="Bookman Old Style"/>
          <w:sz w:val="22"/>
          <w:szCs w:val="22"/>
        </w:rPr>
        <w:t>,</w:t>
      </w:r>
    </w:p>
    <w:p w14:paraId="33C81535" w14:textId="03AA4A53" w:rsidR="001105A2" w:rsidRPr="001105A2" w:rsidRDefault="001105A2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stosować złączki oraz armaturę odcinającą – zawory odcinające zastosować na każdym pionie</w:t>
      </w:r>
      <w:r w:rsidR="0069359D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1DE2565E" w14:textId="281EC6E3" w:rsidR="001105A2" w:rsidRPr="001105A2" w:rsidRDefault="0069359D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próby ciśnienia instalacji i płukanie instalacji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0F180BE6" w14:textId="3FC0ADF5" w:rsidR="001105A2" w:rsidRPr="001105A2" w:rsidRDefault="0069359D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dokumentacji powykonawczej</w:t>
      </w:r>
      <w:r>
        <w:rPr>
          <w:rFonts w:ascii="Bookman Old Style" w:hAnsi="Bookman Old Style"/>
          <w:sz w:val="22"/>
          <w:szCs w:val="22"/>
        </w:rPr>
        <w:t>,</w:t>
      </w:r>
    </w:p>
    <w:p w14:paraId="288D2F6D" w14:textId="5DDE7262" w:rsidR="001105A2" w:rsidRPr="001105A2" w:rsidRDefault="0069359D" w:rsidP="001105A2">
      <w:pPr>
        <w:pStyle w:val="Tekstpodstawowy"/>
        <w:numPr>
          <w:ilvl w:val="0"/>
          <w:numId w:val="4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podejścia przyłączeniowego do pionów</w:t>
      </w:r>
      <w:r>
        <w:rPr>
          <w:rFonts w:ascii="Bookman Old Style" w:hAnsi="Bookman Old Style"/>
          <w:sz w:val="22"/>
          <w:szCs w:val="22"/>
        </w:rPr>
        <w:t>;</w:t>
      </w:r>
    </w:p>
    <w:p w14:paraId="6C783D48" w14:textId="4FA5BDE0" w:rsidR="001105A2" w:rsidRPr="001105A2" w:rsidRDefault="001105A2" w:rsidP="0069359D">
      <w:pPr>
        <w:pStyle w:val="Tekstpodstawowy"/>
        <w:numPr>
          <w:ilvl w:val="0"/>
          <w:numId w:val="5"/>
        </w:numPr>
        <w:spacing w:line="360" w:lineRule="auto"/>
        <w:ind w:left="357" w:hanging="357"/>
        <w:rPr>
          <w:rFonts w:ascii="Bookman Old Style" w:hAnsi="Bookman Old Style"/>
          <w:sz w:val="22"/>
          <w:szCs w:val="22"/>
        </w:rPr>
      </w:pPr>
      <w:bookmarkStart w:id="1" w:name="_Hlk195537619"/>
      <w:r w:rsidRPr="001105A2">
        <w:rPr>
          <w:rFonts w:ascii="Bookman Old Style" w:hAnsi="Bookman Old Style"/>
          <w:sz w:val="22"/>
          <w:szCs w:val="22"/>
        </w:rPr>
        <w:t xml:space="preserve">Wykonanie </w:t>
      </w:r>
      <w:r w:rsidR="002E0766" w:rsidRPr="00AE0A18">
        <w:rPr>
          <w:rFonts w:ascii="Bookman Old Style" w:hAnsi="Bookman Old Style"/>
          <w:b/>
          <w:bCs/>
          <w:sz w:val="22"/>
          <w:szCs w:val="22"/>
          <w:highlight w:val="yellow"/>
        </w:rPr>
        <w:t>czterech</w:t>
      </w:r>
      <w:r w:rsidRPr="001105A2">
        <w:rPr>
          <w:rFonts w:ascii="Bookman Old Style" w:hAnsi="Bookman Old Style"/>
          <w:sz w:val="22"/>
          <w:szCs w:val="22"/>
        </w:rPr>
        <w:t xml:space="preserve"> pionów kanalizacji sanitarnej</w:t>
      </w:r>
      <w:r w:rsidR="008355B7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który obejmuje </w:t>
      </w:r>
      <w:proofErr w:type="spellStart"/>
      <w:r w:rsidRPr="001105A2">
        <w:rPr>
          <w:rFonts w:ascii="Bookman Old Style" w:hAnsi="Bookman Old Style"/>
          <w:sz w:val="22"/>
          <w:szCs w:val="22"/>
        </w:rPr>
        <w:t>kpl</w:t>
      </w:r>
      <w:proofErr w:type="spellEnd"/>
      <w:r w:rsidRPr="001105A2">
        <w:rPr>
          <w:rFonts w:ascii="Bookman Old Style" w:hAnsi="Bookman Old Style"/>
          <w:sz w:val="22"/>
          <w:szCs w:val="22"/>
        </w:rPr>
        <w:t xml:space="preserve"> wykonanie robót:  </w:t>
      </w:r>
    </w:p>
    <w:bookmarkEnd w:id="1"/>
    <w:p w14:paraId="5BD3DC5B" w14:textId="0674F923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 xml:space="preserve">ykonanie nowego pionu kanalizacji sanitarnej średnicy </w:t>
      </w:r>
      <w:proofErr w:type="spellStart"/>
      <w:r w:rsidR="001105A2" w:rsidRPr="001105A2">
        <w:rPr>
          <w:rFonts w:ascii="Bookman Old Style" w:hAnsi="Bookman Old Style"/>
          <w:sz w:val="22"/>
          <w:szCs w:val="22"/>
        </w:rPr>
        <w:t>dn</w:t>
      </w:r>
      <w:proofErr w:type="spellEnd"/>
      <w:r w:rsidR="001105A2" w:rsidRPr="001105A2">
        <w:rPr>
          <w:rFonts w:ascii="Bookman Old Style" w:hAnsi="Bookman Old Style"/>
          <w:sz w:val="22"/>
          <w:szCs w:val="22"/>
        </w:rPr>
        <w:t xml:space="preserve"> 160 mm z rur PP, lub PCV</w:t>
      </w:r>
      <w:r w:rsidR="000C476F"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9B969CB" w14:textId="50865BF3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</w:t>
      </w:r>
      <w:r w:rsidR="001105A2" w:rsidRPr="001105A2">
        <w:rPr>
          <w:rFonts w:ascii="Bookman Old Style" w:hAnsi="Bookman Old Style"/>
          <w:sz w:val="22"/>
          <w:szCs w:val="22"/>
        </w:rPr>
        <w:t xml:space="preserve">emontaż żeliwnych pionów kanalizacji o średnicy </w:t>
      </w:r>
      <w:proofErr w:type="spellStart"/>
      <w:r w:rsidR="001105A2" w:rsidRPr="001105A2">
        <w:rPr>
          <w:rFonts w:ascii="Bookman Old Style" w:hAnsi="Bookman Old Style"/>
          <w:sz w:val="22"/>
          <w:szCs w:val="22"/>
        </w:rPr>
        <w:t>dn</w:t>
      </w:r>
      <w:proofErr w:type="spellEnd"/>
      <w:r w:rsidR="001105A2" w:rsidRPr="001105A2">
        <w:rPr>
          <w:rFonts w:ascii="Bookman Old Style" w:hAnsi="Bookman Old Style"/>
          <w:sz w:val="22"/>
          <w:szCs w:val="22"/>
        </w:rPr>
        <w:t xml:space="preserve"> 160 mm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091C8FAE" w14:textId="25F5135B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przejść izolacyjnych przez przegrody w klasie odporności ogniowej przez stropy żelbetonowe EI120 oraz przez ściany EI60</w:t>
      </w:r>
      <w:r w:rsidR="000C476F">
        <w:rPr>
          <w:rFonts w:ascii="Bookman Old Style" w:hAnsi="Bookman Old Style"/>
          <w:sz w:val="22"/>
          <w:szCs w:val="22"/>
        </w:rPr>
        <w:t xml:space="preserve"> </w:t>
      </w:r>
      <w:r w:rsidR="001105A2" w:rsidRPr="001105A2">
        <w:rPr>
          <w:rFonts w:ascii="Bookman Old Style" w:hAnsi="Bookman Old Style"/>
          <w:sz w:val="22"/>
          <w:szCs w:val="22"/>
        </w:rPr>
        <w:t>– przejścia oznaczyć zgodnie z wymaganiami p.poż. wymagana certyfikacja</w:t>
      </w:r>
      <w:r w:rsidR="000C476F"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27C0AE26" w14:textId="45F44567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 xml:space="preserve">ykonanie nowego </w:t>
      </w:r>
      <w:proofErr w:type="spellStart"/>
      <w:r w:rsidR="001105A2" w:rsidRPr="001105A2">
        <w:rPr>
          <w:rFonts w:ascii="Bookman Old Style" w:hAnsi="Bookman Old Style"/>
          <w:sz w:val="22"/>
          <w:szCs w:val="22"/>
        </w:rPr>
        <w:t>przykanalika</w:t>
      </w:r>
      <w:proofErr w:type="spellEnd"/>
      <w:r w:rsidR="001105A2" w:rsidRPr="001105A2">
        <w:rPr>
          <w:rFonts w:ascii="Bookman Old Style" w:hAnsi="Bookman Old Style"/>
          <w:sz w:val="22"/>
          <w:szCs w:val="22"/>
        </w:rPr>
        <w:t xml:space="preserve"> kanalizacji sanitarnej kd160 mm</w:t>
      </w:r>
      <w:r w:rsidR="000C476F"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 </w:t>
      </w:r>
    </w:p>
    <w:p w14:paraId="25E5BA87" w14:textId="471754DD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dokumentacji powykonawczej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793194E5" w14:textId="33E8CD05" w:rsidR="001105A2" w:rsidRPr="001105A2" w:rsidRDefault="0069359D" w:rsidP="0069359D">
      <w:pPr>
        <w:pStyle w:val="Tekstpodstawowy"/>
        <w:numPr>
          <w:ilvl w:val="0"/>
          <w:numId w:val="6"/>
        </w:numPr>
        <w:spacing w:line="360" w:lineRule="auto"/>
        <w:ind w:left="709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 xml:space="preserve"> przypadku gdy wysokość przewodu pionu grawitacyjnego instalacji kanalizacyjnej przekracza 10 m, podłączenia podejść na najniższej kondygnacji powinny spełniać wymagania Polskiej Normy.</w:t>
      </w:r>
    </w:p>
    <w:p w14:paraId="7E2A1CCF" w14:textId="77777777" w:rsidR="001105A2" w:rsidRPr="001105A2" w:rsidRDefault="001105A2" w:rsidP="001105A2">
      <w:pPr>
        <w:pStyle w:val="Tekstpodstawowy"/>
        <w:spacing w:line="360" w:lineRule="auto"/>
        <w:ind w:left="1440"/>
        <w:rPr>
          <w:rFonts w:ascii="Bookman Old Style" w:hAnsi="Bookman Old Style"/>
          <w:sz w:val="22"/>
          <w:szCs w:val="22"/>
        </w:rPr>
      </w:pPr>
    </w:p>
    <w:p w14:paraId="30A028B6" w14:textId="77777777" w:rsidR="001105A2" w:rsidRPr="001105A2" w:rsidRDefault="001105A2" w:rsidP="000C476F">
      <w:pPr>
        <w:pStyle w:val="Tekstpodstawowy"/>
        <w:numPr>
          <w:ilvl w:val="0"/>
          <w:numId w:val="5"/>
        </w:numPr>
        <w:spacing w:line="360" w:lineRule="auto"/>
        <w:ind w:left="426" w:hanging="426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Wykonanie przyłącza kanalizacji sanitarnej </w:t>
      </w:r>
    </w:p>
    <w:p w14:paraId="2F08464D" w14:textId="696024E3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dokumentacji projektu technicznego na przyłączenie do sieci kanalizacji sanitarnej w tym wymagane uzgodnienia i zakup mapy do celów projektowych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B7DBCFB" w14:textId="0850A765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robót ziemnych obejmuje przede wszystkim:</w:t>
      </w:r>
    </w:p>
    <w:p w14:paraId="51C7CE30" w14:textId="3BD06140" w:rsidR="001105A2" w:rsidRPr="001105A2" w:rsidRDefault="001105A2" w:rsidP="000C476F">
      <w:pPr>
        <w:pStyle w:val="Tekstpodstawowy"/>
        <w:numPr>
          <w:ilvl w:val="0"/>
          <w:numId w:val="11"/>
        </w:numPr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geodezyjne wytycznie trasy kanalizacji sanitarnej i inwentaryzacja powykonawcza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793DDB94" w14:textId="1841068D" w:rsidR="001105A2" w:rsidRPr="001105A2" w:rsidRDefault="001105A2" w:rsidP="000C476F">
      <w:pPr>
        <w:pStyle w:val="Tekstpodstawowy"/>
        <w:numPr>
          <w:ilvl w:val="0"/>
          <w:numId w:val="11"/>
        </w:numPr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prac ziemnych wykonywanie robót należy wykonywać z</w:t>
      </w:r>
      <w:r w:rsidR="000C476F">
        <w:rPr>
          <w:rFonts w:ascii="Bookman Old Style" w:hAnsi="Bookman Old Style"/>
          <w:sz w:val="22"/>
          <w:szCs w:val="22"/>
        </w:rPr>
        <w:t> </w:t>
      </w:r>
      <w:r w:rsidRPr="001105A2">
        <w:rPr>
          <w:rFonts w:ascii="Bookman Old Style" w:hAnsi="Bookman Old Style"/>
          <w:sz w:val="22"/>
          <w:szCs w:val="22"/>
        </w:rPr>
        <w:t>zachowaniem przepisów BHP oraz Warunkami technicznymi wykonania i odbioru robót budowlanych cz. A Roboty ziemne i</w:t>
      </w:r>
      <w:r w:rsidR="000C476F">
        <w:rPr>
          <w:rFonts w:ascii="Bookman Old Style" w:hAnsi="Bookman Old Style"/>
          <w:sz w:val="22"/>
          <w:szCs w:val="22"/>
        </w:rPr>
        <w:t> </w:t>
      </w:r>
      <w:r w:rsidRPr="001105A2">
        <w:rPr>
          <w:rFonts w:ascii="Bookman Old Style" w:hAnsi="Bookman Old Style"/>
          <w:sz w:val="22"/>
          <w:szCs w:val="22"/>
        </w:rPr>
        <w:t>konstrukcyjne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551DBC4B" w14:textId="5014812D" w:rsidR="001105A2" w:rsidRPr="001105A2" w:rsidRDefault="001105A2" w:rsidP="000C476F">
      <w:pPr>
        <w:pStyle w:val="Tekstpodstawowy"/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ab/>
        <w:t xml:space="preserve">Przed przystąpieniem do prac w zakresie robót wykonać należy plan BIOZ określający zasady bezpieczeństwa i higieny pracy – wszystkie roboty ziemne powinny być wykonane na podstawie projektu robót ziemnych z uwzględnieniem obowiązujących przepisów.  </w:t>
      </w:r>
    </w:p>
    <w:p w14:paraId="70CD6914" w14:textId="3DAC6EF8" w:rsidR="001105A2" w:rsidRPr="001105A2" w:rsidRDefault="001105A2" w:rsidP="000C476F">
      <w:pPr>
        <w:pStyle w:val="Tekstpodstawowy"/>
        <w:numPr>
          <w:ilvl w:val="0"/>
          <w:numId w:val="11"/>
        </w:numPr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wykonanie podsypki, </w:t>
      </w:r>
      <w:proofErr w:type="spellStart"/>
      <w:r w:rsidRPr="001105A2">
        <w:rPr>
          <w:rFonts w:ascii="Bookman Old Style" w:hAnsi="Bookman Old Style"/>
          <w:sz w:val="22"/>
          <w:szCs w:val="22"/>
        </w:rPr>
        <w:t>obsypki</w:t>
      </w:r>
      <w:proofErr w:type="spellEnd"/>
      <w:r w:rsidRPr="001105A2">
        <w:rPr>
          <w:rFonts w:ascii="Bookman Old Style" w:hAnsi="Bookman Old Style"/>
          <w:sz w:val="22"/>
          <w:szCs w:val="22"/>
        </w:rPr>
        <w:t xml:space="preserve"> i zasypki rurociągów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13450A52" w14:textId="1B29EED9" w:rsidR="001105A2" w:rsidRPr="001105A2" w:rsidRDefault="001105A2" w:rsidP="000C476F">
      <w:pPr>
        <w:pStyle w:val="Tekstpodstawowy"/>
        <w:numPr>
          <w:ilvl w:val="0"/>
          <w:numId w:val="11"/>
        </w:numPr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odwodnienie wykopu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5AA9AE8D" w14:textId="75207741" w:rsidR="001105A2" w:rsidRPr="001105A2" w:rsidRDefault="001105A2" w:rsidP="000C476F">
      <w:pPr>
        <w:pStyle w:val="Tekstpodstawowy"/>
        <w:numPr>
          <w:ilvl w:val="0"/>
          <w:numId w:val="11"/>
        </w:numPr>
        <w:spacing w:line="360" w:lineRule="auto"/>
        <w:ind w:left="1418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zabezpieczenie wykopu szalunkami stalowymi zgodnie z wymaganiami PN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3A9A2AFE" w14:textId="000AC001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</w:t>
      </w:r>
      <w:r w:rsidR="001105A2" w:rsidRPr="001105A2">
        <w:rPr>
          <w:rFonts w:ascii="Bookman Old Style" w:hAnsi="Bookman Old Style"/>
          <w:sz w:val="22"/>
          <w:szCs w:val="22"/>
        </w:rPr>
        <w:t>ozbiórka kostki brukowej i jej ponowne ułożenie na nowej podbudowie z</w:t>
      </w:r>
      <w:r>
        <w:rPr>
          <w:rFonts w:ascii="Bookman Old Style" w:hAnsi="Bookman Old Style"/>
          <w:sz w:val="22"/>
          <w:szCs w:val="22"/>
        </w:rPr>
        <w:t> </w:t>
      </w:r>
      <w:r w:rsidR="001105A2" w:rsidRPr="001105A2">
        <w:rPr>
          <w:rFonts w:ascii="Bookman Old Style" w:hAnsi="Bookman Old Style"/>
          <w:sz w:val="22"/>
          <w:szCs w:val="22"/>
        </w:rPr>
        <w:t>kruszywa łamanego i suchej zaprawie  cementowej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  </w:t>
      </w:r>
    </w:p>
    <w:p w14:paraId="47702EF6" w14:textId="37748E4D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>w</w:t>
      </w:r>
      <w:r w:rsidR="001105A2" w:rsidRPr="001105A2">
        <w:rPr>
          <w:rFonts w:ascii="Bookman Old Style" w:hAnsi="Bookman Old Style"/>
          <w:sz w:val="22"/>
          <w:szCs w:val="22"/>
        </w:rPr>
        <w:t xml:space="preserve">ykonanie i montaż przyłącza kanalizacji sanitarnej z rur PCV lub PP średnicy 200 mm klasy SN8 ok. 54 </w:t>
      </w:r>
      <w:proofErr w:type="spellStart"/>
      <w:r w:rsidR="001105A2" w:rsidRPr="001105A2">
        <w:rPr>
          <w:rFonts w:ascii="Bookman Old Style" w:hAnsi="Bookman Old Style"/>
          <w:sz w:val="22"/>
          <w:szCs w:val="22"/>
        </w:rPr>
        <w:t>mb</w:t>
      </w:r>
      <w:proofErr w:type="spellEnd"/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35C6614B" w14:textId="2B574AD4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 xml:space="preserve">ykonanie i montaż </w:t>
      </w:r>
      <w:proofErr w:type="spellStart"/>
      <w:r w:rsidR="001105A2" w:rsidRPr="001105A2">
        <w:rPr>
          <w:rFonts w:ascii="Bookman Old Style" w:hAnsi="Bookman Old Style"/>
          <w:sz w:val="22"/>
          <w:szCs w:val="22"/>
        </w:rPr>
        <w:t>przykanalików</w:t>
      </w:r>
      <w:proofErr w:type="spellEnd"/>
      <w:r w:rsidR="001105A2" w:rsidRPr="001105A2">
        <w:rPr>
          <w:rFonts w:ascii="Bookman Old Style" w:hAnsi="Bookman Old Style"/>
          <w:sz w:val="22"/>
          <w:szCs w:val="22"/>
        </w:rPr>
        <w:t xml:space="preserve"> z rur PCV lub PP średnicy 160 mm klasy SN8 ok. 27 </w:t>
      </w:r>
      <w:proofErr w:type="spellStart"/>
      <w:r w:rsidR="001105A2" w:rsidRPr="001105A2">
        <w:rPr>
          <w:rFonts w:ascii="Bookman Old Style" w:hAnsi="Bookman Old Style"/>
          <w:sz w:val="22"/>
          <w:szCs w:val="22"/>
        </w:rPr>
        <w:t>mb</w:t>
      </w:r>
      <w:proofErr w:type="spellEnd"/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168F507E" w14:textId="04A9ECBB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studni rewizyjnych żelbetonowych lub studni PCV wg uzgodnień z MPGK w Krośnie</w:t>
      </w:r>
      <w:r>
        <w:rPr>
          <w:rFonts w:ascii="Bookman Old Style" w:hAnsi="Bookman Old Style"/>
          <w:sz w:val="22"/>
          <w:szCs w:val="22"/>
        </w:rPr>
        <w:t>,</w:t>
      </w:r>
    </w:p>
    <w:p w14:paraId="130FA7E0" w14:textId="52FD89D2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m</w:t>
      </w:r>
      <w:r w:rsidR="001105A2" w:rsidRPr="001105A2">
        <w:rPr>
          <w:rFonts w:ascii="Bookman Old Style" w:hAnsi="Bookman Old Style"/>
          <w:sz w:val="22"/>
          <w:szCs w:val="22"/>
        </w:rPr>
        <w:t>ontaż rur osłonowych na skrzyżowaniu z gazociągiem i instalacji elektroenergetycznej</w:t>
      </w:r>
      <w:r>
        <w:rPr>
          <w:rFonts w:ascii="Bookman Old Style" w:hAnsi="Bookman Old Style"/>
          <w:sz w:val="22"/>
          <w:szCs w:val="22"/>
        </w:rPr>
        <w:t>,</w:t>
      </w:r>
    </w:p>
    <w:p w14:paraId="5AA7F565" w14:textId="27A06433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łączenie do studni kanalizacji sanitarnej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787E064B" w14:textId="1B517C5F" w:rsidR="001105A2" w:rsidRPr="001105A2" w:rsidRDefault="000C476F" w:rsidP="000C476F">
      <w:pPr>
        <w:pStyle w:val="Tekstpodstawowy"/>
        <w:numPr>
          <w:ilvl w:val="0"/>
          <w:numId w:val="10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m</w:t>
      </w:r>
      <w:r w:rsidR="001105A2" w:rsidRPr="001105A2">
        <w:rPr>
          <w:rFonts w:ascii="Bookman Old Style" w:hAnsi="Bookman Old Style"/>
          <w:sz w:val="22"/>
          <w:szCs w:val="22"/>
        </w:rPr>
        <w:t xml:space="preserve">ontaż uszczelnień łańcuchowych dla przejść rurowych przez ściany fundamentowe. </w:t>
      </w:r>
    </w:p>
    <w:p w14:paraId="15C46CF3" w14:textId="77777777" w:rsidR="001105A2" w:rsidRPr="001105A2" w:rsidRDefault="001105A2" w:rsidP="001105A2">
      <w:pPr>
        <w:pStyle w:val="Tekstpodstawowy"/>
        <w:spacing w:line="360" w:lineRule="auto"/>
        <w:ind w:left="720"/>
        <w:rPr>
          <w:rFonts w:ascii="Bookman Old Style" w:hAnsi="Bookman Old Style"/>
          <w:sz w:val="22"/>
          <w:szCs w:val="22"/>
        </w:rPr>
      </w:pPr>
    </w:p>
    <w:p w14:paraId="2B9469F0" w14:textId="4FD25E50" w:rsidR="001105A2" w:rsidRPr="001105A2" w:rsidRDefault="001105A2" w:rsidP="000C476F">
      <w:pPr>
        <w:pStyle w:val="Tekstpodstawowy"/>
        <w:numPr>
          <w:ilvl w:val="0"/>
          <w:numId w:val="5"/>
        </w:numPr>
        <w:spacing w:line="360" w:lineRule="auto"/>
        <w:ind w:left="426" w:hanging="426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Wykonanie dwóch pionów hydrantowych - Dostosować  instalację hydrantową do wymagań obecnych przepisów. W budynku są zastosowane hydranty z wężem płasko składanym. Wykonać wymianę hydrantów celem dostosowania do wymagań obowiązujących przepisów. Przed przystąpieniem do prac wykonać dokumentację budowlaną instalacji hydrantowej uzgodnioną przez Rzeczoznawcę ds. p.poż. </w:t>
      </w:r>
    </w:p>
    <w:p w14:paraId="5AFADACA" w14:textId="17C6AC3B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montaż dwóch pionów hydrantowych wykonanych z rur ocynkowanych średnicy  </w:t>
      </w:r>
      <w:proofErr w:type="spellStart"/>
      <w:r w:rsidRPr="001105A2">
        <w:rPr>
          <w:rFonts w:ascii="Bookman Old Style" w:hAnsi="Bookman Old Style"/>
          <w:sz w:val="22"/>
          <w:szCs w:val="22"/>
        </w:rPr>
        <w:t>dn</w:t>
      </w:r>
      <w:proofErr w:type="spellEnd"/>
      <w:r w:rsidRPr="001105A2">
        <w:rPr>
          <w:rFonts w:ascii="Bookman Old Style" w:hAnsi="Bookman Old Style"/>
          <w:sz w:val="22"/>
          <w:szCs w:val="22"/>
        </w:rPr>
        <w:t xml:space="preserve"> 40 mm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64A8703D" w14:textId="3BCA2242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montaż 8 szt. hydrantów wewnętrznych </w:t>
      </w:r>
      <w:proofErr w:type="spellStart"/>
      <w:r w:rsidRPr="001105A2">
        <w:rPr>
          <w:rFonts w:ascii="Bookman Old Style" w:hAnsi="Bookman Old Style"/>
          <w:sz w:val="22"/>
          <w:szCs w:val="22"/>
        </w:rPr>
        <w:t>dn</w:t>
      </w:r>
      <w:proofErr w:type="spellEnd"/>
      <w:r w:rsidRPr="001105A2">
        <w:rPr>
          <w:rFonts w:ascii="Bookman Old Style" w:hAnsi="Bookman Old Style"/>
          <w:sz w:val="22"/>
          <w:szCs w:val="22"/>
        </w:rPr>
        <w:t xml:space="preserve"> 25 z wężem półsztywnym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2CE6D3D7" w14:textId="285EC02A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montaż 2 szt. zaworów pierwszeństwa na odgałężeniu instalacji wodociągowej (montaż w szachcie instalacyjnym na przyłączeniu do pionu)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2E59A65D" w14:textId="55FEC39A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montaż 1 szt. zaworu pierwszeństwa na przyłączu wodociągowym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40500DA9" w14:textId="67CDFD60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izolacji termicznej gr</w:t>
      </w:r>
      <w:r w:rsidR="000C476F">
        <w:rPr>
          <w:rFonts w:ascii="Bookman Old Style" w:hAnsi="Bookman Old Style"/>
          <w:sz w:val="22"/>
          <w:szCs w:val="22"/>
        </w:rPr>
        <w:t>.</w:t>
      </w:r>
      <w:r w:rsidRPr="001105A2">
        <w:rPr>
          <w:rFonts w:ascii="Bookman Old Style" w:hAnsi="Bookman Old Style"/>
          <w:sz w:val="22"/>
          <w:szCs w:val="22"/>
        </w:rPr>
        <w:t xml:space="preserve"> 25 mm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5A28D7FF" w14:textId="647E3273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pomiarów dla  wydajności instalacji hydrantowej na budynku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BF3360A" w14:textId="5862592A" w:rsidR="001105A2" w:rsidRPr="001105A2" w:rsidRDefault="001105A2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montaż 1 szt. dodatkowego hydrantu </w:t>
      </w:r>
      <w:proofErr w:type="spellStart"/>
      <w:r w:rsidRPr="001105A2">
        <w:rPr>
          <w:rFonts w:ascii="Bookman Old Style" w:hAnsi="Bookman Old Style"/>
          <w:sz w:val="22"/>
          <w:szCs w:val="22"/>
        </w:rPr>
        <w:t>dn</w:t>
      </w:r>
      <w:proofErr w:type="spellEnd"/>
      <w:r w:rsidRPr="001105A2">
        <w:rPr>
          <w:rFonts w:ascii="Bookman Old Style" w:hAnsi="Bookman Old Style"/>
          <w:sz w:val="22"/>
          <w:szCs w:val="22"/>
        </w:rPr>
        <w:t xml:space="preserve"> 25 z wężem półsztywnym – wymiana w holu</w:t>
      </w:r>
      <w:r w:rsidR="000C476F">
        <w:rPr>
          <w:rFonts w:ascii="Bookman Old Style" w:hAnsi="Bookman Old Style"/>
          <w:sz w:val="22"/>
          <w:szCs w:val="22"/>
        </w:rPr>
        <w:t>,</w:t>
      </w:r>
    </w:p>
    <w:p w14:paraId="6C6D06C1" w14:textId="3721B185" w:rsidR="001105A2" w:rsidRPr="001105A2" w:rsidRDefault="000C476F" w:rsidP="000C476F">
      <w:pPr>
        <w:pStyle w:val="Tekstpodstawowy"/>
        <w:numPr>
          <w:ilvl w:val="0"/>
          <w:numId w:val="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robót budowlanych wykucie szafek zaszpachlowanie oczyszczenie powierzchni i dwukrotne malowanie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 </w:t>
      </w:r>
    </w:p>
    <w:p w14:paraId="2DA91453" w14:textId="04827E26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</w:t>
      </w:r>
      <w:r w:rsidR="001105A2" w:rsidRPr="001105A2">
        <w:rPr>
          <w:rFonts w:ascii="Bookman Old Style" w:hAnsi="Bookman Old Style"/>
          <w:sz w:val="22"/>
          <w:szCs w:val="22"/>
        </w:rPr>
        <w:t xml:space="preserve">emontaż 9 szt. hydrantów </w:t>
      </w:r>
      <w:proofErr w:type="spellStart"/>
      <w:r w:rsidR="001105A2" w:rsidRPr="001105A2">
        <w:rPr>
          <w:rFonts w:ascii="Bookman Old Style" w:hAnsi="Bookman Old Style"/>
          <w:sz w:val="22"/>
          <w:szCs w:val="22"/>
        </w:rPr>
        <w:t>dn</w:t>
      </w:r>
      <w:proofErr w:type="spellEnd"/>
      <w:r w:rsidR="001105A2" w:rsidRPr="001105A2">
        <w:rPr>
          <w:rFonts w:ascii="Bookman Old Style" w:hAnsi="Bookman Old Style"/>
          <w:sz w:val="22"/>
          <w:szCs w:val="22"/>
        </w:rPr>
        <w:t xml:space="preserve"> 52 mm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4A7D7185" w14:textId="3C30D7F4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izolacji termicznej gr</w:t>
      </w:r>
      <w:r>
        <w:rPr>
          <w:rFonts w:ascii="Bookman Old Style" w:hAnsi="Bookman Old Style"/>
          <w:sz w:val="22"/>
          <w:szCs w:val="22"/>
        </w:rPr>
        <w:t>.</w:t>
      </w:r>
      <w:r w:rsidR="001105A2" w:rsidRPr="001105A2">
        <w:rPr>
          <w:rFonts w:ascii="Bookman Old Style" w:hAnsi="Bookman Old Style"/>
          <w:sz w:val="22"/>
          <w:szCs w:val="22"/>
        </w:rPr>
        <w:t xml:space="preserve"> 25 mm stosować izolację otulinę polietylenową</w:t>
      </w:r>
      <w:r>
        <w:rPr>
          <w:rFonts w:ascii="Bookman Old Style" w:hAnsi="Bookman Old Style"/>
          <w:sz w:val="22"/>
          <w:szCs w:val="22"/>
        </w:rPr>
        <w:t>,</w:t>
      </w:r>
    </w:p>
    <w:p w14:paraId="4978CC17" w14:textId="0CD126A0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 xml:space="preserve">ykonanie dokumentacji powykonawczej oraz uzgodnienie przez rzeczoznawcę ds. p.poż. </w:t>
      </w:r>
    </w:p>
    <w:p w14:paraId="3A3A60DA" w14:textId="6A58FFFF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m</w:t>
      </w:r>
      <w:r w:rsidR="001105A2" w:rsidRPr="001105A2">
        <w:rPr>
          <w:rFonts w:ascii="Bookman Old Style" w:hAnsi="Bookman Old Style"/>
          <w:sz w:val="22"/>
          <w:szCs w:val="22"/>
        </w:rPr>
        <w:t>ontaż zaworu pierwszeństwa na pionie hydrantowym szt. 2</w:t>
      </w:r>
      <w:r>
        <w:rPr>
          <w:rFonts w:ascii="Bookman Old Style" w:hAnsi="Bookman Old Style"/>
          <w:sz w:val="22"/>
          <w:szCs w:val="22"/>
        </w:rPr>
        <w:t>,</w:t>
      </w:r>
    </w:p>
    <w:p w14:paraId="6CA26482" w14:textId="7361D531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m</w:t>
      </w:r>
      <w:r w:rsidR="001105A2" w:rsidRPr="001105A2">
        <w:rPr>
          <w:rFonts w:ascii="Bookman Old Style" w:hAnsi="Bookman Old Style"/>
          <w:sz w:val="22"/>
          <w:szCs w:val="22"/>
        </w:rPr>
        <w:t>ontaż zaworu pierwszeństwa na przyłączu wodociągowym szt. 1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2CF6BCD9" w14:textId="6A8E261C" w:rsidR="001105A2" w:rsidRPr="001105A2" w:rsidRDefault="000C476F" w:rsidP="000C476F">
      <w:pPr>
        <w:pStyle w:val="Tekstpodstawowy"/>
        <w:numPr>
          <w:ilvl w:val="0"/>
          <w:numId w:val="6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>h</w:t>
      </w:r>
      <w:r w:rsidR="001105A2" w:rsidRPr="001105A2">
        <w:rPr>
          <w:rFonts w:ascii="Bookman Old Style" w:hAnsi="Bookman Old Style"/>
          <w:sz w:val="22"/>
          <w:szCs w:val="22"/>
        </w:rPr>
        <w:t>ydranty podstawowe wyposażenie:</w:t>
      </w:r>
    </w:p>
    <w:p w14:paraId="10B7A0C9" w14:textId="1BC52AA4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szafka hydrantowa ocynkowana malowana – kolor czerwony z miejscem na gaśnicę</w:t>
      </w:r>
      <w:r w:rsidR="000C476F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F9FEB3A" w14:textId="7601A2C0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wąż półsztywny o długość 20 m </w:t>
      </w:r>
      <w:r w:rsidRPr="001105A2">
        <w:rPr>
          <w:rFonts w:ascii="Bookman Old Style" w:hAnsi="Bookman Old Style"/>
          <w:sz w:val="22"/>
          <w:szCs w:val="22"/>
          <w:lang w:val="pl-PL"/>
        </w:rPr>
        <w:t>zgodny z normą PN-EN 694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50FF05A" w14:textId="37CDA366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p</w:t>
      </w:r>
      <w:r w:rsidRPr="001105A2">
        <w:rPr>
          <w:rFonts w:ascii="Bookman Old Style" w:hAnsi="Bookman Old Style"/>
          <w:sz w:val="22"/>
          <w:szCs w:val="22"/>
          <w:lang w:val="pl-PL"/>
        </w:rPr>
        <w:t>rądownica hydrantowa zgodna z normą PN-EN-671-1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</w:p>
    <w:p w14:paraId="2F849645" w14:textId="61142E4B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zwijadło węża wychylne o 180° z osią wodną i regulatorem siły rozwijania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</w:p>
    <w:p w14:paraId="0C85AC49" w14:textId="67025F70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mosiężny zawór hydrantowy FI25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</w:p>
    <w:p w14:paraId="7F2F307A" w14:textId="20C2B12A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oznakowanie: znak 'Hydrant" zgodnie z normą PN-92/N-01256/01 + tabliczka informacyjna</w:t>
      </w:r>
      <w:r w:rsidR="000C476F">
        <w:rPr>
          <w:rFonts w:ascii="Bookman Old Style" w:hAnsi="Bookman Old Style"/>
          <w:sz w:val="22"/>
          <w:szCs w:val="22"/>
          <w:lang w:val="pl-PL"/>
        </w:rPr>
        <w:t xml:space="preserve"> </w:t>
      </w:r>
      <w:r w:rsidRPr="001105A2">
        <w:rPr>
          <w:rFonts w:ascii="Bookman Old Style" w:hAnsi="Bookman Old Style"/>
          <w:sz w:val="22"/>
          <w:szCs w:val="22"/>
          <w:lang w:val="pl-PL"/>
        </w:rPr>
        <w:t>zgodnie z normą PN-EN 671-1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</w:p>
    <w:p w14:paraId="5063AEDB" w14:textId="77421413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nr identyfikacyjny atestu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</w:p>
    <w:p w14:paraId="1B37EF30" w14:textId="68134AE8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szafka zamykana na klucz – zamek patentowy</w:t>
      </w:r>
      <w:r w:rsidR="000C476F">
        <w:rPr>
          <w:rFonts w:ascii="Bookman Old Style" w:hAnsi="Bookman Old Style"/>
          <w:sz w:val="22"/>
          <w:szCs w:val="22"/>
          <w:lang w:val="pl-PL"/>
        </w:rPr>
        <w:t>,</w:t>
      </w:r>
      <w:r w:rsidRPr="001105A2">
        <w:rPr>
          <w:rFonts w:ascii="Bookman Old Style" w:hAnsi="Bookman Old Style"/>
          <w:sz w:val="22"/>
          <w:szCs w:val="22"/>
          <w:lang w:val="pl-PL"/>
        </w:rPr>
        <w:t xml:space="preserve"> </w:t>
      </w:r>
    </w:p>
    <w:p w14:paraId="4BDFBFEE" w14:textId="472D9E64" w:rsidR="001105A2" w:rsidRPr="001105A2" w:rsidRDefault="001105A2" w:rsidP="000C476F">
      <w:pPr>
        <w:pStyle w:val="Tekstpodstawowy"/>
        <w:numPr>
          <w:ilvl w:val="0"/>
          <w:numId w:val="8"/>
        </w:numPr>
        <w:spacing w:line="360" w:lineRule="auto"/>
        <w:ind w:left="993" w:hanging="284"/>
        <w:rPr>
          <w:rFonts w:ascii="Bookman Old Style" w:hAnsi="Bookman Old Style"/>
          <w:sz w:val="22"/>
          <w:szCs w:val="22"/>
          <w:lang w:val="pl-PL"/>
        </w:rPr>
      </w:pPr>
      <w:r w:rsidRPr="001105A2">
        <w:rPr>
          <w:rFonts w:ascii="Bookman Old Style" w:hAnsi="Bookman Old Style"/>
          <w:sz w:val="22"/>
          <w:szCs w:val="22"/>
          <w:lang w:val="pl-PL"/>
        </w:rPr>
        <w:t>kluczyk w drzwiach szafki widoczny umieszczony za szybką</w:t>
      </w:r>
      <w:r w:rsidR="000C476F">
        <w:rPr>
          <w:rFonts w:ascii="Bookman Old Style" w:hAnsi="Bookman Old Style"/>
          <w:sz w:val="22"/>
          <w:szCs w:val="22"/>
          <w:lang w:val="pl-PL"/>
        </w:rPr>
        <w:t>;</w:t>
      </w:r>
    </w:p>
    <w:p w14:paraId="61D2EFD7" w14:textId="77777777" w:rsidR="001105A2" w:rsidRPr="001105A2" w:rsidRDefault="001105A2" w:rsidP="000C476F">
      <w:pPr>
        <w:pStyle w:val="Tekstpodstawowy"/>
        <w:spacing w:line="360" w:lineRule="auto"/>
        <w:rPr>
          <w:rFonts w:ascii="Bookman Old Style" w:hAnsi="Bookman Old Style"/>
          <w:sz w:val="22"/>
          <w:szCs w:val="22"/>
          <w:lang w:val="pl-PL"/>
        </w:rPr>
      </w:pPr>
    </w:p>
    <w:p w14:paraId="7447F7E6" w14:textId="082BCCD6" w:rsidR="001105A2" w:rsidRPr="001105A2" w:rsidRDefault="001105A2" w:rsidP="00801F8E">
      <w:pPr>
        <w:pStyle w:val="Tekstpodstawowy"/>
        <w:numPr>
          <w:ilvl w:val="0"/>
          <w:numId w:val="5"/>
        </w:numPr>
        <w:spacing w:line="360" w:lineRule="auto"/>
        <w:ind w:left="426" w:hanging="426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Demontaż i rozbiórka obejmuje przede wszystkim wykonanie  podstawowych prac w zakresie:  </w:t>
      </w:r>
    </w:p>
    <w:p w14:paraId="07FE28DF" w14:textId="5389DA1E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skucie posadzki betonowej celem wykonania nowych podejść do pionów wod.-kan. od istniejącego kanału instalacyjnego – włazowego do dwóch pionów</w:t>
      </w:r>
      <w:r w:rsidR="00941608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 </w:t>
      </w:r>
    </w:p>
    <w:p w14:paraId="3C729F4B" w14:textId="6A819620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rozkucie przejść instalacyjnych przez stropy i ściany</w:t>
      </w:r>
      <w:r w:rsidR="00941608">
        <w:rPr>
          <w:rFonts w:ascii="Bookman Old Style" w:hAnsi="Bookman Old Style"/>
          <w:sz w:val="22"/>
          <w:szCs w:val="22"/>
        </w:rPr>
        <w:t>,</w:t>
      </w:r>
    </w:p>
    <w:p w14:paraId="1455E780" w14:textId="086932AE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skucie płytek posadzkowych i ściennych celem wykonania robót instalacyjnych</w:t>
      </w:r>
      <w:r w:rsidR="00941608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3E9ED884" w14:textId="46C9E3A6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rozebranie zabudowy pionów z płyt gipsowych na ścianach</w:t>
      </w:r>
      <w:r w:rsidR="00941608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6EE51093" w14:textId="17B63C2F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rozebranie zabudowy sufitowej</w:t>
      </w:r>
      <w:r w:rsidR="00941608">
        <w:rPr>
          <w:rFonts w:ascii="Bookman Old Style" w:hAnsi="Bookman Old Style"/>
          <w:sz w:val="22"/>
          <w:szCs w:val="22"/>
        </w:rPr>
        <w:t>,</w:t>
      </w:r>
    </w:p>
    <w:p w14:paraId="64B9C253" w14:textId="452F8E39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demontaż hydrantów i podejść hydrantowych</w:t>
      </w:r>
      <w:r w:rsidR="00941608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4560CBC9" w14:textId="1BD0434D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8355B7">
        <w:rPr>
          <w:rFonts w:ascii="Bookman Old Style" w:hAnsi="Bookman Old Style"/>
          <w:sz w:val="22"/>
          <w:szCs w:val="22"/>
        </w:rPr>
        <w:t>rozebranie dwóch pionów</w:t>
      </w:r>
      <w:r w:rsidRPr="001105A2">
        <w:rPr>
          <w:rFonts w:ascii="Bookman Old Style" w:hAnsi="Bookman Old Style"/>
          <w:sz w:val="22"/>
          <w:szCs w:val="22"/>
        </w:rPr>
        <w:t xml:space="preserve"> wody zimnej, wody ciepłej i cyrkulacji z rur ocynkowanych</w:t>
      </w:r>
      <w:r w:rsidR="000A29B7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2D76AB7F" w14:textId="6B157B30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bookmarkStart w:id="2" w:name="_Hlk195537728"/>
      <w:r w:rsidRPr="001105A2">
        <w:rPr>
          <w:rFonts w:ascii="Bookman Old Style" w:hAnsi="Bookman Old Style"/>
          <w:sz w:val="22"/>
          <w:szCs w:val="22"/>
        </w:rPr>
        <w:t xml:space="preserve">rozebranie </w:t>
      </w:r>
      <w:r w:rsidR="002E0766" w:rsidRPr="00AE0A18">
        <w:rPr>
          <w:rFonts w:ascii="Bookman Old Style" w:hAnsi="Bookman Old Style"/>
          <w:b/>
          <w:bCs/>
          <w:sz w:val="22"/>
          <w:szCs w:val="22"/>
          <w:highlight w:val="yellow"/>
        </w:rPr>
        <w:t>czterech</w:t>
      </w:r>
      <w:r w:rsidRPr="001105A2">
        <w:rPr>
          <w:rFonts w:ascii="Bookman Old Style" w:hAnsi="Bookman Old Style"/>
          <w:sz w:val="22"/>
          <w:szCs w:val="22"/>
        </w:rPr>
        <w:t xml:space="preserve"> pionów kanalizacji sanitarnej z rur żeliwnych</w:t>
      </w:r>
      <w:r w:rsidR="000A29B7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bookmarkEnd w:id="2"/>
    <w:p w14:paraId="3C9DF9EF" w14:textId="2EB30DC5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rozłączenie instalacyjne wod.-kan. umywalek, ustępów, hydrantów 52</w:t>
      </w:r>
      <w:r w:rsidR="000A29B7">
        <w:rPr>
          <w:rFonts w:ascii="Bookman Old Style" w:hAnsi="Bookman Old Style"/>
          <w:sz w:val="22"/>
          <w:szCs w:val="22"/>
        </w:rPr>
        <w:t>,</w:t>
      </w:r>
    </w:p>
    <w:p w14:paraId="138A14A7" w14:textId="2623F843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rozłączenie od pionów kanalizacyjnych napowietrzających – wentylacji</w:t>
      </w:r>
      <w:r w:rsidR="000A29B7">
        <w:rPr>
          <w:rFonts w:ascii="Bookman Old Style" w:hAnsi="Bookman Old Style"/>
          <w:sz w:val="22"/>
          <w:szCs w:val="22"/>
        </w:rPr>
        <w:t>,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33470171" w14:textId="5FC90B6F" w:rsidR="001105A2" w:rsidRPr="001105A2" w:rsidRDefault="001105A2" w:rsidP="000C476F">
      <w:pPr>
        <w:pStyle w:val="Tekstpodstawowy"/>
        <w:numPr>
          <w:ilvl w:val="1"/>
          <w:numId w:val="17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rozłączenie od istniejących przyłączy kanalizacji sanitarnych wykonanych z</w:t>
      </w:r>
      <w:r w:rsidR="000A29B7">
        <w:rPr>
          <w:rFonts w:ascii="Bookman Old Style" w:hAnsi="Bookman Old Style"/>
          <w:sz w:val="22"/>
          <w:szCs w:val="22"/>
        </w:rPr>
        <w:t> </w:t>
      </w:r>
      <w:r w:rsidRPr="001105A2">
        <w:rPr>
          <w:rFonts w:ascii="Bookman Old Style" w:hAnsi="Bookman Old Style"/>
          <w:sz w:val="22"/>
          <w:szCs w:val="22"/>
        </w:rPr>
        <w:t xml:space="preserve">rur żeliwnych </w:t>
      </w:r>
    </w:p>
    <w:p w14:paraId="4CE89C1D" w14:textId="4C902EF9" w:rsidR="001105A2" w:rsidRPr="001105A2" w:rsidRDefault="001105A2" w:rsidP="000A29B7">
      <w:pPr>
        <w:pStyle w:val="Tekstpodstawowy"/>
        <w:numPr>
          <w:ilvl w:val="0"/>
          <w:numId w:val="5"/>
        </w:numPr>
        <w:spacing w:line="360" w:lineRule="auto"/>
        <w:ind w:left="426" w:hanging="426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>Wykonanie robót budowalnych rozbiórka i montaż na 4-ch kondygnacjach</w:t>
      </w:r>
      <w:r w:rsidR="000A29B7">
        <w:rPr>
          <w:rFonts w:ascii="Bookman Old Style" w:hAnsi="Bookman Old Style"/>
          <w:sz w:val="22"/>
          <w:szCs w:val="22"/>
        </w:rPr>
        <w:t>:</w:t>
      </w:r>
      <w:r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12B9E33F" w14:textId="50F6A6ED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ścianek z płyt gipsowo-kartonowych wodoodpornych, w tym wykonanie zabudowy pionów wod.-kan.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004FB225" w14:textId="2E25C398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</w:t>
      </w:r>
      <w:r w:rsidR="001105A2" w:rsidRPr="001105A2">
        <w:rPr>
          <w:rFonts w:ascii="Bookman Old Style" w:hAnsi="Bookman Old Style"/>
          <w:sz w:val="22"/>
          <w:szCs w:val="22"/>
        </w:rPr>
        <w:t>łożenie płytek ceramicznych do wysokości stropu podwieszonego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 </w:t>
      </w:r>
    </w:p>
    <w:p w14:paraId="0C71E925" w14:textId="439800E3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rusztu dla montażu stropu podwieszanego wraz montażem płyt gipsowych  wodoodpornych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0909F0A9" w14:textId="3966E1FA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zabudowy hydrantów z płyt gipsowych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5D62386F" w14:textId="3AF801AC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montażu hydrantów w ścianach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1C1BDBFD" w14:textId="3884F504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</w:t>
      </w:r>
      <w:r w:rsidR="001105A2" w:rsidRPr="001105A2">
        <w:rPr>
          <w:rFonts w:ascii="Bookman Old Style" w:hAnsi="Bookman Old Style"/>
          <w:sz w:val="22"/>
          <w:szCs w:val="22"/>
        </w:rPr>
        <w:t>wukrotne malowanie farbami akrylowymi lub emulsyjnymi powierzchni ścian i sufitów</w:t>
      </w:r>
      <w:r>
        <w:rPr>
          <w:rFonts w:ascii="Bookman Old Style" w:hAnsi="Bookman Old Style"/>
          <w:sz w:val="22"/>
          <w:szCs w:val="22"/>
        </w:rPr>
        <w:t>,</w:t>
      </w:r>
    </w:p>
    <w:p w14:paraId="73D32770" w14:textId="1F2CA11B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</w:t>
      </w:r>
      <w:r w:rsidR="001105A2" w:rsidRPr="001105A2">
        <w:rPr>
          <w:rFonts w:ascii="Bookman Old Style" w:hAnsi="Bookman Old Style"/>
          <w:sz w:val="22"/>
          <w:szCs w:val="22"/>
        </w:rPr>
        <w:t>wukrotne malowanie uzupełniające lamperii ścian należy wykonać dobór kolorystyczny farb do stanu istniejącego ścian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  </w:t>
      </w:r>
    </w:p>
    <w:p w14:paraId="069CEC2D" w14:textId="0E2D3B17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impregnacji ścian i sufitów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4D1D30D2" w14:textId="7840A743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</w:t>
      </w:r>
      <w:r w:rsidR="001105A2" w:rsidRPr="001105A2">
        <w:rPr>
          <w:rFonts w:ascii="Bookman Old Style" w:hAnsi="Bookman Old Style"/>
          <w:sz w:val="22"/>
          <w:szCs w:val="22"/>
        </w:rPr>
        <w:t>ykonanie przejść p.poż. przez każdą przegrodę</w:t>
      </w:r>
      <w:r>
        <w:rPr>
          <w:rFonts w:ascii="Bookman Old Style" w:hAnsi="Bookman Old Style"/>
          <w:sz w:val="22"/>
          <w:szCs w:val="22"/>
        </w:rPr>
        <w:t>,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p w14:paraId="73E6C426" w14:textId="19FF6A38" w:rsidR="001105A2" w:rsidRPr="001105A2" w:rsidRDefault="000A29B7" w:rsidP="000A29B7">
      <w:pPr>
        <w:pStyle w:val="Tekstpodstawowy"/>
        <w:numPr>
          <w:ilvl w:val="0"/>
          <w:numId w:val="12"/>
        </w:numPr>
        <w:spacing w:line="360" w:lineRule="auto"/>
        <w:ind w:left="851" w:hanging="425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</w:t>
      </w:r>
      <w:r w:rsidR="001105A2" w:rsidRPr="001105A2">
        <w:rPr>
          <w:rFonts w:ascii="Bookman Old Style" w:hAnsi="Bookman Old Style"/>
          <w:sz w:val="22"/>
          <w:szCs w:val="22"/>
        </w:rPr>
        <w:t>zpachlowanie ścian i wyrównanie powierzchni</w:t>
      </w:r>
      <w:r>
        <w:rPr>
          <w:rFonts w:ascii="Bookman Old Style" w:hAnsi="Bookman Old Style"/>
          <w:sz w:val="22"/>
          <w:szCs w:val="22"/>
        </w:rPr>
        <w:t>;</w:t>
      </w:r>
      <w:r w:rsidR="001105A2" w:rsidRPr="001105A2">
        <w:rPr>
          <w:rFonts w:ascii="Bookman Old Style" w:hAnsi="Bookman Old Style"/>
          <w:sz w:val="22"/>
          <w:szCs w:val="22"/>
        </w:rPr>
        <w:t xml:space="preserve"> </w:t>
      </w:r>
    </w:p>
    <w:bookmarkEnd w:id="0"/>
    <w:p w14:paraId="506180E8" w14:textId="77777777" w:rsidR="001105A2" w:rsidRPr="001105A2" w:rsidRDefault="001105A2" w:rsidP="001105A2">
      <w:pPr>
        <w:pStyle w:val="Tekstpodstawowy"/>
        <w:spacing w:line="360" w:lineRule="auto"/>
        <w:rPr>
          <w:rFonts w:ascii="Bookman Old Style" w:hAnsi="Bookman Old Style"/>
          <w:sz w:val="22"/>
          <w:szCs w:val="22"/>
        </w:rPr>
      </w:pPr>
    </w:p>
    <w:p w14:paraId="479B23AA" w14:textId="1E1B187B" w:rsidR="001105A2" w:rsidRPr="000A29B7" w:rsidRDefault="000A29B7" w:rsidP="000A29B7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sz w:val="22"/>
          <w:szCs w:val="22"/>
          <w:u w:val="single"/>
          <w:lang w:eastAsia="zh-CN"/>
        </w:rPr>
      </w:pPr>
      <w:r w:rsidRPr="000A29B7">
        <w:rPr>
          <w:rFonts w:ascii="Bookman Old Style" w:hAnsi="Bookman Old Style"/>
          <w:sz w:val="22"/>
          <w:szCs w:val="22"/>
          <w:u w:val="single"/>
          <w:lang w:eastAsia="zh-CN"/>
        </w:rPr>
        <w:t xml:space="preserve">3. </w:t>
      </w:r>
      <w:r w:rsidR="001105A2" w:rsidRPr="000A29B7">
        <w:rPr>
          <w:rFonts w:ascii="Bookman Old Style" w:hAnsi="Bookman Old Style"/>
          <w:sz w:val="22"/>
          <w:szCs w:val="22"/>
          <w:u w:val="single"/>
          <w:lang w:eastAsia="zh-CN"/>
        </w:rPr>
        <w:t>Opis realizacji terminów umowy</w:t>
      </w:r>
    </w:p>
    <w:p w14:paraId="25B4135E" w14:textId="193A4E05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Dokumentacja przetargowa, przedmiary robót oraz dodatkowe załączniki uwzględnione w SWZ stanowią integralną część umowy. Wszelkie wymagania określone w choćby jednym z tych dokumentów są wiążące dla Wykonawcy. Zakłada się, że Wykonawca zapoznał się z SWZ. W związku z tym nie będzie mógł powoływać się na brak znajomości zakresu prac związanych z realizacją przedmiotu zamówienia. </w:t>
      </w:r>
    </w:p>
    <w:p w14:paraId="0857B220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Podpisanie umowy oznacza zobowiązanie Wykonawcy do wykonania wszystkich prac określonych w dokumentacji przetargowej, niezbędnych do całkowitego zakończenia robót zgodnie z zasadami sztuki budowlanej. Dotyczy to również prac, które nie zostały jednoznacznie uwzględnione w przedmiarze robót lub SWZ. </w:t>
      </w:r>
    </w:p>
    <w:p w14:paraId="27593936" w14:textId="794CD755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Przed rozpoczęciem robót Wykonawca zobowiązany jest do przygotowania i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uzgodnienia z Zamawiającym harmonogramu, określającego, które pomieszczenia wymagają czasowego wyłączenia z użytkowania. Ograniczenia te będą wynikały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braku dostępu do instalacji wodno-kanalizacyjnych oraz urządzeń sanitarnych na poszczególnych piętrach lub obszarach budynku. Zamawiający zastrzega sobie prawo do ustalania terminów realizacji robót, uwzględniając specyfikę obiektu budowlanego, w którym prace będą prowadzone na czynnym obiekcie, w terminach określonych przez Zamawiającego: </w:t>
      </w:r>
    </w:p>
    <w:p w14:paraId="24F4A050" w14:textId="263CB2BD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Dokumentację projektową należy sporządzić w oparciu o wymagania postawione w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PFU w terminie do dnia 30.06.2025 r. i przekazać ją Zamawiającemu przed rozpoczęciem robót budowlanych. </w:t>
      </w:r>
    </w:p>
    <w:p w14:paraId="57B6F2C8" w14:textId="77777777" w:rsidR="001105A2" w:rsidRPr="001105A2" w:rsidRDefault="001105A2" w:rsidP="001105A2">
      <w:pPr>
        <w:pStyle w:val="Tekstpodstawowy"/>
        <w:spacing w:line="360" w:lineRule="auto"/>
        <w:rPr>
          <w:rFonts w:ascii="Bookman Old Style" w:hAnsi="Bookman Old Style"/>
          <w:bCs/>
          <w:sz w:val="22"/>
          <w:szCs w:val="22"/>
        </w:rPr>
      </w:pPr>
    </w:p>
    <w:p w14:paraId="50FD3342" w14:textId="7EC5911A" w:rsidR="001105A2" w:rsidRPr="000A29B7" w:rsidRDefault="000A29B7" w:rsidP="000A29B7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sz w:val="22"/>
          <w:szCs w:val="22"/>
          <w:u w:val="single"/>
          <w:lang w:eastAsia="zh-CN"/>
        </w:rPr>
      </w:pPr>
      <w:r w:rsidRPr="000A29B7">
        <w:rPr>
          <w:rFonts w:ascii="Bookman Old Style" w:hAnsi="Bookman Old Style"/>
          <w:sz w:val="22"/>
          <w:szCs w:val="22"/>
          <w:u w:val="single"/>
          <w:lang w:eastAsia="zh-CN"/>
        </w:rPr>
        <w:t xml:space="preserve">4. </w:t>
      </w:r>
      <w:r w:rsidR="001105A2" w:rsidRPr="000A29B7">
        <w:rPr>
          <w:rFonts w:ascii="Bookman Old Style" w:hAnsi="Bookman Old Style"/>
          <w:sz w:val="22"/>
          <w:szCs w:val="22"/>
          <w:u w:val="single"/>
          <w:lang w:eastAsia="zh-CN"/>
        </w:rPr>
        <w:t>Opis realizacji umowy</w:t>
      </w:r>
    </w:p>
    <w:p w14:paraId="1CA44AF6" w14:textId="41F46995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bookmarkStart w:id="3" w:name="_Hlk194408887"/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poinformuje pracowników o ograniczeniach w użytkowaniu pomieszczeń. W trakcie prowadzenia robót Wykonawca zobowiązany jest do zabezpieczenia placu budowy przed dostępem osób niepowołanych. Wykonawca musi zapewnić bezpieczeństwo wszystkim przebywającym na terenie budowy w sposób zgodny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przepisami BHP i uzgodniony z Inspektorem i Dyrektorem Szkoły. </w:t>
      </w:r>
    </w:p>
    <w:p w14:paraId="65DC8CFE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color w:val="000000"/>
          <w:sz w:val="22"/>
          <w:szCs w:val="22"/>
          <w:lang w:eastAsia="zh-CN"/>
        </w:rPr>
      </w:pPr>
    </w:p>
    <w:p w14:paraId="5919CD01" w14:textId="5883633A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hanging="360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 xml:space="preserve">Gospodarka odpadami </w:t>
      </w:r>
    </w:p>
    <w:p w14:paraId="4DDA8C4F" w14:textId="7B1CB25F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Zgodnie z Ustawą o odpadach (Dz.U. 2023 poz. 1587) wytwórcą odpadów jest Wykonawca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,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który będzie ponosił wszelkie koszty związane z ich unieszkodliwieniem, wywiezieniem i składowaniem wynikającymi z realizacji inwestycji.</w:t>
      </w:r>
    </w:p>
    <w:p w14:paraId="54459095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0BC894D3" w14:textId="24545E56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hanging="360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Ochrona przeciwpożarowa</w:t>
      </w:r>
    </w:p>
    <w:p w14:paraId="29021D53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będzie przestrzegał przepisów ochrony przeciwpożarowej. Wykonawca będzie utrzymywał sprawny sprzęt przeciwpożarowy wymagany przez odpowiednie przepisy. Materiały łatwopalne będą składowane w sposób zgodny z odpowiednimi przepisami i zabezpieczone przed dostępem osób trzecich. Wykonawca będzie odpowiedzialny za wszelkie straty spowodowane pożarem wywołanym na skutek realizacji robót lub przez jego personel.</w:t>
      </w:r>
    </w:p>
    <w:p w14:paraId="512BB53E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14D4FF4A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hanging="360"/>
        <w:jc w:val="both"/>
        <w:rPr>
          <w:rFonts w:ascii="Bookman Old Style" w:hAnsi="Bookman Old Style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Ochrona własności prywatnej i publicznej</w:t>
      </w:r>
    </w:p>
    <w:p w14:paraId="4A5285B6" w14:textId="328F42AE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odpowiada za ochronę tych pomieszczeń w budynku, w którym prowadzone będą roboty budowlane. W przypadku uszkodzenia instalacji, która była zakryta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,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i o której nie posiadał wiedzy Zamawiający, Wykonawca bezzwłocznie powiadomi Inspektora oraz będzie z nim współpracował dostarczając wszelkiej pomocy potrzebnej przy dokonaniu naprawy. Wykonawca poniesie wszelkie koszty związane z naprawą uszkodzonych instalacji i obiektów.</w:t>
      </w:r>
    </w:p>
    <w:p w14:paraId="5AE06A10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sz w:val="22"/>
          <w:szCs w:val="22"/>
          <w:lang w:eastAsia="zh-CN"/>
        </w:rPr>
      </w:pPr>
    </w:p>
    <w:p w14:paraId="6E51C492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hanging="360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Bezpieczeństwo i higiena pracy</w:t>
      </w:r>
    </w:p>
    <w:p w14:paraId="51EF104C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</w:t>
      </w:r>
    </w:p>
    <w:p w14:paraId="5B5105CE" w14:textId="3CFDD3A5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zapewni i będzie utrzymywał w prawidłowym stanie wszelkie urządzenia zabezpieczające, socjalne oraz sprzęt i odpowiednią odzież dla ochrony życia i zdrowia osób zatrudnionych na budowie oraz dla zapewnienia bezpieczeństwa publicznego. Uznaje się, że wszelkie koszty związane z wypełnieniem wymagań określonych powyżej nie podlegają odrębnej opłacie  i są uwzględnione w cenie umownej.</w:t>
      </w:r>
    </w:p>
    <w:p w14:paraId="4E5893A4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sz w:val="22"/>
          <w:szCs w:val="22"/>
          <w:lang w:eastAsia="zh-CN"/>
        </w:rPr>
      </w:pPr>
    </w:p>
    <w:p w14:paraId="3724D252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hanging="360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Stosowanie się do prawa i innych przepisów</w:t>
      </w:r>
    </w:p>
    <w:p w14:paraId="1AA5622B" w14:textId="466EC712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Wykonawca zobowiązany jest znać wszystkie przepisy wydane przez władze centralne i miejscowe oraz inne przepisy i wytyczne, które są w jakikolwiek sposób związane 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lastRenderedPageBreak/>
        <w:t>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robotami i będzie w pełni odpowiedzialny za ich przestrzeganie w trakcie prowadzenia robót. </w:t>
      </w:r>
    </w:p>
    <w:p w14:paraId="55B3BEF2" w14:textId="503D23F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Poprzez normy i instrukcje przytoczone w Specyfikacjach należy rozumieć: „Polskie Normy (Instrukcje) lub odpowiednie Europejskie lub Międzynarodowe Normy (Instrukcje) stosowane  w zakresie zgodnym z obowiązującymi polskimi regulacjami prawnymi.”</w:t>
      </w:r>
    </w:p>
    <w:p w14:paraId="6BB13403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082538BA" w14:textId="77777777" w:rsidR="001105A2" w:rsidRPr="001105A2" w:rsidRDefault="001105A2" w:rsidP="000A29B7">
      <w:pPr>
        <w:pStyle w:val="Akapitzlist"/>
        <w:widowControl w:val="0"/>
        <w:numPr>
          <w:ilvl w:val="0"/>
          <w:numId w:val="13"/>
        </w:numPr>
        <w:tabs>
          <w:tab w:val="clear" w:pos="360"/>
          <w:tab w:val="num" w:pos="851"/>
        </w:tabs>
        <w:suppressAutoHyphens/>
        <w:autoSpaceDE w:val="0"/>
        <w:spacing w:line="360" w:lineRule="auto"/>
        <w:ind w:left="567" w:hanging="348"/>
        <w:jc w:val="both"/>
        <w:rPr>
          <w:rFonts w:ascii="Bookman Old Style" w:hAnsi="Bookman Old Style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Materiały</w:t>
      </w:r>
    </w:p>
    <w:p w14:paraId="16FDDEC3" w14:textId="06B53D0A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Wszystkie materiały użyte do realizacji robót muszą być dopuszczone do obrotu i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stosowania w budownictwie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,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a ich wykorzystanie na budowie powinno być zgodne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dokumentami dopuszczającymi do stosowania </w:t>
      </w:r>
    </w:p>
    <w:p w14:paraId="2457923E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4E921F3A" w14:textId="2583F798" w:rsidR="001105A2" w:rsidRPr="000A29B7" w:rsidRDefault="001105A2" w:rsidP="000A29B7">
      <w:pPr>
        <w:pStyle w:val="Akapitzlist"/>
        <w:widowControl w:val="0"/>
        <w:numPr>
          <w:ilvl w:val="0"/>
          <w:numId w:val="13"/>
        </w:numPr>
        <w:tabs>
          <w:tab w:val="num" w:pos="709"/>
          <w:tab w:val="left" w:pos="1276"/>
        </w:tabs>
        <w:suppressAutoHyphens/>
        <w:autoSpaceDE w:val="0"/>
        <w:spacing w:line="360" w:lineRule="auto"/>
        <w:ind w:left="993" w:hanging="709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0A29B7">
        <w:rPr>
          <w:rFonts w:ascii="Bookman Old Style" w:hAnsi="Bookman Old Style"/>
          <w:sz w:val="22"/>
          <w:szCs w:val="22"/>
          <w:lang w:eastAsia="zh-CN"/>
        </w:rPr>
        <w:t>Materiały nie odpowiadające wymaganiom</w:t>
      </w:r>
    </w:p>
    <w:p w14:paraId="56C4D194" w14:textId="1701311D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Materiały nie odpowiadające wymaganiom zostaną przez Wykonawcę wywiezione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terenu budowy, bądź złożone w miejscu wskazanym przez Inspektora. </w:t>
      </w:r>
    </w:p>
    <w:p w14:paraId="57A90EFA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0BB08276" w14:textId="23C5F03E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left="426" w:hanging="207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Przechowywanie</w:t>
      </w:r>
      <w:r w:rsidRPr="001105A2">
        <w:rPr>
          <w:rFonts w:ascii="Bookman Old Style" w:hAnsi="Bookman Old Style"/>
          <w:color w:val="000000"/>
          <w:sz w:val="22"/>
          <w:szCs w:val="22"/>
          <w:lang w:eastAsia="zh-CN"/>
        </w:rPr>
        <w:t xml:space="preserve"> i składowanie materiałów</w:t>
      </w:r>
    </w:p>
    <w:p w14:paraId="0D89A317" w14:textId="240C5F8B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zapewni, aby tymczasowo składowane materiały, do czasu ich wbudowania, były zabezpieczone przed zanieczyszczeniem, zachowały swoją jakość i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właściwości. Materiały będą dostępne do kontroli. Miejsca czasowego składania materiałów będą zlokalizowane w obrębie terenu budowy po uzgodnieniu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Zamawiającym lub poza terenem budowy w miejscach zorganizowanych przez Wykonawcę. </w:t>
      </w:r>
    </w:p>
    <w:bookmarkEnd w:id="3"/>
    <w:p w14:paraId="74426200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color w:val="000000"/>
          <w:sz w:val="22"/>
          <w:szCs w:val="22"/>
          <w:lang w:eastAsia="zh-CN"/>
        </w:rPr>
      </w:pPr>
    </w:p>
    <w:p w14:paraId="31B68021" w14:textId="09BA1384" w:rsidR="001105A2" w:rsidRPr="001105A2" w:rsidRDefault="001105A2" w:rsidP="000A29B7">
      <w:pPr>
        <w:pStyle w:val="Akapitzlist"/>
        <w:widowControl w:val="0"/>
        <w:numPr>
          <w:ilvl w:val="0"/>
          <w:numId w:val="13"/>
        </w:numPr>
        <w:tabs>
          <w:tab w:val="clear" w:pos="360"/>
          <w:tab w:val="num" w:pos="709"/>
        </w:tabs>
        <w:suppressAutoHyphens/>
        <w:autoSpaceDE w:val="0"/>
        <w:spacing w:line="360" w:lineRule="auto"/>
        <w:ind w:left="851" w:hanging="632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 xml:space="preserve">Wariantowe stosowanie materiałów </w:t>
      </w:r>
    </w:p>
    <w:p w14:paraId="415E3BA5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SWZ nie przewiduje możliwości wariantowego zastosowania materiałów. </w:t>
      </w:r>
    </w:p>
    <w:p w14:paraId="5722F19F" w14:textId="77777777" w:rsidR="001105A2" w:rsidRPr="001105A2" w:rsidRDefault="001105A2" w:rsidP="001105A2">
      <w:pPr>
        <w:widowControl w:val="0"/>
        <w:suppressAutoHyphens/>
        <w:autoSpaceDE w:val="0"/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  <w:lang w:eastAsia="zh-CN"/>
        </w:rPr>
      </w:pPr>
    </w:p>
    <w:p w14:paraId="729C41F1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tabs>
          <w:tab w:val="clear" w:pos="360"/>
          <w:tab w:val="num" w:pos="567"/>
        </w:tabs>
        <w:suppressAutoHyphens/>
        <w:autoSpaceDE w:val="0"/>
        <w:spacing w:line="360" w:lineRule="auto"/>
        <w:ind w:left="567" w:hanging="348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Nazwy handlowe</w:t>
      </w:r>
    </w:p>
    <w:p w14:paraId="6F9AAAF1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Przy realizacji zamówienia wykonawca może zastosować materiały lub urządzenia dowolnego producenta, pod warunkiem, że materiały te i urządzenia posiadają parametry nie gorsze od opisanych w dokumentacji przetargowej.</w:t>
      </w:r>
    </w:p>
    <w:p w14:paraId="1B9CCB13" w14:textId="77777777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Zamawiający informuje, że zgodnie z treścią art. 101 ust. 4 ustawy Prawo zamówień publicznych w przypadku, gdy w opisie przedmiotu zamówienia występuje odniesienie do norm, ocen technicznych, specyfikacji, każdemu z tych wskazań towarzyszą wyrazy „lub równoważne”.</w:t>
      </w:r>
    </w:p>
    <w:p w14:paraId="6927648D" w14:textId="693ECD14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Wszelkie nazwy handlowe użyte w SWZ należy traktować jedynie jako definicję standardu, a nie jako wskazanie konkretnego produktu do zastosowania.</w:t>
      </w:r>
    </w:p>
    <w:p w14:paraId="27496E75" w14:textId="441D2214" w:rsidR="001105A2" w:rsidRPr="000A29B7" w:rsidRDefault="001105A2" w:rsidP="000A29B7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spacing w:line="360" w:lineRule="auto"/>
        <w:ind w:hanging="436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0A29B7">
        <w:rPr>
          <w:rFonts w:ascii="Bookman Old Style" w:hAnsi="Bookman Old Style"/>
          <w:sz w:val="22"/>
          <w:szCs w:val="22"/>
          <w:lang w:eastAsia="zh-CN"/>
        </w:rPr>
        <w:lastRenderedPageBreak/>
        <w:t>Sprzęt</w:t>
      </w:r>
    </w:p>
    <w:p w14:paraId="471F544C" w14:textId="03AE40E3" w:rsid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jest zobowiązany do używania jedynie takiego sprzętu, który nie spowoduje niekorzystnego wpływu na jakość wykonywanych robót. Sprzęt używany do robót powinien być atestowany i zgodny warunkami BHP.</w:t>
      </w:r>
    </w:p>
    <w:p w14:paraId="3197BEEA" w14:textId="77777777" w:rsidR="000A29B7" w:rsidRPr="001105A2" w:rsidRDefault="000A29B7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</w:p>
    <w:p w14:paraId="17F1C0A1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tabs>
          <w:tab w:val="clear" w:pos="360"/>
          <w:tab w:val="num" w:pos="567"/>
        </w:tabs>
        <w:suppressAutoHyphens/>
        <w:autoSpaceDE w:val="0"/>
        <w:spacing w:line="360" w:lineRule="auto"/>
        <w:ind w:left="567" w:hanging="348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Transport</w:t>
      </w:r>
    </w:p>
    <w:p w14:paraId="30778BDF" w14:textId="66E51669" w:rsid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będzie stosował się do ustawowych ograniczeń obciążenia nacisku na oś przy transporcie materiałów i sprzętu na i z terenu budowy. Wykonawca jest zobowiązany do stosowania jedynie takich środków transportu, które nie wpłyną niekorzystnie na jakość i właściwości przewożonych materiałów i sprzętu. Wykonawca będzie na bieżąco usuwał, na własny koszt, wszelkie zanieczyszczenia spowodowane jego pojazdami na drogach publicznych oraz dojazdach do terenu budowy.</w:t>
      </w:r>
    </w:p>
    <w:p w14:paraId="0B1EF612" w14:textId="77777777" w:rsidR="000A29B7" w:rsidRPr="001105A2" w:rsidRDefault="000A29B7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</w:p>
    <w:p w14:paraId="753DCA5E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left="426" w:hanging="207"/>
        <w:jc w:val="both"/>
        <w:rPr>
          <w:rFonts w:ascii="Bookman Old Style" w:hAnsi="Bookman Old Style"/>
          <w:color w:val="000000"/>
          <w:sz w:val="22"/>
          <w:szCs w:val="22"/>
          <w:lang w:eastAsia="zh-CN"/>
        </w:rPr>
      </w:pPr>
      <w:r w:rsidRPr="001105A2">
        <w:rPr>
          <w:rFonts w:ascii="Bookman Old Style" w:hAnsi="Bookman Old Style"/>
          <w:sz w:val="22"/>
          <w:szCs w:val="22"/>
          <w:lang w:eastAsia="zh-CN"/>
        </w:rPr>
        <w:t>Wykonanie robót</w:t>
      </w:r>
    </w:p>
    <w:p w14:paraId="5E89689D" w14:textId="5B714B35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jest odpowiedzialny za prowadzenie robót zgodnie z wymaganiami prawa budowlanego i obowiązującymi przepisami, za jakość zastosowanych materiałów i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wykonywanych robót, za ich zgodność z wymaganiami SWZ.</w:t>
      </w:r>
    </w:p>
    <w:p w14:paraId="587F4199" w14:textId="2DAA9C60" w:rsid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Wykonawca ponosi całkowitą odpowiedzialność za sprawdzenie stanu faktycznego wszystkich elementów przewidzianych do przebudowy w szczególności w miejscach połączeń przebudowywanych pionów wodociągowych i kanalizacji sanitarnej z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instalacją nie podlegającą przebudowie. Następstwa jakiegokolwiek błędu spowodowanego przez Wykonawcę w trakcie sprawdzenia rzeczywistego zakresu robót  zostaną poprawione przez Wykonawcę na własny koszt. </w:t>
      </w:r>
    </w:p>
    <w:p w14:paraId="326BEDC9" w14:textId="77777777" w:rsidR="000A29B7" w:rsidRPr="001105A2" w:rsidRDefault="000A29B7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</w:p>
    <w:p w14:paraId="2504805F" w14:textId="77777777" w:rsidR="001105A2" w:rsidRPr="001105A2" w:rsidRDefault="001105A2" w:rsidP="001105A2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line="360" w:lineRule="auto"/>
        <w:ind w:left="426" w:hanging="207"/>
        <w:jc w:val="both"/>
        <w:rPr>
          <w:rFonts w:ascii="Bookman Old Style" w:eastAsia="Calibri" w:hAnsi="Bookman Old Style"/>
          <w:sz w:val="22"/>
          <w:szCs w:val="22"/>
          <w:lang w:val="x-none"/>
        </w:rPr>
      </w:pPr>
      <w:r w:rsidRPr="001105A2">
        <w:rPr>
          <w:rFonts w:ascii="Bookman Old Style" w:eastAsia="Calibri" w:hAnsi="Bookman Old Style"/>
          <w:sz w:val="22"/>
          <w:szCs w:val="22"/>
          <w:lang w:val="x-none"/>
        </w:rPr>
        <w:t>Kontrola jakości robót.</w:t>
      </w:r>
    </w:p>
    <w:p w14:paraId="38BD84AB" w14:textId="478772C4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Całość robót wykonać zgodnie z "Warunkami technicznymi wykonania i odbioru robót budowlano-montażowych", cz. 2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 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"Instalacje sanitarne i przemysłowe" oraz Warunkami wykonania i odbioru instalacji z tworzyw sztucznych".</w:t>
      </w:r>
    </w:p>
    <w:p w14:paraId="59976AE3" w14:textId="7377B903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Przewody wody zimnej, ciepłej i kanalizacji należy prowadzić po trasach przewodów istniejących, wykorzystując w miarę możliwości istniejące przebicia przez ściany i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 </w:t>
      </w: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 xml:space="preserve">stropy. Dokładne prowadzenie tras przewodów i przebicia w stropach ustalić podczas montażu, unikając ew. kolizji z konstrukcją, innymi instalacjami </w:t>
      </w:r>
    </w:p>
    <w:p w14:paraId="292B8B82" w14:textId="7F3AF2AA" w:rsidR="001105A2" w:rsidRP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t>Instalację wodociągową należy wykonać i odbierać zgodnie z „Warunkami technicznymi wykonania i odbioru instalacji wodociągowych” – wymagania techniczne CORBIT INSTAL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.</w:t>
      </w:r>
    </w:p>
    <w:p w14:paraId="6C309067" w14:textId="26FC7B91" w:rsidR="001105A2" w:rsidRDefault="001105A2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  <w:r w:rsidRPr="001105A2">
        <w:rPr>
          <w:rFonts w:ascii="Bookman Old Style" w:eastAsia="Calibri" w:hAnsi="Bookman Old Style"/>
          <w:sz w:val="22"/>
          <w:szCs w:val="22"/>
          <w:lang w:val="x-none" w:eastAsia="en-US"/>
        </w:rPr>
        <w:lastRenderedPageBreak/>
        <w:t>Instalację kanalizacyjną należy wykonać i odbierać zgodnie z „Warunkami technicznymi wykonania i odbioru instalacji kanalizacyjnych” – wymagania techniczne CORBIT INSTAL</w:t>
      </w:r>
      <w:r w:rsidR="000A29B7">
        <w:rPr>
          <w:rFonts w:ascii="Bookman Old Style" w:eastAsia="Calibri" w:hAnsi="Bookman Old Style"/>
          <w:sz w:val="22"/>
          <w:szCs w:val="22"/>
          <w:lang w:val="x-none" w:eastAsia="en-US"/>
        </w:rPr>
        <w:t>.</w:t>
      </w:r>
    </w:p>
    <w:p w14:paraId="5C9ABFD4" w14:textId="77777777" w:rsidR="000A29B7" w:rsidRPr="001105A2" w:rsidRDefault="000A29B7" w:rsidP="001105A2">
      <w:pPr>
        <w:spacing w:line="360" w:lineRule="auto"/>
        <w:contextualSpacing/>
        <w:jc w:val="both"/>
        <w:rPr>
          <w:rFonts w:ascii="Bookman Old Style" w:eastAsia="Calibri" w:hAnsi="Bookman Old Style"/>
          <w:sz w:val="22"/>
          <w:szCs w:val="22"/>
          <w:lang w:val="x-none" w:eastAsia="en-US"/>
        </w:rPr>
      </w:pPr>
    </w:p>
    <w:p w14:paraId="1E20B296" w14:textId="37BE096C" w:rsidR="001105A2" w:rsidRPr="001105A2" w:rsidRDefault="001105A2" w:rsidP="001105A2">
      <w:pPr>
        <w:spacing w:line="360" w:lineRule="auto"/>
        <w:ind w:firstLine="567"/>
        <w:jc w:val="both"/>
        <w:rPr>
          <w:rFonts w:ascii="Bookman Old Style" w:hAnsi="Bookman Old Style"/>
          <w:sz w:val="22"/>
          <w:szCs w:val="22"/>
        </w:rPr>
      </w:pPr>
      <w:r w:rsidRPr="001105A2">
        <w:rPr>
          <w:rFonts w:ascii="Bookman Old Style" w:hAnsi="Bookman Old Style"/>
          <w:sz w:val="22"/>
          <w:szCs w:val="22"/>
        </w:rPr>
        <w:t xml:space="preserve">Internetowy portal mapowy umożliwiający zapoznanie się z zagospodarowaniem terenu oraz istniejącą infrastrukturą techniczną znajduje się pod adresem: </w:t>
      </w:r>
      <w:hyperlink r:id="rId7" w:history="1">
        <w:r w:rsidRPr="001105A2">
          <w:rPr>
            <w:rFonts w:ascii="Bookman Old Style" w:hAnsi="Bookman Old Style"/>
            <w:color w:val="0000FF"/>
            <w:sz w:val="22"/>
            <w:szCs w:val="22"/>
            <w:u w:val="single"/>
          </w:rPr>
          <w:t>https://krosno.webewid.pl/e-uslugi/portal-mapowy</w:t>
        </w:r>
      </w:hyperlink>
      <w:r w:rsidRPr="001105A2">
        <w:rPr>
          <w:rFonts w:ascii="Bookman Old Style" w:hAnsi="Bookman Old Style"/>
          <w:sz w:val="22"/>
          <w:szCs w:val="22"/>
        </w:rPr>
        <w:t xml:space="preserve">   </w:t>
      </w:r>
      <w:hyperlink r:id="rId8" w:history="1">
        <w:proofErr w:type="spellStart"/>
        <w:r w:rsidRPr="001105A2">
          <w:rPr>
            <w:rFonts w:ascii="Bookman Old Style" w:hAnsi="Bookman Old Style"/>
            <w:color w:val="0000FF"/>
            <w:sz w:val="22"/>
            <w:szCs w:val="22"/>
            <w:u w:val="single"/>
          </w:rPr>
          <w:t>ObliView</w:t>
        </w:r>
        <w:proofErr w:type="spellEnd"/>
      </w:hyperlink>
    </w:p>
    <w:p w14:paraId="55C660FB" w14:textId="77777777" w:rsidR="006849D4" w:rsidRPr="001105A2" w:rsidRDefault="006849D4" w:rsidP="001105A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sectPr w:rsidR="006849D4" w:rsidRPr="001105A2" w:rsidSect="001105A2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94326" w14:textId="77777777" w:rsidR="00CB4B1B" w:rsidRDefault="00CB4B1B" w:rsidP="000A29B7">
      <w:r>
        <w:separator/>
      </w:r>
    </w:p>
  </w:endnote>
  <w:endnote w:type="continuationSeparator" w:id="0">
    <w:p w14:paraId="06FE7856" w14:textId="77777777" w:rsidR="00CB4B1B" w:rsidRDefault="00CB4B1B" w:rsidP="000A2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1635104"/>
      <w:docPartObj>
        <w:docPartGallery w:val="Page Numbers (Bottom of Page)"/>
        <w:docPartUnique/>
      </w:docPartObj>
    </w:sdtPr>
    <w:sdtEndPr>
      <w:rPr>
        <w:rFonts w:ascii="Bookman Old Style" w:hAnsi="Bookman Old Style"/>
      </w:rPr>
    </w:sdtEndPr>
    <w:sdtContent>
      <w:p w14:paraId="7F50BB10" w14:textId="4C2FA811" w:rsidR="000A29B7" w:rsidRPr="000A29B7" w:rsidRDefault="000A29B7">
        <w:pPr>
          <w:pStyle w:val="Stopka"/>
          <w:jc w:val="right"/>
          <w:rPr>
            <w:rFonts w:ascii="Bookman Old Style" w:hAnsi="Bookman Old Style"/>
          </w:rPr>
        </w:pPr>
        <w:r w:rsidRPr="000A29B7">
          <w:rPr>
            <w:rFonts w:ascii="Bookman Old Style" w:hAnsi="Bookman Old Style"/>
          </w:rPr>
          <w:fldChar w:fldCharType="begin"/>
        </w:r>
        <w:r w:rsidRPr="000A29B7">
          <w:rPr>
            <w:rFonts w:ascii="Bookman Old Style" w:hAnsi="Bookman Old Style"/>
          </w:rPr>
          <w:instrText>PAGE   \* MERGEFORMAT</w:instrText>
        </w:r>
        <w:r w:rsidRPr="000A29B7">
          <w:rPr>
            <w:rFonts w:ascii="Bookman Old Style" w:hAnsi="Bookman Old Style"/>
          </w:rPr>
          <w:fldChar w:fldCharType="separate"/>
        </w:r>
        <w:r w:rsidRPr="000A29B7">
          <w:rPr>
            <w:rFonts w:ascii="Bookman Old Style" w:hAnsi="Bookman Old Style"/>
          </w:rPr>
          <w:t>2</w:t>
        </w:r>
        <w:r w:rsidRPr="000A29B7">
          <w:rPr>
            <w:rFonts w:ascii="Bookman Old Style" w:hAnsi="Bookman Old Style"/>
          </w:rPr>
          <w:fldChar w:fldCharType="end"/>
        </w:r>
      </w:p>
    </w:sdtContent>
  </w:sdt>
  <w:p w14:paraId="03D81D79" w14:textId="77777777" w:rsidR="000A29B7" w:rsidRDefault="000A29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D4B94" w14:textId="77777777" w:rsidR="00CB4B1B" w:rsidRDefault="00CB4B1B" w:rsidP="000A29B7">
      <w:r>
        <w:separator/>
      </w:r>
    </w:p>
  </w:footnote>
  <w:footnote w:type="continuationSeparator" w:id="0">
    <w:p w14:paraId="35791989" w14:textId="77777777" w:rsidR="00CB4B1B" w:rsidRDefault="00CB4B1B" w:rsidP="000A2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B4610"/>
    <w:multiLevelType w:val="hybridMultilevel"/>
    <w:tmpl w:val="D2C0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F14A2"/>
    <w:multiLevelType w:val="hybridMultilevel"/>
    <w:tmpl w:val="36F6E9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E30E245A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065CC"/>
    <w:multiLevelType w:val="hybridMultilevel"/>
    <w:tmpl w:val="2BA60968"/>
    <w:lvl w:ilvl="0" w:tplc="0415000F">
      <w:start w:val="1"/>
      <w:numFmt w:val="decimal"/>
      <w:lvlText w:val="%1."/>
      <w:lvlJc w:val="left"/>
      <w:pPr>
        <w:ind w:left="736" w:hanging="360"/>
      </w:pPr>
    </w:lvl>
    <w:lvl w:ilvl="1" w:tplc="04150019" w:tentative="1">
      <w:start w:val="1"/>
      <w:numFmt w:val="lowerLetter"/>
      <w:lvlText w:val="%2."/>
      <w:lvlJc w:val="left"/>
      <w:pPr>
        <w:ind w:left="1456" w:hanging="360"/>
      </w:pPr>
    </w:lvl>
    <w:lvl w:ilvl="2" w:tplc="0415001B" w:tentative="1">
      <w:start w:val="1"/>
      <w:numFmt w:val="lowerRoman"/>
      <w:lvlText w:val="%3."/>
      <w:lvlJc w:val="right"/>
      <w:pPr>
        <w:ind w:left="2176" w:hanging="180"/>
      </w:pPr>
    </w:lvl>
    <w:lvl w:ilvl="3" w:tplc="0415000F" w:tentative="1">
      <w:start w:val="1"/>
      <w:numFmt w:val="decimal"/>
      <w:lvlText w:val="%4."/>
      <w:lvlJc w:val="left"/>
      <w:pPr>
        <w:ind w:left="2896" w:hanging="360"/>
      </w:pPr>
    </w:lvl>
    <w:lvl w:ilvl="4" w:tplc="04150019" w:tentative="1">
      <w:start w:val="1"/>
      <w:numFmt w:val="lowerLetter"/>
      <w:lvlText w:val="%5."/>
      <w:lvlJc w:val="left"/>
      <w:pPr>
        <w:ind w:left="3616" w:hanging="360"/>
      </w:pPr>
    </w:lvl>
    <w:lvl w:ilvl="5" w:tplc="0415001B" w:tentative="1">
      <w:start w:val="1"/>
      <w:numFmt w:val="lowerRoman"/>
      <w:lvlText w:val="%6."/>
      <w:lvlJc w:val="right"/>
      <w:pPr>
        <w:ind w:left="4336" w:hanging="180"/>
      </w:pPr>
    </w:lvl>
    <w:lvl w:ilvl="6" w:tplc="0415000F" w:tentative="1">
      <w:start w:val="1"/>
      <w:numFmt w:val="decimal"/>
      <w:lvlText w:val="%7."/>
      <w:lvlJc w:val="left"/>
      <w:pPr>
        <w:ind w:left="5056" w:hanging="360"/>
      </w:pPr>
    </w:lvl>
    <w:lvl w:ilvl="7" w:tplc="04150019" w:tentative="1">
      <w:start w:val="1"/>
      <w:numFmt w:val="lowerLetter"/>
      <w:lvlText w:val="%8."/>
      <w:lvlJc w:val="left"/>
      <w:pPr>
        <w:ind w:left="5776" w:hanging="360"/>
      </w:pPr>
    </w:lvl>
    <w:lvl w:ilvl="8" w:tplc="0415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3" w15:restartNumberingAfterBreak="0">
    <w:nsid w:val="218931E3"/>
    <w:multiLevelType w:val="hybridMultilevel"/>
    <w:tmpl w:val="122EDC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4F45853"/>
    <w:multiLevelType w:val="hybridMultilevel"/>
    <w:tmpl w:val="CE2E7AB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A21DDC"/>
    <w:multiLevelType w:val="hybridMultilevel"/>
    <w:tmpl w:val="BE4E358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3BB4D656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0A3567"/>
    <w:multiLevelType w:val="hybridMultilevel"/>
    <w:tmpl w:val="C5BEC728"/>
    <w:lvl w:ilvl="0" w:tplc="566010CC">
      <w:start w:val="1"/>
      <w:numFmt w:val="lowerLetter"/>
      <w:lvlText w:val="%1)"/>
      <w:lvlJc w:val="left"/>
      <w:pPr>
        <w:ind w:left="1080" w:hanging="360"/>
      </w:pPr>
      <w:rPr>
        <w:rFonts w:ascii="Bookman Old Style" w:hAnsi="Bookman Old Style" w:cs="Bookman Old Style"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3B77B1"/>
    <w:multiLevelType w:val="hybridMultilevel"/>
    <w:tmpl w:val="F87C31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81153"/>
    <w:multiLevelType w:val="hybridMultilevel"/>
    <w:tmpl w:val="F87C3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370E7"/>
    <w:multiLevelType w:val="hybridMultilevel"/>
    <w:tmpl w:val="60364D2C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0" w15:restartNumberingAfterBreak="0">
    <w:nsid w:val="6A9A5E68"/>
    <w:multiLevelType w:val="hybridMultilevel"/>
    <w:tmpl w:val="CE2E7AB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BE04820"/>
    <w:multiLevelType w:val="multilevel"/>
    <w:tmpl w:val="237CA674"/>
    <w:lvl w:ilvl="0">
      <w:start w:val="1"/>
      <w:numFmt w:val="lowerLetter"/>
      <w:lvlText w:val="%1)"/>
      <w:lvlJc w:val="left"/>
      <w:pPr>
        <w:tabs>
          <w:tab w:val="num" w:pos="360"/>
        </w:tabs>
      </w:pPr>
      <w:rPr>
        <w:rFonts w:ascii="Bookman Old Style" w:eastAsia="Times New Roman" w:hAnsi="Bookman Old Style" w:cs="Times New Roman" w:hint="default"/>
        <w:b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 w:hint="default"/>
        <w:sz w:val="18"/>
        <w:szCs w:val="18"/>
      </w:rPr>
    </w:lvl>
  </w:abstractNum>
  <w:abstractNum w:abstractNumId="12" w15:restartNumberingAfterBreak="0">
    <w:nsid w:val="6D3F5534"/>
    <w:multiLevelType w:val="hybridMultilevel"/>
    <w:tmpl w:val="0144F060"/>
    <w:lvl w:ilvl="0" w:tplc="D7440808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22"/>
      </w:rPr>
    </w:lvl>
    <w:lvl w:ilvl="1" w:tplc="566010CC">
      <w:start w:val="1"/>
      <w:numFmt w:val="lowerLetter"/>
      <w:lvlText w:val="%2)"/>
      <w:lvlJc w:val="left"/>
      <w:pPr>
        <w:ind w:left="1440" w:hanging="360"/>
      </w:pPr>
      <w:rPr>
        <w:rFonts w:ascii="Bookman Old Style" w:hAnsi="Bookman Old Style" w:cs="Bookman Old Style" w:hint="default"/>
        <w:b w:val="0"/>
        <w:bCs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820E2"/>
    <w:multiLevelType w:val="hybridMultilevel"/>
    <w:tmpl w:val="8D825784"/>
    <w:lvl w:ilvl="0" w:tplc="D7440808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033B9"/>
    <w:multiLevelType w:val="hybridMultilevel"/>
    <w:tmpl w:val="96FA74B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42F7D71"/>
    <w:multiLevelType w:val="hybridMultilevel"/>
    <w:tmpl w:val="CE2E7AB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C4B1034"/>
    <w:multiLevelType w:val="hybridMultilevel"/>
    <w:tmpl w:val="767E3DC4"/>
    <w:lvl w:ilvl="0" w:tplc="D7440808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23FA4"/>
    <w:multiLevelType w:val="multilevel"/>
    <w:tmpl w:val="4DE498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67913150">
    <w:abstractNumId w:val="7"/>
  </w:num>
  <w:num w:numId="2" w16cid:durableId="1357972605">
    <w:abstractNumId w:val="0"/>
  </w:num>
  <w:num w:numId="3" w16cid:durableId="1122653119">
    <w:abstractNumId w:val="2"/>
  </w:num>
  <w:num w:numId="4" w16cid:durableId="1533761074">
    <w:abstractNumId w:val="1"/>
  </w:num>
  <w:num w:numId="5" w16cid:durableId="390037286">
    <w:abstractNumId w:val="8"/>
  </w:num>
  <w:num w:numId="6" w16cid:durableId="186916047">
    <w:abstractNumId w:val="14"/>
  </w:num>
  <w:num w:numId="7" w16cid:durableId="445926287">
    <w:abstractNumId w:val="15"/>
  </w:num>
  <w:num w:numId="8" w16cid:durableId="1969819459">
    <w:abstractNumId w:val="3"/>
  </w:num>
  <w:num w:numId="9" w16cid:durableId="1179737560">
    <w:abstractNumId w:val="5"/>
  </w:num>
  <w:num w:numId="10" w16cid:durableId="803813708">
    <w:abstractNumId w:val="4"/>
  </w:num>
  <w:num w:numId="11" w16cid:durableId="60639678">
    <w:abstractNumId w:val="9"/>
  </w:num>
  <w:num w:numId="12" w16cid:durableId="161313015">
    <w:abstractNumId w:val="10"/>
  </w:num>
  <w:num w:numId="13" w16cid:durableId="1090276843">
    <w:abstractNumId w:val="11"/>
  </w:num>
  <w:num w:numId="14" w16cid:durableId="239801372">
    <w:abstractNumId w:val="17"/>
  </w:num>
  <w:num w:numId="15" w16cid:durableId="1774012460">
    <w:abstractNumId w:val="16"/>
  </w:num>
  <w:num w:numId="16" w16cid:durableId="554776248">
    <w:abstractNumId w:val="13"/>
  </w:num>
  <w:num w:numId="17" w16cid:durableId="1679697638">
    <w:abstractNumId w:val="12"/>
  </w:num>
  <w:num w:numId="18" w16cid:durableId="2080243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64E"/>
    <w:rsid w:val="00051FF8"/>
    <w:rsid w:val="000A145D"/>
    <w:rsid w:val="000A29B7"/>
    <w:rsid w:val="000C476F"/>
    <w:rsid w:val="001105A2"/>
    <w:rsid w:val="001E724D"/>
    <w:rsid w:val="002E0766"/>
    <w:rsid w:val="00302EB9"/>
    <w:rsid w:val="006849D4"/>
    <w:rsid w:val="0069359D"/>
    <w:rsid w:val="007A3F28"/>
    <w:rsid w:val="007D0605"/>
    <w:rsid w:val="007D782D"/>
    <w:rsid w:val="00801F8E"/>
    <w:rsid w:val="0082664E"/>
    <w:rsid w:val="008355B7"/>
    <w:rsid w:val="00941608"/>
    <w:rsid w:val="009964B7"/>
    <w:rsid w:val="00AE0A18"/>
    <w:rsid w:val="00B50BEC"/>
    <w:rsid w:val="00C1160F"/>
    <w:rsid w:val="00C51038"/>
    <w:rsid w:val="00CA111D"/>
    <w:rsid w:val="00CB4B1B"/>
    <w:rsid w:val="00DA1A86"/>
    <w:rsid w:val="00E27AC3"/>
    <w:rsid w:val="00F7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B802E"/>
  <w15:chartTrackingRefBased/>
  <w15:docId w15:val="{FB0B4754-47F3-40FC-90C1-C2409897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24D"/>
    <w:pPr>
      <w:spacing w:after="0" w:line="240" w:lineRule="auto"/>
    </w:pPr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66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66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66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6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66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66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66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66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66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66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66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66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66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66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66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66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66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66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66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6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66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66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66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664E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8266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66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66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66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664E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1E724D"/>
    <w:pPr>
      <w:tabs>
        <w:tab w:val="left" w:pos="0"/>
      </w:tabs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E724D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A29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B7"/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2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B7"/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osno.obliview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rosno.webewid.pl/e-uslugi/portal-mapow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2334</Words>
  <Characters>14007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Małgorzata Babczyńska</cp:lastModifiedBy>
  <cp:revision>11</cp:revision>
  <dcterms:created xsi:type="dcterms:W3CDTF">2025-04-08T11:12:00Z</dcterms:created>
  <dcterms:modified xsi:type="dcterms:W3CDTF">2025-04-15T13:19:00Z</dcterms:modified>
</cp:coreProperties>
</file>