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A23E" w14:textId="77777777" w:rsidR="001E076D" w:rsidRPr="001E076D" w:rsidRDefault="001E076D" w:rsidP="001E076D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3</w:t>
      </w:r>
    </w:p>
    <w:p w14:paraId="0F41D8FA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6C2DA7FD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PN-8/25</w:t>
      </w:r>
    </w:p>
    <w:p w14:paraId="2E928574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616863C" w14:textId="77777777" w:rsidR="001E076D" w:rsidRPr="001E076D" w:rsidRDefault="001E076D" w:rsidP="001E076D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</w:t>
      </w:r>
    </w:p>
    <w:p w14:paraId="6928967E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umowy nr PN-8/25</w:t>
      </w:r>
    </w:p>
    <w:p w14:paraId="552252CA" w14:textId="77777777" w:rsidR="001E076D" w:rsidRDefault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429CC08D" w14:textId="07818947" w:rsidR="007D6EE0" w:rsidRDefault="007D6EE0" w:rsidP="007D6EE0">
      <w:pPr>
        <w:spacing w:after="120"/>
        <w:jc w:val="center"/>
        <w:rPr>
          <w:rFonts w:ascii="Montserrat" w:hAnsi="Montserrat"/>
          <w:b/>
          <w:color w:val="FF0000"/>
          <w:sz w:val="20"/>
          <w:szCs w:val="20"/>
        </w:rPr>
      </w:pPr>
      <w:r w:rsidRPr="00FD5C3A">
        <w:rPr>
          <w:rFonts w:ascii="Montserrat" w:hAnsi="Montserrat"/>
          <w:b/>
          <w:color w:val="FF0000"/>
          <w:sz w:val="20"/>
          <w:szCs w:val="20"/>
        </w:rPr>
        <w:t>ZAMAWIAJĄCY w dniu 08.05.2025 r. dokona</w:t>
      </w:r>
      <w:r>
        <w:rPr>
          <w:rFonts w:ascii="Montserrat" w:hAnsi="Montserrat"/>
          <w:b/>
          <w:color w:val="FF0000"/>
          <w:sz w:val="20"/>
          <w:szCs w:val="20"/>
        </w:rPr>
        <w:t>ł zmiany treści Załącznika nr 3</w:t>
      </w:r>
      <w:r w:rsidRPr="00FD5C3A">
        <w:rPr>
          <w:rFonts w:ascii="Montserrat" w:hAnsi="Montserrat"/>
          <w:b/>
          <w:color w:val="FF0000"/>
          <w:sz w:val="20"/>
          <w:szCs w:val="20"/>
        </w:rPr>
        <w:t xml:space="preserve"> </w:t>
      </w:r>
      <w:r w:rsidRPr="00FD5C3A">
        <w:rPr>
          <w:rFonts w:ascii="Montserrat" w:hAnsi="Montserrat"/>
          <w:b/>
          <w:color w:val="FF0000"/>
          <w:sz w:val="20"/>
          <w:szCs w:val="20"/>
        </w:rPr>
        <w:br/>
        <w:t>do SWZ, zmiany oznaczone są kolorem czerwonym.</w:t>
      </w:r>
    </w:p>
    <w:p w14:paraId="0F7C23B1" w14:textId="77777777" w:rsidR="007D6EE0" w:rsidRPr="007D6EE0" w:rsidRDefault="007D6EE0" w:rsidP="007D6EE0">
      <w:pPr>
        <w:spacing w:after="120"/>
        <w:jc w:val="center"/>
        <w:rPr>
          <w:rFonts w:ascii="Montserrat" w:hAnsi="Montserrat"/>
          <w:sz w:val="20"/>
          <w:szCs w:val="20"/>
        </w:rPr>
      </w:pPr>
    </w:p>
    <w:p w14:paraId="3BCAAD68" w14:textId="77777777" w:rsidR="001E076D" w:rsidRPr="001E076D" w:rsidRDefault="001E076D" w:rsidP="001E076D">
      <w:pPr>
        <w:autoSpaceDE w:val="0"/>
        <w:adjustRightInd w:val="0"/>
        <w:jc w:val="center"/>
        <w:rPr>
          <w:rFonts w:ascii="Montserrat" w:hAnsi="Montserrat"/>
          <w:b/>
          <w:color w:val="000000" w:themeColor="text1"/>
          <w:sz w:val="20"/>
          <w:szCs w:val="20"/>
        </w:rPr>
      </w:pPr>
      <w:r w:rsidRPr="001E076D">
        <w:rPr>
          <w:rFonts w:ascii="Montserrat" w:hAnsi="Montserrat"/>
          <w:b/>
          <w:iCs/>
          <w:color w:val="000000" w:themeColor="text1"/>
          <w:sz w:val="20"/>
          <w:szCs w:val="20"/>
          <w:lang w:eastAsia="zh-CN"/>
        </w:rPr>
        <w:t>SZCZEGÓŁOWY OPIS PRZEDMIOTU ZAMÓWIENIA – URZĄDZENIA MEDYCZNE</w:t>
      </w:r>
    </w:p>
    <w:p w14:paraId="696B47CB" w14:textId="77777777" w:rsidR="001E076D" w:rsidRPr="001E076D" w:rsidRDefault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53AE2EDB" w14:textId="77777777" w:rsidR="0014631B" w:rsidRPr="001E076D" w:rsidRDefault="00523387" w:rsidP="0039506A">
      <w:pPr>
        <w:pStyle w:val="Standard"/>
        <w:numPr>
          <w:ilvl w:val="0"/>
          <w:numId w:val="81"/>
        </w:numPr>
        <w:spacing w:after="120"/>
        <w:ind w:left="426" w:hanging="426"/>
        <w:rPr>
          <w:rFonts w:ascii="Montserrat" w:hAnsi="Montserrat" w:cs="Times New Roman"/>
          <w:b/>
          <w:sz w:val="20"/>
          <w:szCs w:val="20"/>
        </w:rPr>
      </w:pPr>
      <w:r w:rsidRPr="001E076D">
        <w:rPr>
          <w:rFonts w:ascii="Montserrat" w:hAnsi="Montserrat" w:cs="Times New Roman"/>
          <w:b/>
          <w:sz w:val="20"/>
          <w:szCs w:val="20"/>
        </w:rPr>
        <w:t>INFORMACJE OGÓLNE PET/CT</w:t>
      </w:r>
    </w:p>
    <w:p w14:paraId="5C4867EA" w14:textId="77777777" w:rsidR="001E076D" w:rsidRPr="001E076D" w:rsidRDefault="001E076D" w:rsidP="0039506A">
      <w:pPr>
        <w:pStyle w:val="Akapitzlist"/>
        <w:numPr>
          <w:ilvl w:val="0"/>
          <w:numId w:val="82"/>
        </w:numPr>
        <w:autoSpaceDN/>
        <w:spacing w:after="120"/>
        <w:jc w:val="both"/>
        <w:textAlignment w:val="auto"/>
        <w:rPr>
          <w:rFonts w:ascii="Montserrat" w:hAnsi="Montserrat" w:cs="Times New Roman"/>
          <w:sz w:val="20"/>
          <w:szCs w:val="20"/>
        </w:rPr>
      </w:pPr>
      <w:r w:rsidRPr="001E076D">
        <w:rPr>
          <w:rFonts w:ascii="Montserrat" w:hAnsi="Montserrat" w:cs="Times New Roman"/>
          <w:sz w:val="20"/>
          <w:szCs w:val="20"/>
        </w:rPr>
        <w:t>Informacje ogólne dotyczące przedmiotu zamówienia:</w:t>
      </w: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1E076D" w:rsidRPr="001E076D" w14:paraId="47050E13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76C79" w14:textId="77777777" w:rsidR="001E076D" w:rsidRPr="001E076D" w:rsidRDefault="001E076D" w:rsidP="00537610">
            <w:pPr>
              <w:snapToGrid w:val="0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95072" w14:textId="77777777" w:rsidR="001E076D" w:rsidRPr="001E076D" w:rsidRDefault="001E076D" w:rsidP="00537610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143B" w14:textId="77777777" w:rsidR="001E076D" w:rsidRPr="001E076D" w:rsidRDefault="001E076D" w:rsidP="00537610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E076D" w:rsidRPr="001E076D" w14:paraId="07C62DFD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9C54C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2B8A5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6915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E076D" w:rsidRPr="001E076D" w14:paraId="068F349C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EF0D7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A4F34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7BB3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  <w:tr w:rsidR="001E076D" w:rsidRPr="001E076D" w14:paraId="52DBCB96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1E916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7D578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4CAF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</w:tbl>
    <w:p w14:paraId="551E168D" w14:textId="77777777" w:rsidR="001E076D" w:rsidRPr="001E076D" w:rsidRDefault="001E076D" w:rsidP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7E540FFC" w14:textId="77777777" w:rsidR="0014631B" w:rsidRPr="001E076D" w:rsidRDefault="001E076D" w:rsidP="0039506A">
      <w:pPr>
        <w:pStyle w:val="Akapitzlist"/>
        <w:numPr>
          <w:ilvl w:val="0"/>
          <w:numId w:val="82"/>
        </w:numPr>
        <w:rPr>
          <w:rFonts w:ascii="Montserrat" w:hAnsi="Montserrat" w:cs="Times New Roman"/>
          <w:sz w:val="20"/>
          <w:szCs w:val="20"/>
          <w:lang w:eastAsia="en-US"/>
        </w:rPr>
      </w:pPr>
      <w:r w:rsidRPr="001E076D">
        <w:rPr>
          <w:rFonts w:ascii="Montserrat" w:hAnsi="Montserrat" w:cs="Times New Roman"/>
          <w:sz w:val="20"/>
          <w:szCs w:val="20"/>
          <w:lang w:eastAsia="en-US"/>
        </w:rPr>
        <w:t>Parametry przedmiotu zamówienia wymagane bezwzględnie i podlegające ocenie: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1416"/>
        <w:gridCol w:w="2268"/>
        <w:gridCol w:w="1989"/>
      </w:tblGrid>
      <w:tr w:rsidR="0014631B" w:rsidRPr="005876EC" w14:paraId="2FA1AFE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44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7C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77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639F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4D668BF3" w14:textId="33C766A8" w:rsidR="001E076D" w:rsidRPr="001E076D" w:rsidRDefault="001E076D" w:rsidP="009B6232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21</w:t>
            </w:r>
            <w:r w:rsidR="009B6232"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5</w:t>
            </w:r>
            <w:r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pkt)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42A" w14:textId="77777777" w:rsidR="001E076D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B5965C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1D33B25D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DE1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533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OGÓLNE DLA SKANERA PET/CT</w:t>
            </w:r>
          </w:p>
        </w:tc>
      </w:tr>
      <w:tr w:rsidR="0014631B" w:rsidRPr="005876EC" w14:paraId="02F918E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488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BD29" w14:textId="2F65131C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oferowany system w momencie składania oferty posiada deklarację zgodności CE, zgodnie </w:t>
            </w:r>
            <w:r w:rsidR="00DD17E2" w:rsidRPr="00DD17E2">
              <w:rPr>
                <w:rFonts w:ascii="Montserrat" w:hAnsi="Montserrat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z rozporządzeniem 2017/745 w sprawie wyrobów medycznych lub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dyrektywą 93/42/EEC i jest zainstalowany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co najmniej 1 urządzenie oferowanego modelu skanera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warunkach norm i regulacji obowiązujących na terenie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Unii Europejskiej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9E5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592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573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5CF4FA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03D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5CD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WYKONAWCY wymaga się:</w:t>
            </w:r>
          </w:p>
          <w:p w14:paraId="77D594DF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47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wykon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ania wszelkich prac niezbędnych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uruchomienia urządzenia,</w:t>
            </w:r>
          </w:p>
          <w:p w14:paraId="57BD1716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zainstal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owania dostarczonego urządzenia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przeszkolenia personelu medycznego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zakresie jego obsługi,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 w razie konieczności przeszkolenia personelu technicznego w zakresie obsługi technicznej,</w:t>
            </w:r>
          </w:p>
          <w:p w14:paraId="0C2B8C60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wykonanie testów wszystkich systemów aparatu zawarte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cenie aparatu,</w:t>
            </w:r>
          </w:p>
          <w:p w14:paraId="7DB4E922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zintegrowania sprzętu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oprogramowania dostarczonego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w postępowaniu ze szpitalnym systemem informatycznym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RI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 oraz szpitalnym systemem PACS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(zakup niezbędnych licencji  po stronie WYKONAWCY), </w:t>
            </w:r>
            <w:r w:rsidR="001E076D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ZAMAWIAJĄCY</w:t>
            </w:r>
            <w:r w:rsidR="001E076D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nie dopuszcza dostarczenia innego systemu PACS niż posiadany ze względu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zwiększenie kosztów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ich późniejszego utrzymania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oraz serwisowania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A84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71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9E4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D99FBE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95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5767" w14:textId="77777777" w:rsidR="0014631B" w:rsidRPr="005876EC" w:rsidRDefault="001E076D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skaner PET zintegrowany z CT,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wspólny stół, wspólne gantry, jedna konsola akwizycyjna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023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5F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D2D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96A5CD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0A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200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wykonywania niezależnie badań PET i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73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363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BDF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84554B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ED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0A4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wykonania badań hybrydowych PET/CT oraz wyłącznie badań PET i wyłącznie badań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ielozadaniowość – skanowanie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rekonstruowanie, skanowanie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archiwizowanie, skanowanie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transfer obrazów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BC9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467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299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2C990B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9A7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B01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urządzenie fabrycznie nowe, nieużywane,  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rok produkcji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2025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nie będące przedmiotem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podemonstracyjnym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rekondycjonowanym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wcześniej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wyk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orzystywane w jakimkolwiek celu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inny podmiot, nie będące prototypem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A12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0DA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4D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FD6203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3F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85B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pełna funkcjonalność zgodna 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DICOM 3.0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zakresie: Send,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Store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Query/Retrieve, DICOM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Modality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Worklist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11B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74F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45B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44F1997" w14:textId="77777777" w:rsidTr="007F0A19">
        <w:trPr>
          <w:trHeight w:val="3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F58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A09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średnica otworu gantry systemu PET/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BB2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3E6F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75 cm - 5 pkt</w:t>
            </w:r>
          </w:p>
          <w:p w14:paraId="2D0CEBB0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3BA7DB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78 cm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2AA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ECABE3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96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65F4" w14:textId="77777777" w:rsid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panele sterowania umieszczone </w:t>
            </w:r>
          </w:p>
          <w:p w14:paraId="7F5B3002" w14:textId="77777777" w:rsidR="0014631B" w:rsidRPr="005876EC" w:rsidRDefault="00537610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przodu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 ty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łu, gantry na obu bokach: lewym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prawym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ABE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457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B48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F7AD7F4" w14:textId="77777777" w:rsidTr="007F0A19">
        <w:trPr>
          <w:trHeight w:val="61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565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317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maksymalny zakres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podłużny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obszaru skanowanego PET 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190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E25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199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795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7783B5C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661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278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obrazowania: PET (rzeczywiste, diagnostyczne FOV) 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95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89EB" w14:textId="77777777" w:rsidR="0014631B" w:rsidRPr="005876EC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AF6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1B862F9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940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FC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obrazowania: TK (rzeczywiste, diagnostyczne FOV)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C8D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79A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F99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EE9C24E" w14:textId="77777777" w:rsidTr="007F0A19">
        <w:trPr>
          <w:trHeight w:val="9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893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F8DF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 CT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efffective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FOV)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prawidłowej korekcji pochłaniania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do planowania leczenia ≥ 70 cm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6BB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0F43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75 cm - 5 pkt</w:t>
            </w:r>
          </w:p>
          <w:p w14:paraId="65BA4C63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711640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78 cm - 10 pkt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65B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4631B" w:rsidRPr="005876EC" w14:paraId="31B531C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D81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D011" w14:textId="77777777" w:rsidR="0014631B" w:rsidRPr="005876EC" w:rsidRDefault="00537610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asilacz awaryjny UPS zapewniający min. 5 minut zasilania rezerwowego do gantry PET i komputera akwizycji/rekonstrukcji PET, umożliwiając prawidłowe wyłączenie systemu PET w przypadku utraty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zasilania podtrzymywany przez agregat prądotwórczy i stabilizujący prąd dostarczany do urządzenia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UPS zgodny z zaleceniami producenta, właściwy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nstalowanego sprzętu medycznego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D57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414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257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4631B" w:rsidRPr="005876EC" w14:paraId="20F4DBCF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5B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A33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STÓŁ APARATU PET/CT</w:t>
            </w:r>
          </w:p>
        </w:tc>
      </w:tr>
      <w:tr w:rsidR="0014631B" w:rsidRPr="005876EC" w14:paraId="00F2A5F6" w14:textId="77777777" w:rsidTr="007F0A19">
        <w:trPr>
          <w:trHeight w:val="10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46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B9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blat diagnostyczny wykonany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materiału typu Carbon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Fibre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innego równoważnego,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tłumienia promieniowania </w:t>
            </w:r>
            <w:r w:rsidR="00537610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RTG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EE7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C6B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F0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4D0E7EE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921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D114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wymagane minimalne wyposażenie stołu:</w:t>
            </w:r>
          </w:p>
          <w:p w14:paraId="1F2BC535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materac, pasy unieruchamiające pacjenta,</w:t>
            </w:r>
          </w:p>
          <w:p w14:paraId="6D394D08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podpórka pod głowę pozbawiona elementów metalowych,</w:t>
            </w:r>
          </w:p>
          <w:p w14:paraId="4A4D1063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podpórka na głowę i ręce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(do badań klatki piersiowej, brzucha i kręgosłupa)</w:t>
            </w:r>
          </w:p>
          <w:p w14:paraId="097A6FC6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podpórka pod kolana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AF2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770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9F3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99B151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A0D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222E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konstrukcja stołu i blatu stołu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bez dodatkowych podpór, rolek pośrednich i temu podobnych elementów, która zapewnia dokładność zachowania ustawienia blatu stołu w pionie co najmniej ±0,25 mm w pełnym zakresie jego ruchu w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zdłużnego,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bez odchylenia pomiędzy skanem CT i PET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tzw. „no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deflection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”, czyli bez ugięcia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pod wpływem ciężaru pacjenta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17A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C72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E0EF5E5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EFC32E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74A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7310EEA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2A6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DF2E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dokładność pozycjonowania wzdłużnego stołu ≤ 0,5 mm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A3C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E33D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BD866FD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7F3CAD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1051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0C835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81C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4672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maksymalna masa pacjenta ≥220 kg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przy której zachowana jest dokładność pozycjonowania stołu ≤ 0,5 mm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623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0FB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0EB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227D41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FDF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AFE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sterowanie stołem zarówno z konsoli operatora jak i z gantry PET/CT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CDF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4F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D241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0A395C8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47D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946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PET</w:t>
            </w:r>
          </w:p>
        </w:tc>
      </w:tr>
      <w:tr w:rsidR="0014631B" w:rsidRPr="005876EC" w14:paraId="5384D86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30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547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przesyłanie/konwersja sygnału analogowego (światła) z kryształów scyntylacyjnych PET (</w:t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c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yfrowa technologia detekcji oparta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na przetwornikach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SiPM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EAD5" w14:textId="6DDA344E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="001E20D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podać materiał </w:t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  <w:t>i nazwę własną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BE13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DF1D0CB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0E3D92F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100% pokrycie powierzchni kryształów detektorami krzemowymi </w:t>
            </w:r>
            <w:r w:rsidR="00537610"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20 </w:t>
            </w:r>
            <w:r w:rsidR="00537610"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6F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61E9DE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14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69D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kryształy detektorów PET oparte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na lutecie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646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37610"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 nazwę własną materiału/ kryształów (LYSO/LSO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5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691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614A08D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6FA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47D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wielkość pola podstawy kryształu, (wynikająca z iloczynu długości boków po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dstawy pojedynczego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kryształu)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większa niż 21 mm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8AA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podać w [mm] </w:t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obydwa wymiary boków podstawy oraz pole jako iloczyn obu wymiarów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15D0" w14:textId="77777777" w:rsid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B217F70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≥ 11 mm2 - 0 pkt</w:t>
            </w:r>
          </w:p>
          <w:p w14:paraId="7F22D256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C2799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&lt; 11 mm2 - 10 pkt</w:t>
            </w:r>
          </w:p>
          <w:p w14:paraId="7FB80A3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01D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5DA78B5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41F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EE4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technologia TOF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flight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 umożliwiająca doprecyzowanie miejsca anihilacji na podstawie różnicy pomiędzy czasami rejestracji pary kwantów gamma, będących wynikiem tej anihilacji, proszę podać nazwę licencji/oprogramowania producenta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F6E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200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9EC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1203A58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3CA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C244" w14:textId="4A72BAA5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rozdzie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lczość czasowa systemu TOF (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ps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obowiązujących standardów NEMA-2018 </w:t>
            </w:r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 xml:space="preserve">&lt;500 </w:t>
            </w:r>
            <w:proofErr w:type="spellStart"/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>ps</w:t>
            </w:r>
            <w:proofErr w:type="spellEnd"/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 xml:space="preserve"> (proszę podać w przypadku zaoferowania w wierszu 4 technologii TOF)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897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51A2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TOF&gt;300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2DC189CC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74D017B2" w14:textId="77777777" w:rsid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TOF&gt;200 </w:t>
            </w:r>
          </w:p>
          <w:p w14:paraId="6E29F788" w14:textId="77777777" w:rsidR="0014631B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="00523387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10 </w:t>
            </w:r>
            <w:proofErr w:type="spellStart"/>
            <w:r w:rsidR="00523387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5B09FD96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295253F6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TOF&gt;180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20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566BD07E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012A609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TOF&lt; 180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ps</w:t>
            </w:r>
            <w:proofErr w:type="spellEnd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="00537610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- 40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737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4631B" w:rsidRPr="005876EC" w14:paraId="0EF7F51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21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9068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>algorytm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>rekonstrukcji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 xml:space="preserve"> PSF </w:t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val="en-US" w:eastAsia="pl-PL"/>
              </w:rPr>
              <w:t>(Point Spread Function)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B86D" w14:textId="77777777" w:rsidR="007F0A19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 </w:t>
            </w:r>
          </w:p>
          <w:p w14:paraId="224314DA" w14:textId="77777777" w:rsidR="0014631B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</w:t>
            </w:r>
            <w:r w:rsidR="00523387"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roszę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523387" w:rsidRPr="007F0A19">
              <w:rPr>
                <w:rFonts w:ascii="Montserrat" w:hAnsi="Montserrat" w:cs="Times New Roman"/>
                <w:sz w:val="16"/>
                <w:szCs w:val="16"/>
                <w:lang w:eastAsia="pl-PL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AE3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1E3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5EAC15A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1F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583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czułość </w:t>
            </w:r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systemowa w trybie akwizycji 3D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z korekcją zdarzeń rozproszonych (wg NEMA NU 2-2018) ≥ 15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kBq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1A4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712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C5D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272670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A38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091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czułość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efektywna w trybie akwizycji 3D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korekcją zdarzeń rozproszonych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aktywnym algorytmem TOF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aktywnego algory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tmu "PSF" Point 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Spread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Function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≥ 75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kBq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9B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8AB" w14:textId="6CF1C4B6" w:rsidR="00106759" w:rsidRPr="00106759" w:rsidRDefault="00106759" w:rsidP="00106759">
            <w:pPr>
              <w:pStyle w:val="Standard"/>
              <w:jc w:val="center"/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&lt; 100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- 0 pkt</w:t>
            </w:r>
          </w:p>
          <w:p w14:paraId="5C17CBD1" w14:textId="180C8F6C" w:rsidR="00106759" w:rsidRPr="00106759" w:rsidRDefault="00106759" w:rsidP="00106759">
            <w:pPr>
              <w:pStyle w:val="Standard"/>
              <w:jc w:val="center"/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≥ 100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- 5 pkt</w:t>
            </w:r>
          </w:p>
          <w:p w14:paraId="6DA5BAC8" w14:textId="3452683B" w:rsidR="0014631B" w:rsidRPr="00537610" w:rsidRDefault="00106759" w:rsidP="0010675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≥ 144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8D8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1D690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C38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831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wart</w:t>
            </w:r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ość szczytowa zliczeń </w:t>
            </w:r>
            <w:proofErr w:type="spellStart"/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>Peak</w:t>
            </w:r>
            <w:proofErr w:type="spellEnd"/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 NECR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(wg NEMA NU2-2018) ≥ 170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kcps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C9C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52AD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pl-PL"/>
              </w:rPr>
              <w:t>≤</w:t>
            </w:r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400</w:t>
            </w:r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kcps</w:t>
            </w:r>
            <w:proofErr w:type="spellEnd"/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11D3A033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EB586D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 xml:space="preserve">&gt;400 </w:t>
            </w:r>
            <w:proofErr w:type="spellStart"/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kcps</w:t>
            </w:r>
            <w:proofErr w:type="spellEnd"/>
            <w:r w:rsid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br/>
            </w:r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B66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F4C2D5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63C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4193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efektywna wartość szczytowa zliczeń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NEC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z aktywnym algorytmem TOF  bez aktywnego algorytmu "PSF" Point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Spread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Function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≥ 900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896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2EED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&lt; 1500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767B1342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A9ED10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≥ 1500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AB5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63B30D8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FD3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A03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akwizycja i rekonstrukcja w trybie „list mode” dla badań statycznych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dynamicznych (w tym całego ciała) oraz badań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bramkowaniem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10A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0EB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7A5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C0C37F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0D0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35A8" w14:textId="1B6C85DB" w:rsidR="00E10705" w:rsidRPr="00E10705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korekcja pochłaniania promieniowania gamma rejestrowanego w badaniu PET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podstawie danych z badania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5AC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672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BA4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67A022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05F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F640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minimalna szerokość okna czasowego koincydencji w pełnym zakresie poprzecznego pola widzenia [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ns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A6D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DC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01A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142F9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DC5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388A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frakcja rozproszenia dla szczytowej wartości zliczeń (wg NEMA NU2-2018) [%]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DE8C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79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607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D2C3C2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5BF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334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maksymalne poprzeczne pole obrazowania FOV w trakcie akwizycji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transaxial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FOV) (cm) 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F4A0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8E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A9F0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C05853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319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0E6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długość osiowa pola widzenia detektorów</w:t>
            </w:r>
            <w:r w:rsidR="00537610"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≥ 25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7271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78B" w14:textId="77777777" w:rsidR="0014631B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&lt; 30 cm</w:t>
            </w:r>
            <w:r w:rsidR="00523387"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- 0 pkt</w:t>
            </w:r>
          </w:p>
          <w:p w14:paraId="25C0F5B5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69EDBC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≥ 30 cm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000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03E6F4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FD1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B20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 w:rsidR="00B14C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ość wykonania rekonstrukcji FBP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rekonstrukcji iteracyjnej pozyskanych danych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79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58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476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8AFAA0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66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5B7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(osiowa) FWHM @ 1 cm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(wg NEMA NU2-2018)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5265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E40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2.0 mm - 0 pkt</w:t>
            </w:r>
          </w:p>
          <w:p w14:paraId="01E2AE21" w14:textId="77777777" w:rsidR="00B14CE0" w:rsidRPr="00A16DA2" w:rsidRDefault="00B14CE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703ECE93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2.0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CC2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8F024B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32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AE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rozdzielczość przestrzenna – osiowa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po reko</w:t>
            </w:r>
            <w:r w:rsidR="00A16DA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nstrukcji iteracyjnej - FWHM @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 cm  &lt; 4 mm, proszę załączyć dane producenta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7050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B36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&gt; 2.0 mm - 0 pkt</w:t>
            </w:r>
          </w:p>
          <w:p w14:paraId="5B05B1C3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</w:p>
          <w:p w14:paraId="04817C4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≤ 2.0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767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7E84307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B78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AC94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(poprzeczna) FWHM @ 1 cm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(wg NEMA NU2-2018)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913E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CB71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2.5 mm - 0 pkt</w:t>
            </w:r>
          </w:p>
          <w:p w14:paraId="621898AC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64A5EA87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2.5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A6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81A160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6E7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BE3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(poprzeczna) FWHM @ 10 cm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(wg NEMA NU2-2018)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8FF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67C7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2.5 mm - 0 pkt</w:t>
            </w:r>
          </w:p>
          <w:p w14:paraId="00F9FDBC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1187D0D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2.5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97A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F291AB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E98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3C6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rozdzielczość energetyczna</w:t>
            </w:r>
            <w:r w:rsidR="00A16DA2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(wg NEMA NU2-2018) [%]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8D4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477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9C8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71F778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F4B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CB3A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dostępne matryce rekonstrukcji danych PET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wymagany zakres </w:t>
            </w:r>
            <w:r w:rsidR="00A16DA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od 128 x 128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≥ 380 x 380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3321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68A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DB0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F33610B" w14:textId="77777777" w:rsidTr="003B4D2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A4B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0A27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CT</w:t>
            </w:r>
          </w:p>
        </w:tc>
      </w:tr>
      <w:tr w:rsidR="0014631B" w:rsidRPr="005876EC" w14:paraId="143172A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CB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54B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liczba rzędów i przekrojów (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slice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) akwizycyjnych w obrazie TK podczas jednego obrotu układu lampa RTG – detektor ≥  64 oraz liczba przekrojów rekonstruowanych ≥ 128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5CCF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703E" w14:textId="77777777" w:rsidR="0014631B" w:rsidRPr="007F0A19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256 przekrojów rekonstruowanych</w:t>
            </w: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- 0 pkt</w:t>
            </w:r>
          </w:p>
          <w:p w14:paraId="3AC9C022" w14:textId="77777777" w:rsidR="007F0A19" w:rsidRPr="007F0A19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68DCA85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256 przekrojów rekonstruowanych</w:t>
            </w: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446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1AF95B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F3F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4A5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szerokość detektora ≥  38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ABA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EAC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6D8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4B06D5B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CC5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582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moc generatora wysokiego napięcia</w:t>
            </w:r>
          </w:p>
          <w:p w14:paraId="2427E1E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≥ 72 kW [kW]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19D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B07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500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769AE2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BDC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65E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zakres możliwych automatycznych ustawień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wg protokołów badań 80-140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lub szerszy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87F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C1C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FDB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FA90B6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8D6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22C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prąd anody lampy ≥ 600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1AA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8E7F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&lt; 800 </w:t>
            </w:r>
            <w:proofErr w:type="spellStart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0A19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07B6936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9803CF8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≥ 800 </w:t>
            </w:r>
            <w:proofErr w:type="spellStart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0A19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D5C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3F12D24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85F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D899" w14:textId="025A30EE" w:rsidR="007F0A19" w:rsidRPr="0000302B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 xml:space="preserve">pojemność cieplna lampy </w:t>
            </w:r>
            <w:r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(w przypadku konstrukcji lampy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bezpośrednim chłodzeniem anody przez p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łyn chłodzący podać ekwiwalent)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≥ 7 MHU [MHU]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5C0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F282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≤ 40 MHU - 0 pkt</w:t>
            </w:r>
          </w:p>
          <w:p w14:paraId="581416E7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5BF862B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&gt; 40 MHU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E8D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443BF1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B4C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BDE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 xml:space="preserve">szybkość chłodzenia anody ≥ 1070 </w:t>
            </w:r>
            <w:proofErr w:type="spellStart"/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kHU</w:t>
            </w:r>
            <w:proofErr w:type="spellEnd"/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/min</w:t>
            </w:r>
            <w:r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AE1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8A04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≤ 5 MHU/min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6164A27A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CBA193B" w14:textId="77777777" w:rsid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&gt; 5 MHU/min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A66D06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4BA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214BB52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165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EAAA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najkrótszy czas pełnego obrotu układu lampa-detektor </w:t>
            </w:r>
            <w:r w:rsidRPr="005876EC">
              <w:rPr>
                <w:rFonts w:ascii="Montserrat" w:eastAsia="CIDFont+F6" w:hAnsi="Montserrat" w:cs="Times New Roman"/>
                <w:sz w:val="20"/>
                <w:szCs w:val="20"/>
                <w:lang w:eastAsia="pl-PL"/>
              </w:rPr>
              <w:t xml:space="preserve">≤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0.35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[s]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342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99F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3BC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CBCD1F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890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FF6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grubość najcieńszej warstwy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(w oferowanej ilości warstw)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skanowaniu sekwencyjnym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spiralnym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EF4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2640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lastRenderedPageBreak/>
              <w:t>&gt;0,5 mm – 0 pkt</w:t>
            </w:r>
          </w:p>
          <w:p w14:paraId="403057D1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</w:p>
          <w:p w14:paraId="19A5BC5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≤ 0,5 mm –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90D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AB55FD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B13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806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maksymalne pole obrazowania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FOV w trakcie akwizycji (FOV diagnostyczne)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9476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5BE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132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1B01FE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9C2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F34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maksymalne rekonstruowane pole widzenia (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extended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FOV)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2D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AC8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366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770043B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751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2E6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matryca rekonstrukcji ≥ 512 x 512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BAE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14D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6FE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3E09B36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B56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94B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Maksymalna długość skanu przeglądowego (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SPR:topogram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,</w:t>
            </w:r>
          </w:p>
          <w:p w14:paraId="009B68A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scanogram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scout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lub równoważne) </w:t>
            </w:r>
            <w:r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≥ 190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BAA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F59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F9F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2B9B707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0F6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BB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maksymalna szerokość skanu przeglądowego (SPR)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79C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9226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80E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AC2433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48B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47A8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szybkości r</w:t>
            </w:r>
            <w:r w:rsidR="007F0A1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ekonstrukcji w obszarze tułowia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zachowaniem pełnej jakości obrazowania, matryca 512 x 512 [ilość obrazów na sekundę;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ips</w:t>
            </w:r>
            <w:proofErr w:type="spellEnd"/>
            <w:r w:rsidR="007F0A1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= image per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] ≥ 40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D432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5A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CA9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9F0498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33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1E8E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jednoczesność skanowania i procesów rekonstrukcji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FBE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06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274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06FC2B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AA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A152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skanowanie z modulacją prądu lampy </w:t>
            </w:r>
            <w:r w:rsidR="003945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RTG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(dawki) na podstawie rzeczywistych pomiarów dokonywanych podczas skanowania lub na podstawie rzeczywistych pomiarów dokonanych podczas wykonywania skanu przeglądowego (SPR), proszę podać nazwę licencji/oprogramowania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BA1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66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2B1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EBBA2A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BAE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5AF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iteracyjny algorytm do redukcji dawki dający możliwość redukcji min. 50% od dawki standardowej systemu bez tego narzędzia, proszę podać nazwę licencji/oprogramowania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630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 wartość redukcji dawki</w:t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  <w:t xml:space="preserve">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F62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3F7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3B5331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D1A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F0D8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ustawienia protokołów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przy skanowaniu CT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niskodawkowym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– wymaganym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korekcji pochłaniania AC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– z możliwością uzyskania 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nawet ponad 90% redukcji dawki standardowej - dla protokołów dorosłych, dla skanów WB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badania PET/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CTmożliwość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pozyskania wartości CTDI-vol (objętościowy wskaźnik dawki tomograficznej dla fantomu = 32 cm)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na po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ziomie max 0,15 </w:t>
            </w:r>
            <w:proofErr w:type="spellStart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mGy</w:t>
            </w:r>
            <w:proofErr w:type="spellEnd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przy 80 </w:t>
            </w:r>
            <w:proofErr w:type="spellStart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skanów mózgu w badaniu PET/CT możliwość pozyskania wartości CTDI-vol (objętościowy wskaźnik dawki tomograficznej 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fantomu = 16 cm) na poziomie 0,20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przy 80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62C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załączyć dane producenta / publikacje/</w:t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white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papers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(możliwa forma w </w:t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j.ang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B9F1" w14:textId="77777777" w:rsidR="0014631B" w:rsidRPr="00394587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94587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ACB29FE" w14:textId="77777777" w:rsidR="00394587" w:rsidRPr="00394587" w:rsidRDefault="003945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F16CE2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94587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FEE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3B4D2C" w:rsidRPr="005876EC" w14:paraId="3180D24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DC89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2094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rozdzielczość wysokokontrastowa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w osi X-Y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Z przy MTF 0% [lp/cm]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991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101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55C9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3B4D2C" w:rsidRPr="005876EC" w14:paraId="22873F2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4BA8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3FA7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niskokontrastowa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lastRenderedPageBreak/>
              <w:t>(@120kV, fantom wodny o średnicy 200 mm, 3 HU)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B86C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B70B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lastRenderedPageBreak/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D02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05E9830" w14:textId="77777777" w:rsidTr="00E10705">
        <w:trPr>
          <w:trHeight w:val="13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73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BE35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szybkość rekonstrukcji iteracyjnej </w:t>
            </w:r>
            <w:r w:rsidR="003B4D2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 matrycy 512 x 512 [obrazów/sek.]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A914" w14:textId="77777777" w:rsidR="0014631B" w:rsidRPr="005876E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5C74" w14:textId="77777777" w:rsidR="0014631B" w:rsidRPr="003B4D2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≤ 50 </w:t>
            </w:r>
            <w:proofErr w:type="spellStart"/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obr</w:t>
            </w:r>
            <w:proofErr w:type="spellEnd"/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./sek. </w:t>
            </w:r>
            <w:r w:rsid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</w:t>
            </w:r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0 pkt</w:t>
            </w:r>
          </w:p>
          <w:p w14:paraId="29358F1B" w14:textId="77777777" w:rsidR="003B4D2C" w:rsidRPr="003B4D2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06BFC4CC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&gt; 50  </w:t>
            </w:r>
            <w:proofErr w:type="spellStart"/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obr</w:t>
            </w:r>
            <w:proofErr w:type="spellEnd"/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./sek.</w:t>
            </w: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C40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631B" w:rsidRPr="005876EC" w14:paraId="750A3ADC" w14:textId="77777777" w:rsidTr="003B4D2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211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0770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KONSOLA OPERATORA SKANERA PET/TK</w:t>
            </w:r>
          </w:p>
        </w:tc>
      </w:tr>
      <w:tr w:rsidR="0014631B" w:rsidRPr="005876EC" w14:paraId="7D66E03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0EC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775B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dwa monitory LCD (min. 19”)  spełniające wymagania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stanowisk prze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glądowych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wg załącznika nr 1 do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Rozporządzenia Ministra Zdrowia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dnia 11.01.2023 roku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„w sprawie warunków bezpiecznego stosowania promieniowania jonizującego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dla wszystkich rodzajów ekspozycji medycznej”, </w:t>
            </w:r>
            <w:r w:rsidRPr="005876EC">
              <w:rPr>
                <w:rFonts w:ascii="Montserrat" w:eastAsia="Times New Roman" w:hAnsi="Montserrat" w:cs="Times New Roman"/>
                <w:color w:val="212529"/>
                <w:sz w:val="20"/>
                <w:szCs w:val="20"/>
                <w:shd w:val="clear" w:color="auto" w:fill="FFFFFF"/>
                <w:lang w:eastAsia="pl-PL"/>
              </w:rPr>
              <w:t>Dz.U.2023.195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51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44A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EBE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BA884D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D1D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836C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wielozadaniowość –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rekonstruowanie,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archiwizowanie, skanowanie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transfer obrazów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70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917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96B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A097B5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D0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1DD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zaprogramowania współb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ieżnych zadań rekonstrukcyjnych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protokołu skanowania TK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C57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022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6F0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497CAB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C47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F49A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tworzenie nowych protokołów badań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przez Użytkownika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9CF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EA6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0A6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5EADEA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8CC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7926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ość archiwizacji badań/obrazów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CD-R lub DVD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formacie DICOM 3.0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automatycznym wgrywan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iem przeglądarki (</w:t>
            </w:r>
            <w:proofErr w:type="spellStart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Browser</w:t>
            </w:r>
            <w:proofErr w:type="spellEnd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umożliwiającej odtwarzanie obrazów na PC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6BE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CF7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BB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9DFDD8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AF3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D4AD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dwukierunkowy interkom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komunikacji głosowej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pacjentem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BD9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8A3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3E3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719131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ED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1D51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3D SSD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Shaded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Surface Display), rekonstrukcje wielopłaszczyznowe MPR (Multi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Planar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Reformation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po dowolnej prostej/prostych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krzywej,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edycja wolumenów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przeglądarce MPR,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prezentacje rekonstrukcji 3D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technice V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RT (Volume Rendering </w:t>
            </w:r>
            <w:proofErr w:type="spellStart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Technique</w:t>
            </w:r>
            <w:proofErr w:type="spellEnd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przełączaniem VRT&lt;&gt;MPR/MIP/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MIPthin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MinMP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 pomiary analityczne (pomiar poziomu gęstości, profile gęstości, histogramy, analiza skanu dynamicznego PET oraz TK), pomiary geometryczne (długości / kątów / powierzchni / objętości),  pomiar długości (odległości) w planie XY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dokładnością co najmniej 1 mm,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prezentacja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786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E84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A67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7BB47D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855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02DF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metoda bramkowania oddechowego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Digital Respiratory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Gating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który pozwala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realizowanie akwizycji synchronizowanej oddec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howo w technice retrospektywnej 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bez wykorzystania urządzenia zewnętrznego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deviceless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 proszę podać nazwę techniki i opisać działanie, zapewniona funkcjonalność:</w:t>
            </w:r>
          </w:p>
          <w:p w14:paraId="566506CB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bramkowania oddechowego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retrospektywnego,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protokoły bramkowania oddechowego PET</w:t>
            </w:r>
          </w:p>
          <w:p w14:paraId="7CC27528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zintegrowane w ciągu skanu akwizycyjnego, nie wymagając ponownego skanowania obszaru czy repozycjonowania pacjenta, algorytm prze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pływu optycznego 3D,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który umożliwia uwzględnienie 100% danych liczbowych do rekonstrukcji obrazu (pakiet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QFreeze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OncoFreeze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inne tożsame), proszę podać nazwę własną licencji/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oprogramowania</w:t>
            </w:r>
          </w:p>
          <w:p w14:paraId="4B157073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oceny indeksów SUV także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obrazach bramkowanych oddechowo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BB6E" w14:textId="6D18D25F" w:rsidR="0014631B" w:rsidRPr="005876EC" w:rsidRDefault="00523387" w:rsidP="001E20D6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proszę podać nazwę licencji,</w:t>
            </w:r>
            <w:r w:rsidR="001E20D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i załączyć </w:t>
            </w:r>
            <w:r w:rsidR="001E20D6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materiały producenta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21A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wykonanie badania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bramkowanego oddechowo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wyznaczonego obszaru bez wydłużania czasu skanowania w celu zebrania 100% danych, tj. w tym samym czasie akwizycyjnym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co obszary ciała niebramkowane</w:t>
            </w:r>
          </w:p>
          <w:p w14:paraId="7ECE1AC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  <w:p w14:paraId="43E6EC1C" w14:textId="77777777" w:rsidR="0014631B" w:rsidRPr="003B4D2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CFCCC83" w14:textId="77777777" w:rsidR="003B4D2C" w:rsidRPr="003B4D2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93E650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9FA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932B2A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484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022B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przeglądania na konsoli operatora wszy</w:t>
            </w:r>
            <w:r w:rsidR="00D97E4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stkich typów badań wykonywanych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aparacie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09C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0A0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F22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56D34B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4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14:paraId="601A7FE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CE3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akwizycji PET w trybie ciągłym tzw.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continous-bed-motion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” z różną prędkością skanowania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prz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ynajmniej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 regionów skanowania i z możliwością zaplanowania podłużnego obszaru skanowania PE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i CT z dokładnością do 0,5 cm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nadmiernego skanowania wynikającą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długości łóżka akwizycyjnego,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z możliwością zaprogramowania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poszczególnych regionów (wymagane min.4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różnych matryc rekonstrukcji 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- w tym dla regionu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głowa-szyja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min. macierz rekonstrukcji 400 x 400, dla obszaru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thorax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- bramkowania oddechowego, zai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mplementowane na konsoli gotowe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wyboru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dopasowania w cm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dla indywidualnego pacjenta protokoły skanowania,  w tym minimum: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Liver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Lymphoma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Melanoma,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Head&amp;Neck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Colorectal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Prostate</w:t>
            </w:r>
            <w:proofErr w:type="spellEnd"/>
          </w:p>
          <w:p w14:paraId="4F5A76DA" w14:textId="77777777" w:rsidR="0014631B" w:rsidRPr="005876EC" w:rsidRDefault="0014631B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62B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A275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85B4C60" w14:textId="77777777" w:rsidR="00D97E4D" w:rsidRPr="00A23946" w:rsidRDefault="00D97E4D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8DF1F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6A9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CC70DF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038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6074" w14:textId="77777777" w:rsidR="0014631B" w:rsidRPr="00A23946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pozyskiwania anatomicznych punktów orientacyjnych na podstawie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topogramu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CT, które służą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automatycznego określenia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np. strefy,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która ma zostać skorygowana pod kątem ruchu oddechowego dla każdego pacjenta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lub zdef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iniowania obszaru w obrazowania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trybie ciągłym łóżka  tzw.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continous-bed-motion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DE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D62B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A961082" w14:textId="77777777" w:rsidR="00A23946" w:rsidRPr="00A23946" w:rsidRDefault="00A23946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A03F96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FA3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04617F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96B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F074" w14:textId="77777777" w:rsidR="0014631B" w:rsidRPr="005876EC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aparat umożliwiający zdalną diagnostykę serwisową poprzez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łącze szerokopasmowe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sieć komputerową ZAMAWIAJĄCEGO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63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DC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A8A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81C86D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DCD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EF3A" w14:textId="77777777" w:rsidR="0014631B" w:rsidRPr="005876EC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zapewniające możliwość porównywania badań </w:t>
            </w:r>
            <w:r w:rsidR="00A2394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PET z różnych aparatów, wykonanych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 różnych parametrach rekonstrukcji dających możliwość rzetelnej oceny SUV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tj. możliwości progresu lub regresu zmiany chorobowej pod warunkiem zastosowania wc</w:t>
            </w:r>
            <w:r w:rsidR="00A2394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ześniejszej kalibracji skanerów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71D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22EB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C6B54BC" w14:textId="77777777" w:rsidR="00A23946" w:rsidRPr="00A23946" w:rsidRDefault="00A23946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C9E6F1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811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4B32A854" w14:textId="77777777" w:rsidR="00E10705" w:rsidRPr="005876EC" w:rsidRDefault="00E10705">
      <w:pPr>
        <w:pStyle w:val="Standard"/>
        <w:rPr>
          <w:rFonts w:ascii="Montserrat" w:hAnsi="Montserrat"/>
          <w:sz w:val="20"/>
          <w:szCs w:val="20"/>
        </w:rPr>
      </w:pPr>
    </w:p>
    <w:p w14:paraId="0EBD3A0A" w14:textId="77777777" w:rsidR="0014631B" w:rsidRPr="005876EC" w:rsidRDefault="00523387" w:rsidP="00CB2425">
      <w:pPr>
        <w:pStyle w:val="Standard"/>
        <w:spacing w:after="120"/>
        <w:ind w:left="426" w:hanging="426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 xml:space="preserve">II. </w:t>
      </w:r>
      <w:r w:rsidR="00CB2425">
        <w:rPr>
          <w:rFonts w:ascii="Montserrat" w:hAnsi="Montserrat" w:cs="Times New Roman"/>
          <w:b/>
          <w:sz w:val="20"/>
          <w:szCs w:val="20"/>
        </w:rPr>
        <w:tab/>
      </w:r>
      <w:r w:rsidRPr="005876EC">
        <w:rPr>
          <w:rFonts w:ascii="Montserrat" w:hAnsi="Montserrat" w:cs="Times New Roman"/>
          <w:b/>
          <w:sz w:val="20"/>
          <w:szCs w:val="20"/>
        </w:rPr>
        <w:t xml:space="preserve">INFORMACJE OGÓLNE </w:t>
      </w:r>
      <w:r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>GAMMAKAMERA SPEC</w:t>
      </w:r>
      <w:r w:rsidRPr="005876EC">
        <w:rPr>
          <w:rFonts w:ascii="Montserrat" w:eastAsia="Times New Roman" w:hAnsi="Montserrat" w:cs="Times New Roman"/>
          <w:b/>
          <w:color w:val="000000"/>
          <w:sz w:val="20"/>
          <w:szCs w:val="20"/>
          <w:lang w:eastAsia="pl-PL"/>
        </w:rPr>
        <w:t>T-CT</w:t>
      </w:r>
    </w:p>
    <w:p w14:paraId="0C68470F" w14:textId="77777777" w:rsidR="00FC5F5A" w:rsidRPr="001E076D" w:rsidRDefault="00FC5F5A" w:rsidP="0039506A">
      <w:pPr>
        <w:pStyle w:val="Akapitzlist"/>
        <w:numPr>
          <w:ilvl w:val="0"/>
          <w:numId w:val="83"/>
        </w:numPr>
        <w:autoSpaceDN/>
        <w:spacing w:after="120"/>
        <w:ind w:hanging="294"/>
        <w:jc w:val="both"/>
        <w:textAlignment w:val="auto"/>
        <w:rPr>
          <w:rFonts w:ascii="Montserrat" w:hAnsi="Montserrat" w:cs="Times New Roman"/>
          <w:sz w:val="20"/>
          <w:szCs w:val="20"/>
        </w:rPr>
      </w:pPr>
      <w:r w:rsidRPr="001E076D">
        <w:rPr>
          <w:rFonts w:ascii="Montserrat" w:hAnsi="Montserrat" w:cs="Times New Roman"/>
          <w:sz w:val="20"/>
          <w:szCs w:val="20"/>
        </w:rPr>
        <w:t>Informacje ogólne dotyczące przedmiotu zamówienia:</w:t>
      </w: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FC5F5A" w:rsidRPr="001E076D" w14:paraId="3318DE27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AD17C" w14:textId="77777777" w:rsidR="00FC5F5A" w:rsidRPr="001E076D" w:rsidRDefault="00FC5F5A" w:rsidP="0061084C">
            <w:pPr>
              <w:snapToGrid w:val="0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33D04" w14:textId="77777777" w:rsidR="00FC5F5A" w:rsidRPr="001E076D" w:rsidRDefault="00FC5F5A" w:rsidP="0061084C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9A6C" w14:textId="77777777" w:rsidR="00FC5F5A" w:rsidRPr="001E076D" w:rsidRDefault="00FC5F5A" w:rsidP="0061084C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C5F5A" w:rsidRPr="001E076D" w14:paraId="1A1931C8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F4B7E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00BFF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0CB4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C5F5A" w:rsidRPr="001E076D" w14:paraId="7F213568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777B5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8417A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E6A6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  <w:tr w:rsidR="00FC5F5A" w:rsidRPr="001E076D" w14:paraId="6494C5A7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AE572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11A43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39A1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</w:tbl>
    <w:p w14:paraId="3A6F94A6" w14:textId="77777777" w:rsidR="00CB2425" w:rsidRPr="001E076D" w:rsidRDefault="00CB2425" w:rsidP="00FC5F5A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65A67D3E" w14:textId="77777777" w:rsidR="00A23946" w:rsidRPr="00CB2425" w:rsidRDefault="00FC5F5A" w:rsidP="0039506A">
      <w:pPr>
        <w:pStyle w:val="Akapitzlist"/>
        <w:numPr>
          <w:ilvl w:val="0"/>
          <w:numId w:val="83"/>
        </w:numPr>
        <w:ind w:hanging="294"/>
        <w:rPr>
          <w:rFonts w:ascii="Montserrat" w:hAnsi="Montserrat" w:cs="Times New Roman"/>
          <w:sz w:val="20"/>
          <w:szCs w:val="20"/>
          <w:lang w:eastAsia="en-US"/>
        </w:rPr>
      </w:pPr>
      <w:r w:rsidRPr="001E076D">
        <w:rPr>
          <w:rFonts w:ascii="Montserrat" w:hAnsi="Montserrat" w:cs="Times New Roman"/>
          <w:sz w:val="20"/>
          <w:szCs w:val="20"/>
          <w:lang w:eastAsia="en-US"/>
        </w:rPr>
        <w:t>Parametry przedmiotu zamówienia wymagane bezwzględnie i podlegające ocenie: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418"/>
        <w:gridCol w:w="2268"/>
        <w:gridCol w:w="1989"/>
      </w:tblGrid>
      <w:tr w:rsidR="00CB2425" w:rsidRPr="005876EC" w14:paraId="0AFDDC54" w14:textId="77777777" w:rsidTr="00CB24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A4AA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F23D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D7E3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157B" w14:textId="77777777" w:rsidR="00CB2425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7A7CC674" w14:textId="44A56101" w:rsidR="00CB2425" w:rsidRPr="001E076D" w:rsidRDefault="00CB2425" w:rsidP="00E075D2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2768B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14</w:t>
            </w:r>
            <w:r w:rsidR="00E075D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4</w:t>
            </w:r>
            <w:r w:rsidRPr="00E2768B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pkt)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47E1" w14:textId="77777777" w:rsidR="00CB2425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A904040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38716E0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266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3DD8" w14:textId="77777777" w:rsidR="0014631B" w:rsidRPr="005876EC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WYMAGANIA PODSTAWOWE</w:t>
            </w:r>
          </w:p>
        </w:tc>
      </w:tr>
      <w:tr w:rsidR="0014631B" w:rsidRPr="005876EC" w14:paraId="334252A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8F6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9851" w14:textId="77777777" w:rsidR="0014631B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gamma-kamera dwugłowicowa </w:t>
            </w:r>
            <w:r w:rsid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lub </w:t>
            </w:r>
            <w:proofErr w:type="spellStart"/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trzygłowic</w:t>
            </w:r>
            <w:r w:rsidRPr="007D2F67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rotacyjna sprzężona ze spiralnym, wielowarstwowym tomografem komputerowym </w:t>
            </w:r>
            <w:r w:rsidR="00AF24B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pozwalającym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wy</w:t>
            </w:r>
            <w:r w:rsidR="00AF24B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konywanie badań diagnostycznych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korekcję obrazów radioizotopowych (korekcja pochłaniania, rozproszenia)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wspólnym stołem pacjenta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wykonywania niezależnych badań:</w:t>
            </w:r>
          </w:p>
          <w:p w14:paraId="1D341CB1" w14:textId="77777777" w:rsidR="00AF24B7" w:rsidRPr="007D2F67" w:rsidRDefault="00AF24B7" w:rsidP="007D2F6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  <w:p w14:paraId="733D6DCB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Scyntygraficznych :</w:t>
            </w:r>
          </w:p>
          <w:p w14:paraId="16A9E721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planarnych (statycznych, dynamicznych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bramkowanych)</w:t>
            </w:r>
          </w:p>
          <w:p w14:paraId="0F14A380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SPECT (zwykłych i  bramkowanych)</w:t>
            </w:r>
          </w:p>
          <w:p w14:paraId="25D1160E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WHOLE BODY</w:t>
            </w:r>
          </w:p>
          <w:p w14:paraId="6147E589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Hybrydowych SPECT/CT</w:t>
            </w:r>
          </w:p>
          <w:p w14:paraId="1E3D996E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Diagnostycznych 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D09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796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7B1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9FE6D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07E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6789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długość ciągłego skanu TK i zakres skanu wspólnego SPECT/CT &gt; 159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D03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4822" w14:textId="77777777" w:rsidR="0014631B" w:rsidRPr="00AF24B7" w:rsidRDefault="00AF24B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  <w:r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 xml:space="preserve">&lt; 180  cm </w:t>
            </w:r>
            <w:r w:rsidR="00523387"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- 0 pkt</w:t>
            </w:r>
          </w:p>
          <w:p w14:paraId="3E113A1C" w14:textId="77777777" w:rsidR="00AF24B7" w:rsidRPr="00AF24B7" w:rsidRDefault="00AF24B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</w:p>
          <w:p w14:paraId="35EF247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≥ 180 cm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5FA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FF5EED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1B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5DE2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oferowany powyżej aparat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jest k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ompletny </w:t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będzie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zainstalowaniu gotów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podjęcia wys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zczególnionych badań medycznych </w:t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bez żadnych dodatkowych zakupów  inwestycji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BB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F3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A8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74B45F7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7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5999" w14:textId="77777777" w:rsidR="0014631B" w:rsidRPr="007D2F67" w:rsidRDefault="00AF24B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asilacz awaryjny UPS zapewniający min. 5 minut zasilania rezerwowego do gantry SPECT i komputera akwizycji/rekonstrukcji SPECT, umożliwiając prawidłowe wyłączenie systemu SPECT w przypadku utraty zasilania podtrzymywany przez agregat prądotwórczy i stabilizujący prąd dostarczany do urządzenia. . UPS zgodny z zaleceniami producenta, właściwy dla zainstalowanego sprzętu medycznego.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041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27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676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314266A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D8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EFA3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MODUŁ SPECT</w:t>
            </w:r>
          </w:p>
        </w:tc>
      </w:tr>
      <w:tr w:rsidR="0014631B" w:rsidRPr="005876EC" w14:paraId="0BA93F34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A7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B.1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97E6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GANTRY</w:t>
            </w:r>
          </w:p>
        </w:tc>
      </w:tr>
      <w:tr w:rsidR="0014631B" w:rsidRPr="005876EC" w14:paraId="7D3BD4F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6F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CBBC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zakres obrotu obu detektorów gammakamery wokół osi gantry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360°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A47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9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40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989D0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684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A116" w14:textId="77777777" w:rsidR="00D47F85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możliwość ustawienia detektorów pod kątem 180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(równolegle-np. </w:t>
            </w:r>
          </w:p>
          <w:p w14:paraId="2EF9C599" w14:textId="77777777" w:rsidR="0014631B" w:rsidRPr="005876EC" w:rsidRDefault="00D47F85" w:rsidP="00AF24B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do badań całego ciała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SPECT)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5B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74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99B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55F774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3C2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899F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możliwość ustawienia detektorów pod kątem 90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dostępna co najmniej dla kolimatorów LEHR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(np. do badań kardiologicznych SPECT- proszę załączyć zdjęcia)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70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13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  <w:p w14:paraId="7957D11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i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629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7FCF6D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98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8EBE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ust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awienie detektorów gamma kamery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taki sposób, że możliwe jest wykonanie badania pacjenta siedzącego na krześle,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na dwa sposoby:</w:t>
            </w:r>
          </w:p>
          <w:p w14:paraId="5435FDFE" w14:textId="77777777" w:rsidR="00AF24B7" w:rsidRDefault="00523387" w:rsidP="00AF24B7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każdy z detektorów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jest skierowany tak,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że rejestruje kwanty biegnące w kierunku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płaszczyzny, w której znajduje się oś obrotu układu detektorów – jak np.  w badaniu nerek</w:t>
            </w:r>
          </w:p>
          <w:p w14:paraId="365DD37D" w14:textId="77777777" w:rsidR="0014631B" w:rsidRPr="00AF24B7" w:rsidRDefault="00523387" w:rsidP="00AF24B7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każdy z detekt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orów jest skierowany tak, </w:t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że rejestruje kwanty biegnące w kierunku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 płaszczyzny, w której znajduje się oś obr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otu układu detektorów – jak np. </w:t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badaniu płuc,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tym sposobie wymagana jest jednoczasowa rejestracja PA i AP pacjenta</w:t>
            </w:r>
          </w:p>
          <w:p w14:paraId="4887308F" w14:textId="77777777" w:rsidR="0014631B" w:rsidRPr="005876EC" w:rsidRDefault="0014631B" w:rsidP="00AF24B7">
            <w:pPr>
              <w:pStyle w:val="Standard"/>
              <w:widowControl w:val="0"/>
              <w:spacing w:after="0"/>
              <w:ind w:left="176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5EC91A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obu sposobach wymagana jest, niezależna dla każdego z detektorów, zdalna regulacja ich wysokości mierzonej od podłogi do środka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dolnej krawędzi pola widzenia (np. jeden detektor wyżej, drugi niżej)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942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45F4" w14:textId="7EE3F698" w:rsidR="00E075D2" w:rsidRPr="00A25C8A" w:rsidRDefault="00E075D2" w:rsidP="00E075D2">
            <w:pPr>
              <w:pStyle w:val="Standard"/>
              <w:jc w:val="center"/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</w:pPr>
            <w:bookmarkStart w:id="0" w:name="_GoBack"/>
            <w:r w:rsidRPr="00A25C8A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NIE - 0 pkt</w:t>
            </w:r>
          </w:p>
          <w:p w14:paraId="0E228939" w14:textId="3E4631B9" w:rsidR="0014631B" w:rsidRPr="005876EC" w:rsidRDefault="00E075D2" w:rsidP="00E075D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A25C8A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TAK - 1</w:t>
            </w:r>
            <w:r w:rsidRPr="00A25C8A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 xml:space="preserve"> pkt</w:t>
            </w:r>
            <w:bookmarkEnd w:id="0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016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FD8C52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D26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7EA7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monitor podglądu dostępny z obu stron gantry – na długim wysięgniku, prezentujący między innymi:</w:t>
            </w:r>
          </w:p>
          <w:p w14:paraId="7F91A036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podgląd obrazu z obu detektorów</w:t>
            </w:r>
          </w:p>
          <w:p w14:paraId="10BC25C4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gantry</w:t>
            </w:r>
          </w:p>
          <w:p w14:paraId="1D018422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detektorów</w:t>
            </w:r>
          </w:p>
          <w:p w14:paraId="5E36BB1B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stołu</w:t>
            </w:r>
          </w:p>
          <w:p w14:paraId="74B4E1D5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typ zainstalowanego kolimatora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9F3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DDF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368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8546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BA3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C7A4" w14:textId="77777777" w:rsidR="0014631B" w:rsidRPr="005876EC" w:rsidRDefault="00523387" w:rsidP="005C2080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</w:t>
            </w:r>
            <w:r w:rsidR="005C208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ica apertury gantry ograniczona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skaner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≥70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BB7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8D3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4D6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D03A86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69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FB3B" w14:textId="77777777" w:rsidR="0014631B" w:rsidRPr="005876EC" w:rsidRDefault="005C2080" w:rsidP="005C208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ilot lub piloty dostępne z obu stron gantry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C1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0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D56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BCACEAD" w14:textId="77777777" w:rsidTr="005C20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C0F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B.2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01D3" w14:textId="77777777" w:rsidR="0014631B" w:rsidRPr="005876EC" w:rsidRDefault="00523387" w:rsidP="005C208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DETEKTORY</w:t>
            </w:r>
          </w:p>
        </w:tc>
      </w:tr>
      <w:tr w:rsidR="0014631B" w:rsidRPr="005876EC" w14:paraId="322DF37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03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8EC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pełne użyteczne pole widzenia detektora prostokątne, bez obciętych naroży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549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D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5A2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4C6D43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1AB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A91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wymiary prostokątnego, użytecznego pola widzenia detektora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(UFOV)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co najmniej: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53 cm x 37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B3E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D1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80B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A2CD33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B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5887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liczba fotopowielaczy w każdym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detektorów ≥ 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EC1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046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583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29AF6C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459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6137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grubość kryształu 15.9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26A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1DA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631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C6241B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D0D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B52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pełna 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cyfryzacja detektora: jeden ADC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jeden fotopowielacz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717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41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A9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FEB66F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82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A06C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geometryczna zdolność rozdzielcza (wg standardu NEMA):</w:t>
            </w:r>
          </w:p>
          <w:p w14:paraId="32161093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FWHM (UFOV) ≤ 4,0 mm</w:t>
            </w:r>
          </w:p>
          <w:p w14:paraId="138699DE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FWTM (UFOV) ≤ 8,0 mm</w:t>
            </w:r>
          </w:p>
          <w:p w14:paraId="2DC9918C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FWHM (CFOV) ≤ 4,0 mm</w:t>
            </w:r>
          </w:p>
          <w:p w14:paraId="28E16EAB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FWTM (CFOV) ≤ 8,0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628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793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08A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1082BF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836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CBC5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jednorodność pola,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nie skorygowana (wg standardu NEMA):</w:t>
            </w:r>
          </w:p>
          <w:p w14:paraId="5D0C32DC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lokalna (UFOV) ≤ 3,0 %</w:t>
            </w:r>
          </w:p>
          <w:p w14:paraId="38080A26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ogólna (UFOV) ≤ 4,0 %</w:t>
            </w:r>
          </w:p>
          <w:p w14:paraId="277A20AF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lokalna (CFOV) ≤ 2.5 %</w:t>
            </w:r>
          </w:p>
          <w:p w14:paraId="13449AFD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ogólna (CFOV) ≤ 3,0 %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A5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D4B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6A9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C1142B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B2A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FB3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liniowość przestrzenna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(wg standardu NEMA):</w:t>
            </w:r>
          </w:p>
          <w:p w14:paraId="3AFA662C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różniczkowa (CFOV) ≤0,2 mm</w:t>
            </w:r>
          </w:p>
          <w:p w14:paraId="332E67FF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całkowa (CFOV) ≤ 0,5 mm</w:t>
            </w:r>
          </w:p>
          <w:p w14:paraId="16587C74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różniczkowa (UFOV) ≤ 0,2 mm</w:t>
            </w:r>
          </w:p>
          <w:p w14:paraId="5BAB274F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całkowa (UFOV) ≤ 0,7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F23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079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231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1CB7B1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F92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BC6B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energetyczna zdolność rozdzielcza (wg standardu NEMA)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≤ 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78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1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2F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E8848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AD4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2B6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rozdzielczość przestrzenna SPECT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po rekonstrukcji iteracyjnej z rozproszeniem (kolimatory LEHR):</w:t>
            </w:r>
          </w:p>
          <w:p w14:paraId="6F0DE73C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- centralna ≤ 9 mm</w:t>
            </w:r>
          </w:p>
          <w:p w14:paraId="036CE58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lastRenderedPageBreak/>
              <w:t>- promieniowa ≤ 9.9 mm</w:t>
            </w:r>
          </w:p>
          <w:p w14:paraId="03AF3CB3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- styczna ≤ 7.5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56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929" w14:textId="77777777" w:rsidR="00D47F85" w:rsidRPr="00D47F85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centralna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≤ 6,0 mm 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 pkt</w:t>
            </w:r>
          </w:p>
          <w:p w14:paraId="30632501" w14:textId="77777777" w:rsidR="00D47F85" w:rsidRPr="00D47F85" w:rsidRDefault="00D47F85" w:rsidP="00D47F85">
            <w:pPr>
              <w:pStyle w:val="Standard"/>
              <w:widowControl w:val="0"/>
              <w:spacing w:after="0" w:line="240" w:lineRule="auto"/>
              <w:ind w:left="34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68F5B8C" w14:textId="77777777" w:rsidR="00D47F85" w:rsidRPr="00D47F85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promieniowa 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≤ 5,5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 pkt</w:t>
            </w:r>
          </w:p>
          <w:p w14:paraId="24B7EEF1" w14:textId="77777777" w:rsidR="00D47F85" w:rsidRPr="00D47F85" w:rsidRDefault="00D47F85" w:rsidP="00D47F85">
            <w:pP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913DDE5" w14:textId="77777777" w:rsidR="0014631B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styczna ≤ 4,5 mm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 pkt</w:t>
            </w:r>
          </w:p>
          <w:p w14:paraId="7C11A006" w14:textId="77777777" w:rsidR="0000302B" w:rsidRDefault="0000302B" w:rsidP="0000302B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F56484D" w14:textId="7364E93C" w:rsidR="0000302B" w:rsidRPr="0000302B" w:rsidRDefault="0000302B" w:rsidP="00145CBB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ł</w:t>
            </w:r>
            <w:r w:rsidRPr="0000302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ączna liczba punktó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w możl</w:t>
            </w:r>
            <w:r w:rsidRPr="0000302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iwych do uzyskania</w:t>
            </w:r>
            <w:r w:rsidR="00145CB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 xml:space="preserve"> w punkcie 10 rozdziału B</w:t>
            </w:r>
            <w:r w:rsidR="00145CBB" w:rsidRPr="001E20D6">
              <w:rPr>
                <w:rFonts w:ascii="Montserrat" w:eastAsia="Times New Roman" w:hAnsi="Montserrat" w:cs="Times New Roman"/>
                <w:b/>
                <w:color w:val="000000" w:themeColor="text1"/>
                <w:sz w:val="16"/>
                <w:szCs w:val="16"/>
                <w:lang w:eastAsia="pl-PL"/>
              </w:rPr>
              <w:t>.2</w:t>
            </w:r>
            <w:r w:rsidRPr="001E20D6">
              <w:rPr>
                <w:rFonts w:ascii="Montserrat" w:eastAsia="Times New Roman" w:hAnsi="Montserrat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wynosi 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870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7D59A6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6A3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69B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zmienna geometria położenia detektorów, możliwość ustawienia ich pod kątem 180º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4BE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6A8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A5A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96E32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F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FAD1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zmienna geometria położenia detektorów, możliwość ustaw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ienia ich pod kątem 90º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(np. do badań kardiologicznych SPECT)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D2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241B" w14:textId="77777777" w:rsidR="0014631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ustawienia detektorów</w:t>
            </w:r>
            <w:r w:rsidR="00D47F8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 kątem ostrym</w:t>
            </w:r>
            <w:r w:rsidR="00D47F8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&lt; 80º</w:t>
            </w:r>
          </w:p>
          <w:p w14:paraId="768C1286" w14:textId="77777777" w:rsidR="00D47F85" w:rsidRPr="005876EC" w:rsidRDefault="00D47F8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  <w:p w14:paraId="76AF8780" w14:textId="77777777" w:rsidR="0014631B" w:rsidRPr="00D47F8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6EE3E33" w14:textId="77777777" w:rsidR="00D47F85" w:rsidRPr="00D47F85" w:rsidRDefault="00D47F8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D4F861" w14:textId="77777777" w:rsidR="0014631B" w:rsidRPr="005876E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708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3C03700" w14:textId="77777777" w:rsidTr="00546E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A0F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B.3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1666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KOLIMATORY</w:t>
            </w:r>
          </w:p>
        </w:tc>
      </w:tr>
      <w:tr w:rsidR="0014631B" w:rsidRPr="005876EC" w14:paraId="3C32BC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BCB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776B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niskoenergetyczne kolimatory (LEHR), wysokiej r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ozdzielczości (LEHR) o czułość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≥ 170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μCi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- 2 szt. (po jednej sztuce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każdego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detektorów)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33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7A8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AE6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9914E3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CF8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7ACD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czułość systemowa w odległości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10 cm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 zastosowaniu kolimatorów LEHR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99 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mmTc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 &gt; 200 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cpm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μCi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NEMA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Standards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Publication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wykorzystaniem kryształu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9.5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FC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C409" w14:textId="77777777" w:rsidR="0014631B" w:rsidRPr="00546EB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CE68454" w14:textId="77777777" w:rsidR="00546EB5" w:rsidRPr="00546EB5" w:rsidRDefault="00546EB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26F7C6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7F3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E85A62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DA7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E784" w14:textId="77777777" w:rsidR="0014631B" w:rsidRPr="00546EB5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wysokoenergetyczne kolimatory (HE)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- 2 sztu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ki (po jednej sztuce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każdego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detektorów)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wózkiem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761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20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A26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37E97C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49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3049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nioenergetyczne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kolimatory (ME)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- 2 sztuki (po jednej sztuce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każdego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detektorów)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wózkiem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494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B35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9B5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CF688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62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6E6F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dedykowane kolimatory rozbieżne do badań kardiologicznych zapewniające powiększenie obrazu serca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43D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16DA" w14:textId="77777777" w:rsidR="0014631B" w:rsidRPr="00546EB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46A9F0E" w14:textId="77777777" w:rsidR="00546EB5" w:rsidRPr="00546EB5" w:rsidRDefault="00546EB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964D1A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A6E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88A47A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DC4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76B7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czujniki sytuacji kolizyjnych blokując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 ruchy głowic i stołu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20C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158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2A6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13794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696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6430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przechowywanie kolimatorów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 pozycji poziomej lub pionowej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 celu zmniejszenia zajmowanego miejsca w pomieszczeniu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56E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6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72D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7BE647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6F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084A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wymiana kolimatorów w pozycji pionowej lub poziomej w związku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ze sposobem przechowywania kolimatorów na wózkach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D4C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A9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5EE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909148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23D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7AAA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Wózek/wózki na kolimatory, jeden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lastRenderedPageBreak/>
              <w:t xml:space="preserve">dla każdej pary kolimatorów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(jeżeli nie ma możliwości przechowywania go w samym aparacie poza torem obrazowania)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9CB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0F9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F2E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E8AFC4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867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12EC" w14:textId="77777777" w:rsidR="0014631B" w:rsidRPr="005876EC" w:rsidRDefault="00523387" w:rsidP="00546EB5">
            <w:pPr>
              <w:pStyle w:val="Standard"/>
              <w:widowControl w:val="0"/>
              <w:snapToGrid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systemy zabezpieczeń i czujników:</w:t>
            </w:r>
          </w:p>
          <w:p w14:paraId="2A4AB357" w14:textId="77777777" w:rsidR="00546EB5" w:rsidRDefault="00523387" w:rsidP="0039506A">
            <w:pPr>
              <w:pStyle w:val="Standard"/>
              <w:widowControl w:val="0"/>
              <w:numPr>
                <w:ilvl w:val="0"/>
                <w:numId w:val="54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zabezpieczenie pacjenta </w:t>
            </w:r>
          </w:p>
          <w:p w14:paraId="0ECECEA6" w14:textId="77777777" w:rsidR="0014631B" w:rsidRPr="005876EC" w:rsidRDefault="00523387" w:rsidP="00546EB5">
            <w:pPr>
              <w:pStyle w:val="Standard"/>
              <w:widowControl w:val="0"/>
              <w:snapToGrid w:val="0"/>
              <w:spacing w:after="0" w:line="240" w:lineRule="auto"/>
              <w:ind w:left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 zetknięciem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się z elementami konstrukcyjnymi podczas ich ruchu, sterowanego zarówno automatycznie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jak i ręcznie</w:t>
            </w:r>
          </w:p>
          <w:p w14:paraId="2EDA7911" w14:textId="77777777" w:rsidR="00546EB5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dotykowy zabezpieczenia pacjenta (mata dotykowa)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 kolizją z płaszczyzną kolimatora pokrywa całą powierzchnię pola widzenia,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będąc integralną i nieodłączną częścią konstrukcją kolimatora </w:t>
            </w:r>
          </w:p>
          <w:p w14:paraId="0E6354F3" w14:textId="77777777" w:rsidR="0014631B" w:rsidRPr="00546EB5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grubości nie przekraczającej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1,5 mm, licząc od powierzchni kolimatora</w:t>
            </w:r>
          </w:p>
          <w:p w14:paraId="13BEA49A" w14:textId="77777777" w:rsidR="0014631B" w:rsidRPr="005876EC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system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detekcji kolizji ciała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podstacji bariery wiązki podczerwonej, będący częścią konstrukcyjną detektora,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nie wymagający demontażu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przyp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adku wymiany kolimatora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75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C2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141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26B1E6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5F2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40F8" w14:textId="4B53E8D2" w:rsidR="0014631B" w:rsidRPr="005876EC" w:rsidRDefault="001300C7" w:rsidP="00F15ABB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1300C7">
              <w:rPr>
                <w:rFonts w:ascii="Montserrat" w:hAnsi="Montserrat"/>
                <w:color w:val="FF0000"/>
                <w:sz w:val="20"/>
                <w:szCs w:val="20"/>
              </w:rPr>
              <w:t>system przechowywania co najmniej jednej pary podstawowych kolimatorów – zintegrowany ze skanerem (pod stołem), minimalizujący kolizyjność ruchów wózka w pomieszczeniu, w którym będzie zainstalowany aparat SPECT/CT i przyspieszający tym samym cały cykl badań, kontroli jakości i weryfikacji codziennej z założonymi i zdjętymi kolimatorami oraz minimalizując ryzyko uszkodzenia gammakamery / detektorów / kolimatorów podczas ich wymiany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249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6F8E" w14:textId="77777777" w:rsidR="0014631B" w:rsidRPr="00F15AB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66D703C" w14:textId="77777777" w:rsidR="00F15ABB" w:rsidRPr="00F15ABB" w:rsidRDefault="00F15ABB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F77528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59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66548E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1A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2728" w14:textId="77777777" w:rsidR="0014631B" w:rsidRPr="005876EC" w:rsidRDefault="00523387" w:rsidP="00F15ABB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automatycznej kontroli jakości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 pomocą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samoekranujących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źródeł Gd-153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punktowe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go Co-57point, źródła znajdują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się w stole pacjenta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są automatycznie wysuwane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ramach procedur kontroli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jakości </w:t>
            </w:r>
            <w:proofErr w:type="spellStart"/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gammakamer</w:t>
            </w:r>
            <w:proofErr w:type="spellEnd"/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umożliwiając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</w:p>
          <w:p w14:paraId="2732EE3E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zewnętrzny test jednorodności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użyciem źródła liniowego</w:t>
            </w:r>
          </w:p>
          <w:p w14:paraId="67EA89A7" w14:textId="77777777" w:rsidR="0014631B" w:rsidRPr="005876EC" w:rsidRDefault="00523387" w:rsidP="00F15ABB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weryfikację i kalibrację środka obrotu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B0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2B47" w14:textId="77777777" w:rsidR="0014631B" w:rsidRPr="00F15AB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D880A33" w14:textId="77777777" w:rsidR="00F15ABB" w:rsidRPr="00F15ABB" w:rsidRDefault="00F15ABB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6FC245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E0F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79ACE12" w14:textId="77777777" w:rsidTr="00F15A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E8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B.4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23FF" w14:textId="77777777" w:rsidR="0014631B" w:rsidRPr="005876EC" w:rsidRDefault="00523387" w:rsidP="00F15ABB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STÓŁ PACJENTA</w:t>
            </w:r>
          </w:p>
        </w:tc>
      </w:tr>
      <w:tr w:rsidR="0014631B" w:rsidRPr="005876EC" w14:paraId="2DEDF3A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59B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83EA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jeden wspólny stół dla modułów SPECT 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CB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97F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101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21C559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61C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D349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maksymalne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dopuszczalne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obciążenie stołu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200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5AE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4E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62E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1A7DE3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7C1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0F4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minimalna wysokość blatu stołu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 poziomu podłogi ≤ 59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2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B1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605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A71C83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161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1A9E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współczynnik pochłaniania dla ruchomego blatu stołu (dla 140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keV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≤ 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E3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0F9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CDD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65F382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7B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450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uchwyty i podpórki:</w:t>
            </w:r>
          </w:p>
          <w:p w14:paraId="68AAC356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głowy (przy badaniach mózgu)</w:t>
            </w:r>
          </w:p>
          <w:p w14:paraId="7A149C52" w14:textId="77777777" w:rsidR="0014631B" w:rsidRPr="005876EC" w:rsidRDefault="00523387" w:rsidP="00DB52E1">
            <w:pPr>
              <w:pStyle w:val="Standard"/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rąk (przy badaniach serca)</w:t>
            </w:r>
          </w:p>
          <w:p w14:paraId="03BDED14" w14:textId="77777777" w:rsidR="0014631B" w:rsidRPr="005876EC" w:rsidRDefault="00523387" w:rsidP="00DB52E1">
            <w:pPr>
              <w:pStyle w:val="Standard"/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 ręce (przy badaniach WHOLE BODY)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D25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FE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316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0ED73B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1F4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1BA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sterowania stołem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gantry spoza pomieszczenia kamery SPECT/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(z pomieszczenia operatora)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5B6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F73B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3F2C3520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DFEEA4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CE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0AEE4F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AE4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3EA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sterowania stołem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gantry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pomieszczenia gamma kamery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096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81B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413F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AE77ABA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41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B.5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81F5" w14:textId="77777777" w:rsidR="0014631B" w:rsidRPr="005876EC" w:rsidRDefault="00523387" w:rsidP="00E1070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SCYNTYGRAFIA CAŁEGO CIAŁA (WHOLE BODY)</w:t>
            </w:r>
          </w:p>
        </w:tc>
      </w:tr>
      <w:tr w:rsidR="0014631B" w:rsidRPr="005876EC" w14:paraId="18D83CD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32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8A9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obszar obrazowany na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scyntygramie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co najmniej 50 cm x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03B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978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39F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428EB3E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50A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3897" w14:textId="77777777" w:rsid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odwzorowanie konturu pacjenta </w:t>
            </w:r>
          </w:p>
          <w:p w14:paraId="6E39C07C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„on </w:t>
            </w:r>
            <w:proofErr w:type="spellStart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line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”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trakcie akwizycji całego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47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E14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27A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FA9152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89B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AD76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WHOLE BODY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="00523387"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odległość każdego z detektorów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od ciała ≤ 2 cm (podać),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zapewnienia optymalnej jakości obraz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owania odległość 2,0 cm liczona jest od powierzchni kolimatora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(bez ewentualnych dodatkowych nakładek)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powierzchni ciała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82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15A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7AF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05626BB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976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B.6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118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val="en-US" w:eastAsia="pl-PL"/>
              </w:rPr>
              <w:t>SCYNTYGRAFIA SPECT (SPECT I GATED SPECT)</w:t>
            </w:r>
          </w:p>
        </w:tc>
      </w:tr>
      <w:tr w:rsidR="0014631B" w:rsidRPr="005876EC" w14:paraId="273FF98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95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008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system bramkowania sygnałem EKG, służący do wykonywania badania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trybie GATED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26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ED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23A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9EB76E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FE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84EF" w14:textId="77777777" w:rsid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zintegrowany z gantry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i/lub stołem pacjenta </w:t>
            </w:r>
          </w:p>
          <w:p w14:paraId="1AD88A5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wersja 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wyprowadzenia podłączeń systemu bramkowania EKG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gniazda w gantry</w:t>
            </w:r>
          </w:p>
          <w:p w14:paraId="0040B47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wersja II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wyprowadzenia podłączeń systemu bramkowania EKG bezpośrednio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gniaz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da w stole pacjenta – ułożonego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do badań serca z okablowaniem wychodzącym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zza głowy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89FB" w14:textId="77777777" w:rsid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8B23DF9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proszę opisać </w:t>
            </w:r>
          </w:p>
          <w:p w14:paraId="49004E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C3EA" w14:textId="77777777" w:rsidR="0014631B" w:rsidRP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wersja I - 0 pkt</w:t>
            </w:r>
          </w:p>
          <w:p w14:paraId="1C0EA800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94FC0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wersja II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40F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456D4B9" w14:textId="77777777" w:rsidTr="00DE02A5">
        <w:trPr>
          <w:trHeight w:val="21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A18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9C2D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SPECT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dla kąta wzajemnego detektorów 180º - odległość każdego z detektorów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ciała ≤ 2 cm  -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odległość detektorów od ciała liczona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jest od powierzchni k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olimatora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  <w:t>do powierzchni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5127" w14:textId="77777777" w:rsid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A5800BD" w14:textId="77777777" w:rsidR="0014631B" w:rsidRPr="005876EC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opisać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15A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439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BF12C4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8C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8BA7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 SPECT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dla kąta wzajemnego detektorów 90º -</w:t>
            </w:r>
            <w:r w:rsidRPr="005876EC">
              <w:rPr>
                <w:rFonts w:ascii="Montserrat" w:eastAsia="Times New Roman" w:hAnsi="Montserrat" w:cs="Times New Roman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odległość każdego z detektorów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ciała nie może przekraczać 2 cm, a detektory stykają się wzajemnie bokami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(odległość detektorów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od ciała liczona jest od powierzchni kolimatora do powierzchni ciała)</w:t>
            </w:r>
          </w:p>
          <w:p w14:paraId="6EEA710A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(proszę opisać: objaśnienie jak realizowane j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est pozycjonowanie detektorów,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które elementy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takie jak detektory i stół poruszają się, w jakim kierunku i jakim zakresie w trakcie akwizycji)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71B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1E9" w14:textId="2A955E95" w:rsidR="001300C7" w:rsidRPr="001300C7" w:rsidRDefault="001300C7" w:rsidP="001300C7">
            <w:pPr>
              <w:pStyle w:val="Standard"/>
              <w:jc w:val="center"/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</w:pPr>
            <w:r w:rsidRPr="001300C7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NIE - 0 pkt</w:t>
            </w:r>
          </w:p>
          <w:p w14:paraId="0CBA2E4F" w14:textId="076561FE" w:rsidR="0014631B" w:rsidRPr="005876EC" w:rsidRDefault="001300C7" w:rsidP="001300C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1300C7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TAK - 3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425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3C08C6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280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BA5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pochylenie,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co najmniej jednego detektora,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osi długiej gamma kamery na zewnątrz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do wewnątrz gantry  dla pacjenta ułożonego na łóżku skanera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(proszę podać maksymalną wartość kąta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wychylenia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(proszę opisać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jak realizowany jest oferowany parametr)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342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FEF3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7AFA11E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7C4EAD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20D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D6FAB11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697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170E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korekcji ruchu pacjenta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obrazie podczas akwizycji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54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0322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C15EF1D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0831B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FF6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5444260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A2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9B1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Moduł</w:t>
            </w:r>
            <w:r w:rsidRPr="005876E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</w:tr>
      <w:tr w:rsidR="0014631B" w:rsidRPr="005876EC" w14:paraId="70883DDF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23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9CDF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akwizycja spiralna wielowarstwowa, detektor wielorzędowy min.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16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rzędowy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F73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01E0" w14:textId="77777777" w:rsidR="0014631B" w:rsidRP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≤24 - 0 pkt</w:t>
            </w:r>
          </w:p>
          <w:p w14:paraId="4112C2BF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</w:rPr>
            </w:pPr>
          </w:p>
          <w:p w14:paraId="07C5E1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&gt;24 - 10 pkt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29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41A70D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7AA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9FC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średnica otworu gantry, nie mniejsza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niż otworu gantry gammakamery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7A5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438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8FC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84A531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3CF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F824" w14:textId="77777777" w:rsidR="0014631B" w:rsidRP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moc wyjściowa generatora ≥ 30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9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FD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BB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0C11F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6B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C9BF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maksymalne napięcie lampy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używane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protokołach klinicznych ≥130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9A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F7F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6B3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720863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DC2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F06D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minimalne napięcie lampy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używane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protokołach klinicznych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≤ 80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76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162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80A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595726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31F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C058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minimalny prąd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≤ 20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C8F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3D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469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01FA4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24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B9E3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maksymalny prąd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F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1D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2F4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99ECEA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72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CFC6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modulacja prądu anody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lampt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zależności od rzeczywistego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współczynnika osłabienia liniowego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C68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78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0C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3EB9E6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9DA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15D5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modulacja prądu anody w czasie rzeczywistym, w danej projekcji - jednoczesna modulacja kątowa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oraz wzdłużna 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(oś z), 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bez konieczności wykonywania dodatkowych ekspozycji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7F3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58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4E5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C5CAEB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47A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199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redukcja dawki co najmniej 60 %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374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DB52E1"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proszę podać nazwę licencji / </w:t>
            </w:r>
            <w:r w:rsidR="00DB52E1" w:rsidRPr="00DE02A5">
              <w:rPr>
                <w:rFonts w:ascii="Montserrat" w:eastAsia="Times New Roman" w:hAnsi="Montserrat" w:cs="Times New Roman"/>
                <w:sz w:val="14"/>
                <w:szCs w:val="14"/>
                <w:lang w:eastAsia="pl-PL"/>
              </w:rPr>
              <w:t>dedykowanego</w:t>
            </w:r>
            <w:r w:rsidR="00DB52E1"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 </w:t>
            </w:r>
            <w:r w:rsidR="00DB52E1" w:rsidRPr="001E20D6">
              <w:rPr>
                <w:rFonts w:ascii="Montserrat" w:eastAsia="Times New Roman" w:hAnsi="Montserrat" w:cs="Times New Roman"/>
                <w:sz w:val="14"/>
                <w:szCs w:val="14"/>
                <w:lang w:eastAsia="pl-PL"/>
              </w:rPr>
              <w:t>narzędzia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46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FDF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EAA251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D00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B0C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pojemność cieplna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RTG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3,5 MHU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0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56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F81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EA3693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50C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BA24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detektory typu stałego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BF9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6E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87B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24E0A8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7F3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E360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submilimetrowych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warstw zbieranych w czasie najkrótszego, pełnego obrotu (360º) min. 16 akwizycyjnych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D2E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0F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D51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EA385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A1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7280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grubość najcieńszej dostępnej warstwy zrekonstruowanej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akwizycji wielowarstwowej spiralnej  ≤ 0,65 mm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g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rubość najcieńszej dostępnej warstwy</w:t>
            </w:r>
          </w:p>
          <w:p w14:paraId="490F855F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zrekonstruowanej w akwizycji wielowarstwowej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spiralnej 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CIDFont+F6" w:hAnsi="Montserrat" w:cs="Times New Roman"/>
                <w:sz w:val="20"/>
                <w:szCs w:val="20"/>
                <w:lang w:eastAsia="pl-PL"/>
              </w:rPr>
              <w:t xml:space="preserve">≤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0,625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646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9E6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2E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22BC2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7F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DA2D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ne dostępne pole widzenia (FOV)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D16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8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721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093BC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73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A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maksymalne rekonstruowane pole widzenia (FOV) stosowane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korekcji pochłaniania równe aperturze gantry oferowanego skanera CT, tj. ≥ 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D5C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6B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993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5F8DFAE" w14:textId="77777777" w:rsidTr="007D2F67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29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1AC0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najkró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tszy czas pełnego obrotu (360º)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przy wielowarstwowej akwizycji spiralnej układu lampa </w:t>
            </w:r>
            <w:r w:rsidR="0061084C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-detektor max. 0,8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E9B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645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C99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B27A67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DB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1792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maksymalny czas trwania ciągłego spiralnego skanu wielowarstwowego ≥ 100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1D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DCB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AFF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676D8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F8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6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długość spiralnego skanu wielowarstwowego ≥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6B8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4B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F9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7A02F3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CC0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CE8F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Długość spiralnego skanu przeglądowego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topogram</w:t>
            </w:r>
            <w:proofErr w:type="spellEnd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 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≥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3AD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ED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900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FA9B8C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51C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48B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szerokość skanu przeglądowego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4CE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0B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3A0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bCs/>
                <w:color w:val="000000"/>
                <w:sz w:val="20"/>
                <w:szCs w:val="20"/>
              </w:rPr>
            </w:pPr>
          </w:p>
        </w:tc>
      </w:tr>
      <w:tr w:rsidR="0014631B" w:rsidRPr="005876EC" w14:paraId="2A67F65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71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EBA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rozdzielczość wysokokontrastowa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(przestrzenna)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zmierzona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maksymalnym po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 akwizycyjnym, przy 2 % MTF,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15,0 lp/cm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89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E5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635F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6FB708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8F1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E1A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rozdzielc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zość </w:t>
            </w:r>
            <w:proofErr w:type="spellStart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niskokontrastowa</w:t>
            </w:r>
            <w:proofErr w:type="spellEnd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mierzona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fantomu CATHPAN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średnicy 20 cm, przy warstwie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10 mm, dla różnicy kontrastu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3 HU, przy napięciach z zakresu 130-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140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(podać parametry skanu)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≤ 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A01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24F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0CE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FBB995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FC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5D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detektory gammakamery SPECT nieruchome podczas badania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569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36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37E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AC287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857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827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rozwiązanie elektroniczne lub elektro-mechaniczne odpowiedzialne za eliminację niskich nieużytecznych wartości energii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zmniejszenia dawki. System ponadto poprawia kontrast między tkankami miękkimi a otaczającym powietrzem, w takich obszarach obrazowania, jak płuca, okrężnica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zatoki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DCF6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A441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DBA381D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C079CF5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368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0E7380B" w14:textId="77777777" w:rsidTr="006108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0BA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DAC9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SYSTEM AKWIZYCYJNY</w:t>
            </w:r>
          </w:p>
        </w:tc>
      </w:tr>
      <w:tr w:rsidR="0014631B" w:rsidRPr="005876EC" w14:paraId="0A1C7D6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F4E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4C50" w14:textId="77777777" w:rsidR="0014631B" w:rsidRPr="0061084C" w:rsidRDefault="0061084C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ystem akwizycyjny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wraz z oprogramowaniem obsługujący moduły SPECT i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CT,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umożliwiający wykonywanie scyntygraficznych badań: planarnych (statycznych, dynamicznych), SPECT, bramkowanych GSPECT , WHOLE BODY oraz badań spiralnych SPECT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/CT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akwizycję, przeglądanie wyników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5F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7B3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C3A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BAEE84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52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052F" w14:textId="77777777" w:rsidR="0014631B" w:rsidRPr="005876EC" w:rsidRDefault="0061084C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eden komputer ze wspólnym interfejsem użytkownika, sterujący procesem akwizycji badań SPECT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CT, pozwalający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prezentację badań SPECT i CT , monitor 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zastosowań medycznych,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przekątnej ekranu  ≥ 19”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C8A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5A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049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68F5AB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79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D38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komunikacja sieciowa (Ethernet) poprzez protokół DICOM z obsługą poniższych klas: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DICOM Send - wysyłanie badań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DICOM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Modality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Worklist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otrzymywanie listy roboczej (załączyć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Dicom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Conformance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Statement potwierdzający spełnienie powyższej funkcjonalności - dopuszczalna wersja elektroniczna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angielskojęzyczna)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CE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9DC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657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7E73F8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27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8261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archiwizacja wybranych badań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nośniku CD lub DVD w formacie DICOM 3.0, wraz z DICOMDIR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przeglądarką badań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68C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743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EDE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ADC6A0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40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24B8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wykonywania kalibracji gammakamery przez użytkownika (jednorodność, centrum rotacji, okno energetyczne)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BE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938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504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071B4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EF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E114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oprogramowanie do wykonywania kontroli jakości gammakamery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do oceny w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yników testów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przez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9F6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B7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A18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21DE93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208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A0B2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wydajny komputer rekonstrukcyjny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do przeprowadzania rekonstrukcji SPECT wysoko rozdzielczego obrazowania kości, rekonstrukcja SPECT bazująca na danych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CT po ich sklasyfikowaniu </w:t>
            </w:r>
            <w:r w:rsidR="0061084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5 klas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bazie jednostek HU (tkanka kostna zbita, tkanka kostna gąbczasta, tkanka tłuszczowa, tkanki miękkie, powietrze - płuca, metal)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celu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rekonstrukcji zliczeń SPECT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na poziomie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woksela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minimalna rozdzielczość objętościowa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po w/w rekonstrukcji na średnim poziomie zliczeń (12mln)  ≤ 3,0 mm,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 przy minimalnej liczbie zliczeń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= (8 mln) ≤ 3,5 mm,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B077" w14:textId="3F42EC61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 / NIE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lastRenderedPageBreak/>
              <w:t>proszę podać nazwę licencji, proszę załączyć oryginalne materiały producenta odnośnie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br/>
              <w:t>tej rekonstr</w:t>
            </w:r>
            <w:r w:rsidR="00DE02A5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 xml:space="preserve">ukcji oraz minimum 2 publikacje 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>z wykorzystania klinicznego (dopuszczalna forma</w:t>
            </w:r>
            <w:r w:rsidR="00DE02A5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br/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>w j. ang.)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C356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NIE - 0 pkt</w:t>
            </w:r>
          </w:p>
          <w:p w14:paraId="3DA688B1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8D6CE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72F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EABB45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C6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BEAB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aplikacja do kwantyfikacji ilościowej (jednostki SUV lub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mL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dla wymienionych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radioznaczników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</w:p>
          <w:p w14:paraId="1FFF76D2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Cu-67, Ga-67, Ho-166, I-123, I-125, I-131, In-111, Kr-81, Kr-85, Lu-177, Ra-223, Rb-81, Re-186, Sm-153, Tc-99m, Tl-201, Xe-127, Xe-133, and Yb-169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21D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2C5C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F86B2AA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D811D84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31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0C6587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77B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04E5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funkcja umożliwiająca tworzenie syntetycznych danych planarnych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akwizycji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tomograficznej SPECT, umożliwia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 tworzenie dwóch typów danych, planarnych i tomograficznych, z pojedynczej akwizycji tomograficznej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955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F842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CD7F643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40F2C9A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D5A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7F37C3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3C2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6DDA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umożliwiający wizualizację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edycję zakre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su skanowania na stole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 jego obu stronach,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oparciu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zasadę dotykowego ustalania zakresu badania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dla: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topogramu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tomografu komputerowego, akwizycji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tomogramu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SPECT, akwizycji wielołóżkowego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tomogramu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26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0289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E9DFA92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DA25A60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FC9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  <w:shd w:val="clear" w:color="auto" w:fill="00FFFF"/>
              </w:rPr>
            </w:pPr>
          </w:p>
        </w:tc>
      </w:tr>
      <w:tr w:rsidR="0014631B" w:rsidRPr="005876EC" w14:paraId="7F1A7C7E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9B5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D2B0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pakiet kardiologiczny zawierający:</w:t>
            </w:r>
          </w:p>
          <w:p w14:paraId="30FF765E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korekcję ruchu oddechowego wyodrębniającą sygnały bramkowania oddechowego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danych SPECT i automatycznie kompensującą osiowy ruch oddechowy serca,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ciągły ruch umożliwiający pozyskiwanie obrazów bramkowanych co skraca skanowanie serca nawet o 25%,</w:t>
            </w:r>
          </w:p>
          <w:p w14:paraId="536CB21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tłumienie bramkowane i korekcja rozproszenia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E4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3232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0DD5E1D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7704FF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3B0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337A02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DEC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DBC0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pakiet kardiologicznej akwizycji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kardiocentrycznej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IQ-SPECT,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akwizycja pozwalająca zebrać 4 x więcej zliczeń w czasie akwizycji, oferująca:</w:t>
            </w:r>
          </w:p>
          <w:p w14:paraId="15C7005C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ruch detektorów wykonujących akwizycję po orbicie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kardiocentrycznej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 trakcie akwizycji,</w:t>
            </w:r>
          </w:p>
          <w:p w14:paraId="0E659853" w14:textId="77777777" w:rsidR="0014631B" w:rsidRPr="005876EC" w:rsidRDefault="00523387" w:rsidP="0061084C">
            <w:pPr>
              <w:pStyle w:val="Standard"/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kompleksowy algorytm rekonstrukcyjny zawierający w sobie rekonstrukcję iteracyjną 3D,</w:t>
            </w:r>
          </w:p>
          <w:p w14:paraId="6A9165E4" w14:textId="77777777" w:rsidR="0014631B" w:rsidRPr="005876EC" w:rsidRDefault="00523387" w:rsidP="0061084C">
            <w:pPr>
              <w:pStyle w:val="Standard"/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wykonania pełnego badan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ie SPECT serca w ciągu 4 minut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zastosowaniem standardowej dawki radiofarmaceutyku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CF71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064E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023B986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59125B2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D3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1AE329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EB1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370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dwa monit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ory, do zastosowań medycznych,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przekątnej ekranu ≥24‘’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F74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BE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94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5321C5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1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F0B7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prezentacja, opracowanie, definiowanie rap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ortów i wydruk badań planarnych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statycznych, dynamicznych, SPECT, bramkowanego SPECT, SPECT/CT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całego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7B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44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933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8FC94A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89F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707B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rekonstrukcji badań SPECT z i bez korekcji pochłaniania wykorzystującej skan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F32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77A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78D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49150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1F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2CEF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oprogramowanie do korekcji promieniowania rozproszonego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A3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7E7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C89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A1FC48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F6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E709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rekonstrukcja badań SPECT:</w:t>
            </w:r>
          </w:p>
          <w:p w14:paraId="337428D3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metoda FBP</w:t>
            </w:r>
          </w:p>
          <w:p w14:paraId="0A4EF75B" w14:textId="77777777" w:rsidR="0014631B" w:rsidRPr="00D5550E" w:rsidRDefault="00523387" w:rsidP="0061084C">
            <w:pPr>
              <w:pStyle w:val="Standard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metoda iteracyjna OSEM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033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7F2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755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4631B" w:rsidRPr="005876EC" w14:paraId="0B3FF0A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0F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C193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prezentacji fuzji obrazów w technice VRT (Volume Rendering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Technique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1B0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308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C79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463579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DF0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43FA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archiwizacja wybranych badań 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nośniku C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 lub DVD w formacie DICOM 3.0,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DICOMDIR  i przeglądarką badań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B3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0B3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2D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4681226" w14:textId="77777777" w:rsidTr="00E03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34D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E98A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</w:tr>
      <w:tr w:rsidR="0014631B" w:rsidRPr="005876EC" w14:paraId="18E20545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C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9C86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uruchomieniu gammakamery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wykonaniu testów odbiorczych WYKONAWCA przeprowadzi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zleci przeprowadzenie)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wymogami polskiego prawa, wyniki testów (zarejestrowane w formie papierowej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7BD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06E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E30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0D074D74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F95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41B3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uruchomieniu skanera PET/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CT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przeprowadzi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odbiorcze – akceptacyjne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zgodnie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zaleceniami producenta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wymogami polskiego prawa, wyniki testów (zar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ejestrowane w formie papierowej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elektronicznej) zostaną przekazane ZAMAWIAJĄCEMU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2C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CE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4D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0020201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264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C35" w14:textId="77777777" w:rsidR="00E03A3D" w:rsidRDefault="00E03A3D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uruchomieniu SPECT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-CT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82626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wykonaniu testów odbiorczych WYKONAWCA przeprowadzi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zleci przeprowadzenie)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wymogami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polskiego prawa, wyniki testów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(zarejestrowane w formie papierowej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  <w:p w14:paraId="5D04F4C3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  <w:p w14:paraId="222EB3C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dostarczenie  dokumentacji niezbędnej do uzyskania zezwolenia Prezesa Państwowej Agencji Atom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istyki na uruchomienie pracowni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stosowanie gammakamery SPECT/</w:t>
            </w:r>
            <w:r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CT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1300C7">
              <w:rPr>
                <w:rFonts w:ascii="Montserrat" w:eastAsia="Times New Roman" w:hAnsi="Montserrat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i gammakamery tarczycowej</w:t>
            </w:r>
            <w:r w:rsidRPr="001300C7">
              <w:rPr>
                <w:rFonts w:ascii="Montserrat" w:eastAsia="Times New Roman" w:hAnsi="Montserrat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przez ZAMAWIAJĄCEGO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(w tym: dokumentacja techniczna powykonawcza osłon stałych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przed promieniowaniem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dla wszystkich nowych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modernizowanych pomieszczeń, pomiary dozymetryczne)</w:t>
            </w:r>
          </w:p>
          <w:p w14:paraId="74B457E5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  <w:p w14:paraId="459CF4A3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WYKONAWCA odpowiada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przeprowadzenie tes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tów odbiorczych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przy udziale przedstawicieli ZAMAWIAJĄCEGO</w:t>
            </w:r>
          </w:p>
          <w:p w14:paraId="3161E237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  <w:p w14:paraId="13301905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t</w:t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esty specjalistyczne</w:t>
            </w:r>
            <w:r w:rsidR="00523387"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 SPECT/CT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monitorów medycznych </w:t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wykonywane przez okres gwarancji  zgodnie z Rozporządzeniem Ministra Zdrowia w sprawie warunków bezpiecznego stosowania promieniowania jonizującego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dla wszystkich rodzajów ekspozycji medycznej (Dz. U. 2017 poz. 884 z późn. zm.)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A1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CAF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919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41EB264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A6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1E1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dostawa źródeł kalibracyjnych 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modułu SPECT oraz fantomy 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kontroli jako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ści systemów SPECT i TK zgodnie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Rozporządzeniem Ministra Zdrowia w sprawie warunków bezpiecznego stosowania promieniowania jonizującego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wszystkich rodzajów ekspoz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ycji medycznej (Dz.U.2023.195)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48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73A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E5E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58AE955F" w14:textId="77777777" w:rsidR="0014631B" w:rsidRDefault="0014631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0A941BCB" w14:textId="77777777" w:rsidR="00E2768B" w:rsidRDefault="00E2768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6EFAF99C" w14:textId="77777777" w:rsidR="00E2768B" w:rsidRPr="005876EC" w:rsidRDefault="00E2768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3CA53EB2" w14:textId="77777777" w:rsidR="0014631B" w:rsidRPr="00E03A3D" w:rsidRDefault="00523387" w:rsidP="00E03A3D">
      <w:pPr>
        <w:pStyle w:val="Standard"/>
        <w:numPr>
          <w:ilvl w:val="0"/>
          <w:numId w:val="8"/>
        </w:numPr>
        <w:spacing w:after="120"/>
        <w:ind w:left="426" w:hanging="426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lastRenderedPageBreak/>
        <w:t>INFORMACJE OGÓLNE</w:t>
      </w:r>
      <w:r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 LABORATORIUM GORĄCE ORAZ WYPOSAŻENIE OCHRONNE</w:t>
      </w:r>
    </w:p>
    <w:p w14:paraId="2A62FCB2" w14:textId="77777777" w:rsidR="0014631B" w:rsidRPr="005876EC" w:rsidRDefault="00523387" w:rsidP="00E03A3D">
      <w:pPr>
        <w:pStyle w:val="Standard"/>
        <w:spacing w:after="120"/>
        <w:ind w:left="426" w:hanging="426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</w:t>
      </w:r>
      <w:r w:rsidR="00E03A3D">
        <w:rPr>
          <w:rFonts w:ascii="Montserrat" w:hAnsi="Montserrat" w:cs="Times New Roman"/>
          <w:b/>
          <w:sz w:val="20"/>
          <w:szCs w:val="20"/>
        </w:rPr>
        <w:t xml:space="preserve">. </w:t>
      </w:r>
      <w:r w:rsidRPr="005876EC">
        <w:rPr>
          <w:rFonts w:ascii="Montserrat" w:hAnsi="Montserrat" w:cs="Times New Roman"/>
          <w:b/>
          <w:sz w:val="20"/>
          <w:szCs w:val="20"/>
        </w:rPr>
        <w:t xml:space="preserve">Komora gorąca – niskie energie – </w:t>
      </w:r>
      <w:r w:rsidR="00E03A3D"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Komora bezpiecznej pracy mikrobiologicznej wraz z akcesoriami </w:t>
      </w:r>
      <w:r w:rsidR="00E03A3D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spełniająca minimalne wymagania - </w:t>
      </w:r>
      <w:r w:rsidRPr="005876EC">
        <w:rPr>
          <w:rFonts w:ascii="Montserrat" w:hAnsi="Montserrat" w:cs="Times New Roman"/>
          <w:b/>
          <w:sz w:val="20"/>
          <w:szCs w:val="20"/>
        </w:rPr>
        <w:t>1 sztuka</w:t>
      </w:r>
    </w:p>
    <w:p w14:paraId="3284FDD3" w14:textId="77777777" w:rsidR="0014631B" w:rsidRPr="005876EC" w:rsidRDefault="0014631B">
      <w:pPr>
        <w:pStyle w:val="Standard"/>
        <w:spacing w:after="0" w:line="240" w:lineRule="auto"/>
        <w:rPr>
          <w:rFonts w:ascii="Montserrat" w:eastAsia="Times New Roman" w:hAnsi="Montserrat" w:cs="Times New Roman"/>
          <w:b/>
          <w:sz w:val="20"/>
          <w:szCs w:val="20"/>
          <w:lang w:eastAsia="pl-PL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214"/>
        <w:gridCol w:w="1559"/>
        <w:gridCol w:w="2817"/>
      </w:tblGrid>
      <w:tr w:rsidR="0014631B" w:rsidRPr="005876EC" w14:paraId="2292B04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543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275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E829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1F2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6045F0D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7C3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123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bezpieczeństwa mikrobiologicznego klasy II, zgodne z europejską normą EN-12469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7F5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827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937553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576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EB6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jakość powietrza wewnątrz komory klasy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C37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A2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5243AE9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17D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6C6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całkowicie elektryczny system podnoszenia/ opuszczania przedniej szyby komory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27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DBA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5EB30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BAB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B4B3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przestrzeń robocza osłonięta z czterech stron ołowiem – min. 10 mm Pb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0AC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0C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61BAB0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9F8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412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zewnątrz komory wykończenie ułatwiające dekontaminację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4EF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AB4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0C72854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D1C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17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posiada jednokierunkowy, skierowany ku dołowi, laminarny przepływ powietrza (LAF) o klasie czystości ISO 5 / GMP EU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grade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868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8FA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14D1673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E18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D42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dedykowana do pracy z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radiofarmaceutykami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znakowanymi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nadtechnecjanem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sodu Na99mTcO4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92A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9F8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9C5211B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0A4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6F35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materiał konstrukcyj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ny: co najmniej stal nierdzewna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epoksydowa powłoka proszkowa.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22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44F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069437BE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C1D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C49F" w14:textId="77777777" w:rsidR="00E03A3D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wymiary minimalne przedziału roboczego</w:t>
            </w:r>
          </w:p>
          <w:p w14:paraId="2DA6E31A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szer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. 1 100 mm x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gł. 550mm x wys. 700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200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A69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4D137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26A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8C9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wymiary maksymalne ze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wnętrzne wys. 2600 x szer. 1800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 gł. 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83A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6EBD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F63593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6D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594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waga komory wraz z akcesoriami nie większa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niż 2400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298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CC80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8E8291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540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36E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wszystkie kąty i narożniki znajdujące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się wewnątrz przestrzeni pracy oraz inne dostępne powierzchnie, które mogłyby wejść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kontakt z mikroorganizmami, powinny być zaokrąglone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623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A755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447F02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4C1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E85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posiada sygnalizatory wzrokowe widoczne z pozycji osoby pracującej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317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3585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68A8449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006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1DC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sygnalizatory alarmowe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powinny zacząć działać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momencie, gdy parametry pionowego przepływu laminarnego /wylotu lub przepływu ssącego ulegają odchyleniu od poziomu podanego przez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05A8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E31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1A1E43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B98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96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prędkości powietrza (LAF) jest wyświetlany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panelu sterowania celem monitorowania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rejestrowania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761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C66B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5A0A08A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063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353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panelu sterowania jest wyświetlana informacja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 zabrudzeniu filtru HEPA (tzw.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filter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life)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5DC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F96E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3CCC895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51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1F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 filtrów do powietrza wlotowego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wylotowego są klasy H14 (HEPA) lub wyższej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zamontowane w sposób uniemożliwiający ich uszkodzenie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737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283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141DAC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C6A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F726" w14:textId="77777777" w:rsidR="00E03A3D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powietrze opuszczające komorę powinno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być filtrowane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filtr HEPA, klasy H14 </w:t>
            </w:r>
          </w:p>
          <w:p w14:paraId="088F42E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wyższej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401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26E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45FCB35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2DD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E054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każdego filtra HEPA istnieje możliwość niezależnego testowania (badanie szczelności mocowania i integralności)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C6D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F52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7CC90A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9BA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2E2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dolnej części komory bezpieczeństwa mikrobiologicznego znajdują si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ę dwa osłonięte ołowiem (osłona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min. 40 mm Pb) przedziały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niezależnymi podnośnikami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generatory 99Mo/99mTc, aktualnie dostępnymi na rynku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(w tym POLATOM)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7C2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D8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A0E538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55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A8B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zestawem 3 podstaw dla generatorów: TEKCIS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UTK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Curium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MON.TEK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Monrol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POLATOM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97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CA1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7CA1E64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625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BC6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przedziały na generatory zapewniają utrzymanie jakości powietrza w klasie ISO 7 / GMP EU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grade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D4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8EE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85598BA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C06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67E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wymiana generatora odbywa się przez przednie drzwi (osłonięcie ołowiem o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grubości min. 50 mm) wyposażone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klamkę zamykaną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co najmniej klucz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9D7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3BD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C58F1B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F2A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F89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wysuwana taca na generator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A57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4E19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25621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0A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AE2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obszar na odpady radioaktywne (osłona min. 10 mm Pb, wym. wew. nie mniejsze niż: wys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okość 200 mm x średnica 160 mm)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DDB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720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2732AD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E30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98E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wyposażona w przesuwną osłonę blatu ze szkła ołowiowego (równoważnik min. 15 mm Pb)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5D5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AB7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1C38D26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203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1C0B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grubość osłony ołowianej każdej z komór generatora 99Mo/99mTc jest odpowiednia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maksymalnych aktywności radioizotopu macierzystego w generatorze – molibdenu 99Mo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B1D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F81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B4B59CF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D70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FFE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zestaw czujników do weryfikacji parametrów pracy komory i warunków środowiskowych w obszarze objętym LAF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1AA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BC7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35401B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35D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3234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panel LCD do weryfikacji ustawień komory, wskaźniki kontrolne i sygnalizację dźwiękową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B81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94A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1E3D8F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C00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40E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dolnej części komory bezpieczeństwa biologicznego znajduje się osłonięty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(min. 15 mm Pb) przedział na komorę jonizacyjną kalibratora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BE6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79D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7CDADC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91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66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spełnia wymaganie co do zasady działania podnośnika badanej próbki w komorze jonizacyjnej: 1. Pedał zwolniony, stojak znajduje się na dnie komory: 2 pedał wciśnięty, stojak podnosi się automatycznie 3, po zwolnieniu pedału stojak automatycznie się obniża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96A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7790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7406650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46D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CCB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osłonięty przedział na odpady rad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ioaktywne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tym na ostre odpady radioaktywne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6DE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416B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6253F36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C6A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F7D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gniazda elektryczne i inne złącza w przestrzeni pracy komory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B56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9A3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462916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ECA9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D46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okres gwarancji – minimum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586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FB6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70FC19" w14:textId="77777777" w:rsidR="0014631B" w:rsidRPr="005876EC" w:rsidRDefault="0014631B">
      <w:pPr>
        <w:pStyle w:val="Standard"/>
        <w:spacing w:after="0" w:line="240" w:lineRule="auto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2D844990" w14:textId="77777777" w:rsidR="0014631B" w:rsidRPr="005876EC" w:rsidRDefault="00523387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III.2 Komora gorąca - wysokie energie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5B90209C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E42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0AB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875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CAE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732C37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D8B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A85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gorąca o wymiarach maksymalnych szerokość: 1 300 mm, głębokość 850 mm, wysokość 2 300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E75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34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FAC633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2E9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AB4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asa własna komory nie większa niż 5000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9AC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FEB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2DF4D0E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98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32C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słona przedziału roboczego komory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min. 40 mm 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D5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299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0AF87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37E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95E5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becny przedział na generator o osłonności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40 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Pb wraz z możliwością umieszczenia generatora za pomocą wysuwanej szuflady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  <w:t>z przodu komory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18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DFE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5A3098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9D2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3DB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rzedział na generator zamykany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E5B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222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EE7B7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78A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4987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iejsce na fiolkę główną z produktem, zamykane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95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CB7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374D928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82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FEF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owierzchnia komory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łatwozmywalna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15D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616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4315695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A85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225D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rzedział miernika aktywności o osłonności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min. 40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474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C55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13C11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78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882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rzedział na kosz na śmieci o osłonności 40 mm Pb, o średnicy przynajmniej 150 mm i wysokości 200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AEF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0F4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D02C8B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20B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D1E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filtry HEPA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12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658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4F529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55C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18D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lasa czystości A zgodnie z GMP wewnątrz przedziału roboczego komory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EBB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804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1D2109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8C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F6B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omora wyposażona minimum w 2 gniazdka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230 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80D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E689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078574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CC7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DA3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oświetlenie LED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A2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DB6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A47AEC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727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2F5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lampę UV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18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A12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B09EEAC" w14:textId="77777777" w:rsidR="00461455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7163485" w14:textId="77777777" w:rsidR="0014631B" w:rsidRPr="005876EC" w:rsidRDefault="00523387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III.3 Komora z dyspenserem stacjonarnym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1D98E72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ABB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0CF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C4E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F72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800596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49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D73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automatyczny dys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penser do </w:t>
            </w:r>
            <w:proofErr w:type="spellStart"/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rozdozowywania</w:t>
            </w:r>
            <w:proofErr w:type="spellEnd"/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fiolki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radiofarmaceutykami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znakowanymi izotopami stosowanymi zarówno w technice emisji pozytonu i pojedynczego fotonu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ogólnodostępnych strzykawek z możliwością ustalania parametrów dozowania (objętość, aktywność) wraz z niezbędnym wyposażeniem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jego uruchomienia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eksploatacji w zakresie sprężonego powietrza i wentylacji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972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66C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21203D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A9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2F2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gorąca dedykowana dla urządzenia:</w:t>
            </w:r>
          </w:p>
          <w:p w14:paraId="6D5E7D58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klasa czystości powietrza A</w:t>
            </w:r>
          </w:p>
          <w:p w14:paraId="5CFB84F1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grubość osłony Pb z każdej strony ≥ 50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EF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53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05E2D5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C0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115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urządzenie do automatycznego dawkowania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strzykawki zapewniające:</w:t>
            </w:r>
          </w:p>
          <w:p w14:paraId="736468DB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6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pomiar aktywności przed rozdozowaniem</w:t>
            </w:r>
          </w:p>
          <w:p w14:paraId="6E179E7B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pomiar aktywności fiolki/strzykawki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rozdozowaniu</w:t>
            </w:r>
          </w:p>
          <w:p w14:paraId="1B27B75E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wybór docelowej aktywności</w:t>
            </w:r>
          </w:p>
          <w:p w14:paraId="5DB24D2A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wybór objętości roztworu po rozdozowaniu</w:t>
            </w:r>
          </w:p>
          <w:p w14:paraId="1C47310E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odbiór przygotowanej strzykawki w osłonie poprzez przepust bez otwierania drzwi komory</w:t>
            </w:r>
          </w:p>
          <w:p w14:paraId="7231B608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komputerowe sterowanie procesem</w:t>
            </w:r>
          </w:p>
          <w:p w14:paraId="782149D6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wydruk etykiet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9D6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C88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E0C14C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99A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9234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automatyczny dyspenser do strzykawek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warunkach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sterylnych,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BC5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TAK, </w:t>
            </w:r>
            <w:r w:rsidRPr="00461455">
              <w:rPr>
                <w:rFonts w:ascii="Montserrat" w:eastAsia="Times New Roman" w:hAnsi="Montserrat" w:cs="Times New Roman"/>
                <w:sz w:val="16"/>
                <w:szCs w:val="16"/>
                <w:lang w:val="en-US" w:eastAsia="pl-PL"/>
              </w:rPr>
              <w:t>proszę podać model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361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9A127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C2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4F86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osłonność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) ≥ 50 mm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9D1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A49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2AE9DD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F3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0C8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portu przedniego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≥ 45 mm 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BDA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951E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36957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9B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EA83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osłony zewnętrzne i wnętrze komory wykonane ze stali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nierdzewnej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8FC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F6F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DFE7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606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14E8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minimalne wymiary wewnętrzne komory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(szer. x gł. x wys.) (mm)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800 x 500 x 700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E3E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8DD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1D881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63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3D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filtr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absolutny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HEPA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wejściowy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557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50F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A7EB7F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AD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513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filtr wyjściowy z węgla aktywnego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CEB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7E7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CDF5D5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CBA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BDF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dwa kalibratory dawki z komorami jonizacyjnymi</w:t>
            </w:r>
          </w:p>
          <w:p w14:paraId="4F8FD52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zintegrowanymi z systemem, do pomiaru aktywności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początkowej i pojedynczej porcji przygotowanej w strzykawce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B90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F24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BAC0FC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B5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DA0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komory jonizacyjne ekranowane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50 mm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E5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66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58F07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F1E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213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nastawianie wymaganej aktywności i objętości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strzykawce poprzez PC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A70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1A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3238D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EF4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250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zamknięcie strzykawki w sposób umożliwiający bezpieczny transport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59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1E19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520FF2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5C0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82B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zautomatyzowana, bezpieczna procedura umieszczenia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strzykawki we właściwej osłonie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7D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C5B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1C82D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4B9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CFB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drukowanie samoprzylepnych etykiet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pojemnik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transportowy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73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FB1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633CCA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31A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61FC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ilość cząsteczek w powietrzu spełniająca wymagania właściwe dla klasy A ≤ 3,520 cząsteczek/m3 przy </w:t>
            </w:r>
            <w:r w:rsidRPr="005876EC">
              <w:rPr>
                <w:rFonts w:ascii="Cambria" w:eastAsia="Times New Roman" w:hAnsi="Cambria" w:cs="Cambria"/>
                <w:sz w:val="20"/>
                <w:szCs w:val="20"/>
                <w:lang w:eastAsia="pl-PL"/>
              </w:rPr>
              <w:t>Φ</w:t>
            </w:r>
            <w:r w:rsidRPr="005876EC">
              <w:rPr>
                <w:rFonts w:ascii="Montserrat" w:eastAsia="Times New Roman" w:hAnsi="Montserrat" w:cs="Montserrat"/>
                <w:sz w:val="20"/>
                <w:szCs w:val="20"/>
                <w:lang w:eastAsia="pl-PL"/>
              </w:rPr>
              <w:t>≥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0.5</w:t>
            </w:r>
            <w:r w:rsidRPr="005876EC">
              <w:rPr>
                <w:rFonts w:ascii="Montserrat" w:eastAsia="Times New Roman" w:hAnsi="Montserrat" w:cs="Montserrat"/>
                <w:sz w:val="20"/>
                <w:szCs w:val="20"/>
                <w:lang w:eastAsia="pl-PL"/>
              </w:rPr>
              <w:t>µ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A85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00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BDD5C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90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740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szybkość przepływu powietrza spełniająca wymagania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właściwe dla klasy A 0.45 m/s ± 20%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413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449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791B9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53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08D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wyposażenie komory w system uniemożliwiający otwarcie w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przypadku występowania aktywności w jej wnętrzu.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D93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1CE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58A9B6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10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4286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zapewniający podciśnienie we wnętrzu komory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podczas pracy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138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FDD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E3601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C7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DC4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frakcjonowanie FDG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BFC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F44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E63032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A32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B7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ciężar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komory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(kg)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D97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TAK, </w:t>
            </w:r>
            <w:r w:rsidRPr="00461455">
              <w:rPr>
                <w:rFonts w:ascii="Montserrat" w:eastAsia="Times New Roman" w:hAnsi="Montserrat" w:cs="Times New Roman"/>
                <w:sz w:val="16"/>
                <w:szCs w:val="16"/>
                <w:lang w:val="en-US" w:eastAsia="pl-PL"/>
              </w:rPr>
              <w:t>proszę podać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7DC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3E193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AA0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F8D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wyposażenie dodatkowe: 100 zestawów materiałów eksploatacyjnych (wężyki, igły)</w:t>
            </w:r>
          </w:p>
          <w:p w14:paraId="521A049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aktywnościomierz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 dwoma komorami jonizacyjnymi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pomiarów aktywnoś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ci izotopów niskoenergetycznych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zapewniający: jednoczesne podłączenie co najmniej dwóch komór jonizacyjnych wysokoenergetycznych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54E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C3E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1FE449BA" w14:textId="77777777" w:rsidR="0014631B" w:rsidRPr="005876EC" w:rsidRDefault="0014631B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13ED2F34" w14:textId="77777777" w:rsidR="0014631B" w:rsidRPr="005876EC" w:rsidRDefault="00461455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III.4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Mieszalnik wirowy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351ACA3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8E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1A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E27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B9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970D20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113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738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aga nie więcej niż 5kg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CD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51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3978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1B0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B62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słona wokół fiolki min 6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00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73B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151810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B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75C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iczba obrotów od 200 do 2500 na minutę,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lub szerszy zakres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E05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DA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0651F4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124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301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rzystosowane do fiolek o średnicy 26 i 31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DDB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820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560FC2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033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1F7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egulacja obrotów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BA7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8E2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34B58F80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344EF199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III.5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Suchy blok grzewczy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73428EB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5B1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59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61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23C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17D1F6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AFA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D49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akres temperatur od 5-150 stopni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Celsjusza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lub szerszy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6C4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4A4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623DB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5D3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74F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aga nie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więcej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niż 7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44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E31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19EA16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BC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390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ozdzielczość tempaturowa max 0,1 stopnia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Celsjusza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E7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684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659F0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6B1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929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6 otworów na fiolki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BC7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121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4C216B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361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1AB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słonność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uchwytu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na fiolki 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5 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444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5BC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24ED7AFD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5940AF6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III.6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Kosz osłonny–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5667754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4B0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D05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8B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B5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C89A8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F1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5B1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Kosz przystosowany do materiałów radioaktywnych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F7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C65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A8D03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3A9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BAF8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Grubość osłony ołowiu min 20mmPb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A45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AABE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36DAC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721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6D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Możliwość otwarcia całego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4CA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3D2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CA9E0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BDD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B374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Zamykany otwór pozwalający na częściowe otwarcie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348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A1D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405A2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2B5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9C65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Waga nie więcej niż 350kg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DA6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A50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F20DA6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B7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A393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Objętość kosza min. 50L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22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FEA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0A67C464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9E5E66D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III.7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Kosz na odpady ostre 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247A4871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C2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F9C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95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D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6F1B9D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ECC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139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kosz przystosowany do materiałów ostrych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43E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EBE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4A15CB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141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BB6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grubość osłony ołowiu 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10mm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P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0F1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F4A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A72520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E59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ED0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możliwość otwarcia całego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067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11E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F586BE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06E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7BE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dedykowany otwór do umieszczania materiałów ostrych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38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17B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BCD2DA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14A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D437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uchwyt do usuwania igieł z strzykawek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1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2A8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1CB661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3B2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18F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waga &lt;35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63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4AC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B2079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5E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F99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średnica otworu na materiały ostre 60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 +- 10%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D8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B3F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59013B0D" w14:textId="77777777" w:rsidR="0086363F" w:rsidRPr="005876EC" w:rsidRDefault="0086363F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17E7EFEE" w14:textId="77777777" w:rsidR="0014631B" w:rsidRPr="00461455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III.8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Miernik aktywności 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21F1305C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35F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D03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DF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ADD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A5A1D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05E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1A0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miernik fabrycznie nowy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82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FE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4EE17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E29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E7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urządzenie pomiarowe do określania aktywności izotopów promieniotwórczych dla diagnostyki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terapii w medycynie nuklearnej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09F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E47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B13DDB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94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575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wartości aktywności izotopów w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i 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234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90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A4699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6BC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8BC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liniowość detektora maksymalnie &lt; 5%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8E1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982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398268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4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E3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minimalny zakres pomiarowy dla Tc-99m 0,1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200GBq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6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DDB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FC3451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C97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559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dokładność pomiaru &gt;=95%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516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054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152842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5E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5C0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minimalny zakres energetyczny dla fotonów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25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keV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- 3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6A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4C8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5F1A71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8C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579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szybkiego wyboru izotopu do pomiaru, minimum 5 izotopów do wyboru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6F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65E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369FB1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D21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41D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archiwizacji wyników kontroli jakości oraz możliwość zgrania wyników poprzez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458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07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B00ECB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D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7BF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drukarka etykiet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F4F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745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9AB23E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404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E46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Integracja z komorami z p. IV.2 oraz IV.3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987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A1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558CB4FF" w14:textId="77777777" w:rsidR="0014631B" w:rsidRDefault="00523387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  <w:r w:rsidRPr="005876EC"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  <w:t xml:space="preserve"> </w:t>
      </w:r>
    </w:p>
    <w:p w14:paraId="0580C947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38B66E1A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49AAB5F5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35136207" w14:textId="77777777" w:rsidR="00E2768B" w:rsidRPr="00461455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12088C4E" w14:textId="77777777" w:rsidR="0014631B" w:rsidRPr="005876EC" w:rsidRDefault="00523387" w:rsidP="00461455">
      <w:pPr>
        <w:pStyle w:val="Standard"/>
        <w:spacing w:after="0" w:line="240" w:lineRule="auto"/>
        <w:ind w:left="720" w:hanging="720"/>
        <w:jc w:val="both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lastRenderedPageBreak/>
        <w:t>III.9 Skaner TLC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109"/>
        <w:gridCol w:w="1704"/>
        <w:gridCol w:w="2700"/>
      </w:tblGrid>
      <w:tr w:rsidR="0014631B" w:rsidRPr="005876EC" w14:paraId="46F2F397" w14:textId="77777777" w:rsidTr="004614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54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9BE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728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E3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7EDB0F76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C5A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F47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połączony Skaner  PET/SPECT TLC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kołnierzem– kompletny zestaw z oprogramowaniem sterującym, pozwalającym na analizę danych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raportowanie, zgodne z wymaganiami 21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CRF part 11 wraz z zestawem komputerowym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zestawem startowym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F7E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8EB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2509AB6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290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23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 1”NaI PMT właściwy dla energii SPECT (Tc-99m, In-111)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0ED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18CF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F41EFAD" w14:textId="77777777">
        <w:trPr>
          <w:trHeight w:val="3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05F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CA5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 dla energii PET 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wysokoenergetycznego Beta (F-18, Ga-68, Lu-177, Y-90, I-131)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58B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CF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F94AFC9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0628C076" w14:textId="77777777" w:rsidR="0014631B" w:rsidRPr="005876EC" w:rsidRDefault="00523387" w:rsidP="00461455">
      <w:pPr>
        <w:pStyle w:val="Standard"/>
        <w:spacing w:after="0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III.10 Licznik czą</w:t>
      </w:r>
      <w:r w:rsidRPr="005876EC">
        <w:rPr>
          <w:rFonts w:ascii="Montserrat" w:hAnsi="Montserrat" w:cs="Times New Roman"/>
          <w:b/>
          <w:color w:val="000000"/>
          <w:sz w:val="20"/>
          <w:szCs w:val="20"/>
        </w:rPr>
        <w:t>ste</w:t>
      </w:r>
      <w:r w:rsidR="00461455">
        <w:rPr>
          <w:rFonts w:ascii="Montserrat" w:hAnsi="Montserrat" w:cs="Times New Roman"/>
          <w:b/>
          <w:sz w:val="20"/>
          <w:szCs w:val="20"/>
        </w:rPr>
        <w:t>k i sondy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1557"/>
        <w:gridCol w:w="2836"/>
      </w:tblGrid>
      <w:tr w:rsidR="0014631B" w:rsidRPr="005876EC" w14:paraId="522F4F5E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2DE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07B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2F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E6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3F96C4C0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A0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7AA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licznik cząstek stałych, pozwalający na określenie klasy czystości w komorach.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2CD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BA8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55AA897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C4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144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 sond pomiarowych do badania warunków środowiskowych w obszarze objętym LAF, tj.  pomiar prędkości strumienia powietrza, temperatury, wilgotności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8A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7B9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202A22A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sz w:val="20"/>
          <w:szCs w:val="20"/>
        </w:rPr>
      </w:pPr>
    </w:p>
    <w:p w14:paraId="1A140206" w14:textId="77777777" w:rsidR="0014631B" w:rsidRPr="005876EC" w:rsidRDefault="00523387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III.11 Wyposażenie dodatkowe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50"/>
        <w:gridCol w:w="1560"/>
        <w:gridCol w:w="2835"/>
      </w:tblGrid>
      <w:tr w:rsidR="0014631B" w:rsidRPr="005876EC" w14:paraId="74C7AC7F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4EB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6E3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F6F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708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oferowana </w:t>
            </w:r>
            <w:r w:rsidR="00461455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przez WYKONAWCĘ</w:t>
            </w:r>
          </w:p>
        </w:tc>
      </w:tr>
      <w:tr w:rsidR="0014631B" w:rsidRPr="005876EC" w14:paraId="7B7F205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87B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297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ejf ochronny:</w:t>
            </w:r>
          </w:p>
          <w:p w14:paraId="20B34D4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10 mm Pb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 wewnętrzne: min. 400x450x550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E26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365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FC8D6A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6BB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471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onitor skażeń radioaktywnych:</w:t>
            </w:r>
          </w:p>
          <w:p w14:paraId="336BCC0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pomiar promieniowania pochodzący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 promi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eniowania  alfa, beta, gamma, X</w:t>
            </w:r>
          </w:p>
          <w:p w14:paraId="497F8C8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zasilanie akumulatorowe,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wbudowany wyświetlacz,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prezentacja pomiaru w jednostkach: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/cm2,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µ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/h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CC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843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1EC5B7F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032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113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zafa chłodnicza</w:t>
            </w:r>
          </w:p>
          <w:p w14:paraId="718C00A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max. 900mm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ożliwość regulacji temperatury w zakresie co najmniej 2-8 stopni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Celsjusza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funkcje alarmowe</w:t>
            </w:r>
          </w:p>
          <w:p w14:paraId="230133A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in. 2 półki/kratki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c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yfrowy wyświetlacz</w:t>
            </w:r>
          </w:p>
          <w:p w14:paraId="00273742" w14:textId="77777777" w:rsidR="0014631B" w:rsidRPr="00461455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pełnia obowiązujące normy i posiada certyfikaty właściwe dla lodówki do przechowywania leków</w:t>
            </w:r>
          </w:p>
          <w:p w14:paraId="7B7F8B2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6A5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CDF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AC3418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F1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73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efibrylator automatyczny (AED):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stosowania zarówno u dorosłych jak i u dzieci</w:t>
            </w:r>
          </w:p>
          <w:p w14:paraId="37AE761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zestawu dołączone elektrody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2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0A7D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F065558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323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D92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sobisty dozymetr promieniowania:</w:t>
            </w:r>
          </w:p>
          <w:p w14:paraId="2CBE3BA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akres pomiaru dawki od 0.05µSv do 12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Sv</w:t>
            </w:r>
            <w:proofErr w:type="spellEnd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lub szerszy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yposażony w ekran, sygnalizację dźwiękową i wibracje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ustawienia alarmu, w przypadku przekroczenia mocy dawki promieniowania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zapisu zdarzeń</w:t>
            </w:r>
          </w:p>
          <w:p w14:paraId="19026B9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asilanie bateryjne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topień wodoszczelności IP65</w:t>
            </w:r>
          </w:p>
          <w:p w14:paraId="0CE5C95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lastRenderedPageBreak/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AC8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05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3398F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FEF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161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ramka dozymetryczna: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pomiaru rąk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nóg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ekran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00F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D030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6B0E29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A87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100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ózek medyczny: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 700-800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 400-500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900- 1000mm</w:t>
            </w:r>
          </w:p>
          <w:p w14:paraId="51C605B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yposażony w 4 kółka skrętne z hamulcami,</w:t>
            </w:r>
          </w:p>
          <w:p w14:paraId="34D5903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rzynajmniej 3 szuflady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b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lat wózka wykonany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wytrzymałego materiału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BFA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9D6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437B08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8DF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B41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ź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ródło kalibracyjne 137Cs: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ktywność źródła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 dzień dostawy 7-10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MBq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E0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658D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219AE3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2BB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46E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transportowy na fiolki wykonany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wolframu: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twór na fiolkę o wymiarach min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30 mm średnicy, min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50 mm wysokości</w:t>
            </w:r>
            <w:r w:rsidR="00922A8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pojemnika max 135 mm</w:t>
            </w:r>
            <w:r w:rsidR="00922A8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grubość osłony wolframu min.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29 mm</w:t>
            </w:r>
            <w:r w:rsidR="004C1CE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nie więcej niż 15 kg</w:t>
            </w:r>
            <w:r w:rsidR="004C1CE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E4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B1E6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7C5E63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DF1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C21B" w14:textId="74C06D68" w:rsidR="0014631B" w:rsidRPr="005876EC" w:rsidRDefault="004C1CEB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transportowy na strzykawki: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 6mm</w:t>
            </w:r>
            <w:r w:rsidR="0086363F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 wewnętrzne min</w:t>
            </w:r>
            <w:r w:rsidR="0086363F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180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 80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max, 6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6D5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3D50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C4A40D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1EF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23C0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strzykawkę 10 ml: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ystem zabezpieczenia strzykawki przed wysunięciem</w:t>
            </w:r>
          </w:p>
          <w:p w14:paraId="111D3D91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mm Wolframu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słonna szybka ołowiana o grubości min. 8 mm, umożliwiająca podgląd strzykawki 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9B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DCF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319E78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C3B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B80B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anel osłonny: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1600 – 1700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</w:p>
          <w:p w14:paraId="696B7967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zerokość: 700- 800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ysokość: 1100-1400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25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anel osłonny wyposażony w 4 kółka z hamulcami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r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egulacja wysokości panelu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448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B0CA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BF7CE41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53E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5B94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łowiany kosz na odpady: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chylny otwór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śmieci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otwarcia całej pokrywy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 16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ysokość nie więcej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niż 900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400-500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zerokość: 400-500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bjętość kosza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30L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045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A98A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A600BE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53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DA34" w14:textId="77777777" w:rsidR="0014631B" w:rsidRPr="005876EC" w:rsidRDefault="00C2704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zczypce do fiolek: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300-400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ykonane z stali nierdzewnej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do 100 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F15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07B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25E425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BD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825C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zczypce do strzykawek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 200-300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</w:p>
          <w:p w14:paraId="39B1DBEA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ykonane z stali nierdzewnej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675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4B7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A1885F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A2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B59C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5ml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</w:p>
          <w:p w14:paraId="059DE137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słonna szybka ołowiana o grubości min. 6 mm, umożliwiająca podgląd strzykawki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FA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8E1B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1B90C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0F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4520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2ml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</w:p>
          <w:p w14:paraId="623691D3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słonna szybka ołowiana o grubości min. 6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242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66C6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AF804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C36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77EC" w14:textId="77777777" w:rsidR="00F723C6" w:rsidRDefault="00F723C6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1ml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</w:p>
          <w:p w14:paraId="3C9B7E56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słonna szybka ołowiana o grubości min. 6 mm, umożliwiająca podgląd strzykawki 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powiększeniu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- 1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8EC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FA21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78DC92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12A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0368" w14:textId="77777777" w:rsidR="0014631B" w:rsidRPr="005876EC" w:rsidRDefault="00F723C6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osłonny na fiolkę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ykonany z szkła ołowianego o grubości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max. 3 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amykany zatyczką od góry wykonaną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ołowiu lub wolframu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 wewnętrzny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 średnicy i min. 60 mm wysokości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0D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D65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8047E8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F51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681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Mobilna osłona do ochrony</w:t>
            </w:r>
            <w:r w:rsidR="00AB7C6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promieniowaniem jonizującym</w:t>
            </w:r>
            <w:r w:rsidR="00AB7C6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4 kółka</w:t>
            </w:r>
          </w:p>
          <w:p w14:paraId="44623A68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wyposażona w półkę do transportu walizek transportowych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o wysokości 1500-1600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górnej części szyba wykonana z szkła ołowianego, zapewniająca widoczność i ochronę</w:t>
            </w:r>
          </w:p>
          <w:p w14:paraId="076791F5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waga max. 200 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26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E1E1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FA9705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80F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B2E2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na strzykawki 5 ml do wysokich energii:</w:t>
            </w:r>
          </w:p>
          <w:p w14:paraId="59896250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zabezpieczenia strzykawki 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mm wolframu</w:t>
            </w:r>
          </w:p>
          <w:p w14:paraId="068D8B9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osłonna szybka ołowiana o grubości min. 7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71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FE5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7E345B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B8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9EFB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na strzykawki 2 ml do wysokich energii:</w:t>
            </w:r>
          </w:p>
          <w:p w14:paraId="2543F21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zabezpieczen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ia strzykawki przed wysunięciem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mm wolframu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osłonna szybka ołowiana o grubości min. 7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BC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BFDC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D32571A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914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6C4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nablatowa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typu l-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block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chroniąca operatora, wykonana z ołowiu wraz z szybą z szkła ołowianego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regulacji pochylenia szyby</w:t>
            </w:r>
          </w:p>
          <w:p w14:paraId="28ED693C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osłonność szyby min. 50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</w:p>
          <w:p w14:paraId="36EAF84A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min 50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waga max.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250kg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126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423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202619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39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CD39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strzykawek 5 ml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kompatybilna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dyspenserem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stacjonarnym oferowanym powyżej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EB6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DD9B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D816BD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E4D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2542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usługa wzorcowania mierników aktywności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zakresie izotopów 68ga, 18f, 99mtc, 131 i, 90y, 186rn, 177lu,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sztuki ( 3 komory, 1 dyspenser mobilny)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394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55E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1912B514" w14:textId="77777777" w:rsidR="00AB7C6E" w:rsidRDefault="00AB7C6E" w:rsidP="00AB7C6E">
      <w:pPr>
        <w:pStyle w:val="Standard"/>
        <w:spacing w:after="0"/>
        <w:rPr>
          <w:rFonts w:ascii="Montserrat" w:hAnsi="Montserrat" w:cs="Times New Roman"/>
          <w:sz w:val="20"/>
          <w:szCs w:val="20"/>
        </w:rPr>
      </w:pPr>
    </w:p>
    <w:p w14:paraId="7DB98CEA" w14:textId="77777777" w:rsidR="0014631B" w:rsidRPr="005876EC" w:rsidRDefault="00523387">
      <w:pPr>
        <w:pStyle w:val="Standard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IV. GWARANCJA I SZKOLENIA PERSONELU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570"/>
        <w:gridCol w:w="2830"/>
      </w:tblGrid>
      <w:tr w:rsidR="00E6691F" w:rsidRPr="005876EC" w14:paraId="4410AE51" w14:textId="6FFEEC32" w:rsidTr="00106759">
        <w:trPr>
          <w:trHeight w:val="228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E63E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 i SZKOLENIA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744A04C" w14:textId="5559A536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C8ADEF7" w14:textId="77777777" w:rsidR="00E6691F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oferowana </w:t>
            </w:r>
          </w:p>
          <w:p w14:paraId="11146FE1" w14:textId="569891F4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przez WYKONAWCĘ</w:t>
            </w:r>
          </w:p>
        </w:tc>
      </w:tr>
      <w:tr w:rsidR="00E6691F" w:rsidRPr="005876EC" w14:paraId="32507AF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3271" w14:textId="440679D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EACC" w14:textId="4B5CAB8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 w:cs="Arial"/>
                <w:sz w:val="20"/>
                <w:szCs w:val="20"/>
              </w:rPr>
              <w:t>sprzęt fabrycznie nowy, wyprodukowany</w:t>
            </w:r>
            <w:r>
              <w:rPr>
                <w:rFonts w:ascii="Montserrat" w:hAnsi="Montserrat" w:cs="Arial"/>
                <w:sz w:val="20"/>
                <w:szCs w:val="20"/>
              </w:rPr>
              <w:br/>
            </w:r>
            <w:r w:rsidRPr="003F3754">
              <w:rPr>
                <w:rFonts w:ascii="Montserrat" w:hAnsi="Montserrat" w:cs="Arial"/>
                <w:sz w:val="20"/>
                <w:szCs w:val="20"/>
              </w:rPr>
              <w:t>nie wcześniej niż w 2025 r.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7477" w14:textId="2774D3B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E9B3" w14:textId="362430E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E4AC9B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0830" w14:textId="57FE42A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EFD4" w14:textId="62A6434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okres gwarancji ….. (</w:t>
            </w:r>
            <w:r w:rsidRPr="003F3754">
              <w:rPr>
                <w:rFonts w:ascii="Montserrat" w:hAnsi="Montserrat"/>
                <w:i/>
                <w:sz w:val="20"/>
                <w:szCs w:val="20"/>
              </w:rPr>
              <w:t>zależy od treści oferty</w:t>
            </w:r>
            <w:r w:rsidRPr="003F3754">
              <w:rPr>
                <w:rFonts w:ascii="Montserrat" w:hAnsi="Montserrat"/>
                <w:sz w:val="20"/>
                <w:szCs w:val="20"/>
              </w:rPr>
              <w:t>), dotyczy całości przedmiotu zamówienia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8269" w14:textId="7B7449C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F3A6" w14:textId="7C8E87C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 xml:space="preserve">WYKONAWCA określa okres gwarancji i rękojmi na urządzenia medyczne w </w:t>
            </w:r>
            <w:proofErr w:type="spellStart"/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fomrularzu</w:t>
            </w:r>
            <w:proofErr w:type="spellEnd"/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 xml:space="preserve"> ofertowym </w:t>
            </w:r>
            <w:r w:rsidRPr="00E6691F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(Załącznik nr 10 do SWZ)</w:t>
            </w:r>
          </w:p>
        </w:tc>
      </w:tr>
      <w:tr w:rsidR="00E6691F" w:rsidRPr="005876EC" w14:paraId="737EB50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4C0A" w14:textId="3D2D4E8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F8C5" w14:textId="61203EF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wyrób zgodny z ustawą o wyrobach medycznych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6161" w14:textId="1BF80BA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887B" w14:textId="7084046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8B0341A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8217" w14:textId="0E2B88B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806D" w14:textId="3F332D9B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instrukcja obsługi w języku polskim w formie elektronicznej w ciągu 10 dni od daty podpisania umowy przesłana na adres e-mailowy; </w:t>
            </w:r>
            <w:hyperlink r:id="rId7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7CB" w14:textId="4BA1671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FA8C" w14:textId="2B1B65F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EC3DD3D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C980" w14:textId="3729646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F750" w14:textId="28CC109A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DTR w języku polskim w formie i elektronicznej,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 ciągu 10 dni od daty podpisania umowy przesłana na adres e-mailowy; </w:t>
            </w:r>
            <w:hyperlink r:id="rId8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7A4D" w14:textId="663F8ED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A553" w14:textId="55234A9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93020B8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5C0E" w14:textId="49FD573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5855" w14:textId="1051AFA5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certyfikaty, dokumenty i dopuszczenia zgodnie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 obowiązującym prawem potwierdzającym fakt dopuszczenia urządzenia do obrotu i użytkowania na terenie UE , przesłane w ciągu 10 dni, od daty podpisania umowy drogą e-mailową na adres: </w:t>
            </w:r>
            <w:hyperlink r:id="rId9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8727" w14:textId="65EB481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A793" w14:textId="45F21E0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725A3F7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E2A7" w14:textId="1707179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CFCD" w14:textId="1214326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wykaz czynności jakie powinny być wykonane przez inżyniera serwisu podczas wykonywania okresowego przeglądu technicznego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w formie elektronicznej (</w:t>
            </w:r>
            <w:proofErr w:type="spellStart"/>
            <w:r w:rsidRPr="003F3754">
              <w:rPr>
                <w:rFonts w:ascii="Montserrat" w:hAnsi="Montserrat"/>
                <w:sz w:val="20"/>
                <w:szCs w:val="20"/>
              </w:rPr>
              <w:t>check</w:t>
            </w:r>
            <w:proofErr w:type="spellEnd"/>
            <w:r w:rsidRPr="003F3754">
              <w:rPr>
                <w:rFonts w:ascii="Montserrat" w:hAnsi="Montserrat"/>
                <w:sz w:val="20"/>
                <w:szCs w:val="20"/>
              </w:rPr>
              <w:t xml:space="preserve">-lista) w ciągu 10 dni, od daty podpisania umowy przesłane drogą e-mailową na adres: </w:t>
            </w:r>
            <w:hyperlink r:id="rId10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A89E" w14:textId="6C78369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7144" w14:textId="74761CA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8D41D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2AE5" w14:textId="061FFFE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903F" w14:textId="02FBD48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paszport techniczny z odpowiednimi wpisami, potwierdzającymi montaż, uruchomienie, z informacją o sprawności urządzenia,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z protokołem odbioru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A0DF" w14:textId="45DB524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58A3" w14:textId="7236EC8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289D07B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2CF" w14:textId="14A9F04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3988" w14:textId="4E7D337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wykaz urządzeń wraz z numerem fabrycznym oraz ceną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D113" w14:textId="3B6BFC7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A85C" w14:textId="401D664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75DC5AB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D1A0" w14:textId="5674A59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EA40" w14:textId="5BB220C0" w:rsidR="00E6691F" w:rsidRPr="003F3754" w:rsidRDefault="00E6691F" w:rsidP="00D41A5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przeglądy techniczne i naprawy </w:t>
            </w:r>
            <w:r w:rsidRPr="003F3754">
              <w:rPr>
                <w:rFonts w:ascii="Montserrat" w:hAnsi="Montserrat"/>
                <w:sz w:val="20"/>
                <w:szCs w:val="20"/>
              </w:rPr>
              <w:br/>
              <w:t>w okresie gwarancji wykonywane będ</w:t>
            </w:r>
            <w:r w:rsidRPr="003F3754"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t xml:space="preserve">ą zgodnie </w:t>
            </w:r>
            <w:r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br/>
              <w:t xml:space="preserve">z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zaleceniem producenta zawartym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w dokumentacji technicznej, wraz z materiałami eksploatacyjnymi, niezbędnym transportem sprzętu i wymianą części w cenie dostawy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6E24" w14:textId="487EB42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5390" w14:textId="42E9FDF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5EDA8E88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FF20" w14:textId="5400A59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2579" w14:textId="1C21DB29" w:rsidR="00E6691F" w:rsidRPr="003F3754" w:rsidRDefault="00E6691F" w:rsidP="00517A2E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przeglądy gwarancyjne zgodnie</w:t>
            </w:r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 zaleceniami </w:t>
            </w:r>
            <w:proofErr w:type="spellStart"/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prodycenta</w:t>
            </w:r>
            <w:proofErr w:type="spellEnd"/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zawartymi w dokumentacji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dokonywane na koszt WYKONAWCY, </w:t>
            </w:r>
            <w:r w:rsidR="00517A2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 uprzednim uzgodnieniu terminu </w:t>
            </w:r>
            <w:r w:rsidR="00517A2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ZAMAWIAJĄCYM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 przestrzeganie wymaganych terminów wykonywania okresowych </w:t>
            </w:r>
            <w:r w:rsidR="00517A2E">
              <w:rPr>
                <w:rFonts w:ascii="Montserrat" w:hAnsi="Montserrat"/>
                <w:sz w:val="20"/>
                <w:szCs w:val="20"/>
              </w:rPr>
              <w:t xml:space="preserve">przeglądów technicznych </w:t>
            </w:r>
            <w:r>
              <w:rPr>
                <w:rFonts w:ascii="Montserrat" w:hAnsi="Montserrat"/>
                <w:sz w:val="20"/>
                <w:szCs w:val="20"/>
              </w:rPr>
              <w:t xml:space="preserve">należy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do WYKONAWCY, bez konieczności zlecania (przypominania)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przez ZAMAWIAJĄCEGO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6B4D" w14:textId="17D047E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225D" w14:textId="25C1122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ACF060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DA3E" w14:textId="37DD334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FD38" w14:textId="0FDC714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WYKONAWCA powiadomi ZAMAWIAJĄCEGO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 30 dniowym wyprzedzeniem o terminie wykonania okresowego przeglądu technicznego drogą elektroniczną, na adres </w:t>
            </w:r>
            <w:hyperlink r:id="rId11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2DAA" w14:textId="13CCCD6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AC9A" w14:textId="7AE2FE3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71068A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2296" w14:textId="3C04DEB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C69C" w14:textId="572E97DE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wykonanie przeglądu </w:t>
            </w:r>
            <w:r w:rsidRPr="003F3754"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t>technicznego w</w:t>
            </w:r>
            <w:r w:rsidRPr="003F3754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Pr="003F3754">
              <w:rPr>
                <w:rFonts w:ascii="Montserrat" w:hAnsi="Montserrat"/>
                <w:sz w:val="20"/>
                <w:szCs w:val="20"/>
              </w:rPr>
              <w:t>ostatnim miesiącu trwania gwarancji w cenie dostawy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AA7" w14:textId="5561223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3330" w14:textId="713F9B2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871EF6E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362" w14:textId="52945C2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9077" w14:textId="40CC5D65" w:rsidR="00E6691F" w:rsidRPr="003F3754" w:rsidRDefault="00E6691F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czas reakcji serwisu w przypadku awarii - rozumiany jako: czas podjęcia działań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momentu zgłoszenia awarii przez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ZAMAWIAJĄCEGO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do chwili zdalnej naprawy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siedziby WYKONAWCY lub przybycia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siedziby ZAMAWIAJĄCEGO inżyniera serwisowego, termin reakcji serwisu w przypadku awarii nie może być dłuższy niż 24 godzin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F661" w14:textId="0C453E3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637" w14:textId="3031493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CADAA81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3397" w14:textId="553A4DE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7F16" w14:textId="1ACD212F" w:rsidR="00E6691F" w:rsidRPr="00345538" w:rsidRDefault="00517A2E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WYKONAWCA zobowiązuje się do usunięcia usterek i wad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do 24 godzin,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licząc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od czasu zgłoszenia awarii telefonicznie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lub za pośrednictwem poczty elektronicznej,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gdy naprawa wymaga użycia części zamiennych albo gdy z przyczyn technicznych, niezależnych od WYKONAWCY dotrzymanie powyższego terminu jest niemożliwe, termin usunięc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ia awarii nie może przekraczać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48 godzin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CCD" w14:textId="60C771C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3E32" w14:textId="6DD1C50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CE091BF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0E26" w14:textId="76F4B892" w:rsidR="00E6691F" w:rsidRPr="00406E4E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A83D" w14:textId="60968BF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okresie gwarancji WYKONAWCA zapewnia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min. 95% czas bezawaryjnego działania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poszczególnych elementów oferowanej konfiguracji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FD3B" w14:textId="69EAB64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AECD" w14:textId="23806A6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A457BFA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306B" w14:textId="42D949B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3F27" w14:textId="27DBEE0B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przypadku wadliwego działania aparatury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3 naprawach tego samego podzespołu/ modułu/ elementu /części, WYKONAW</w:t>
            </w:r>
            <w:r w:rsidR="0010665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CA </w:t>
            </w:r>
            <w:r w:rsidR="0010665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jest zobowiązany do wymiany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tego  podzespołu/ modułu/ elementu/ części na fabrycznie nowy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38C" w14:textId="7213BFC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E64F" w14:textId="107F72C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1D03AE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F8EA" w14:textId="24ED33A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13B4" w14:textId="3A8C3CEA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nastąpi ponowny bieg terminu gwarancji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na urządzenie medyczne  w przypadku dostarczenia innego urządzenia wolnego od wad lub dokonania jego istotnych naprawy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D368" w14:textId="5971467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 w:cs="Arial"/>
                <w:sz w:val="20"/>
                <w:szCs w:val="20"/>
              </w:rPr>
              <w:t xml:space="preserve">TAK,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t xml:space="preserve">zgodnie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br/>
              <w:t>z art. 581 KC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FA6" w14:textId="0463D37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0D0AB38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C1DA" w14:textId="3AE3E03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8231" w14:textId="262CE00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przedłużenie terminu gwarancji o czas, w ciągu którego wskutek wady urządzenia objętego gwarancją ZAMAWIAJĄCY nie mógł z ni</w:t>
            </w:r>
            <w:r w:rsidR="00345538">
              <w:rPr>
                <w:rFonts w:ascii="Montserrat" w:hAnsi="Montserrat"/>
                <w:sz w:val="20"/>
                <w:szCs w:val="20"/>
              </w:rPr>
              <w:t xml:space="preserve">ego korzystać  – 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 przypadku naprawy innej,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  <w:t>niż wskazana wyżej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 w pkt.18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D50E" w14:textId="0EA98E2A" w:rsidR="00E6691F" w:rsidRPr="003F3754" w:rsidRDefault="00E6691F" w:rsidP="00E6691F">
            <w:pPr>
              <w:jc w:val="center"/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</w:pP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t xml:space="preserve">TAK, zgodnie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br/>
              <w:t>z art. 581 KC</w:t>
            </w:r>
          </w:p>
          <w:p w14:paraId="7BCB5BE7" w14:textId="6B491F6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9F69" w14:textId="04B4C13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5D1987EB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801A" w14:textId="59C94AA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297B" w14:textId="3AB12639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okres gwarancji na wymieniony fabrycznie nowy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podzespół, materiały, elementy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min. 12 miesięcy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2AD4" w14:textId="072C327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C402" w14:textId="2565494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2D5F02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A493" w14:textId="1A40FCC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8A4C" w14:textId="23D035B3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wystawienie protokołu serwisowego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wraz z wykazem wykonanych czynności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po każdej naprawie i przeglądzie oraz wpis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do paszportu technicznego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58DB" w14:textId="7471BB7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9BD4" w14:textId="4A3152B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3D5664A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781C" w14:textId="22E2D10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C6B5" w14:textId="3919B91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gwarantuj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 dostępność części zamiennych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okres 10 lat od podpisania protokołu instalacji, uruchomienia, </w:t>
            </w: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przeprowadzeniu testów odbiorczych producenta</w:t>
            </w: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końcowego odbioru aparatury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BCE3" w14:textId="4F4F3F8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0D9B" w14:textId="39B8EAA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A82BBE6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D520" w14:textId="04E9CF6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5DE" w14:textId="34CC3E84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zużyte lub uszkodzone części zamienne, wymienione podczas naprawy, WYKONAWCA zutylizuje lub podejmie inne działania zgodne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z europejskimi przepisami dotyczącymi gospodarki odpadami, bez dodatkowego wynagrodzenia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D5F0" w14:textId="1A872DC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2C2F" w14:textId="060EFBE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5675023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6ECC" w14:textId="1748F3C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7462" w14:textId="39001F7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aktualizacja oprogramowania (</w:t>
            </w:r>
            <w:proofErr w:type="spellStart"/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upgrade</w:t>
            </w:r>
            <w:proofErr w:type="spellEnd"/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)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zaoferowanej aparatury w okresie gwarancji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oraz po gwarancji (jeśli będzie dostępny)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koszt WYKONAWCY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9936" w14:textId="22D1C5F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7CA3" w14:textId="07E2DB1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C023D5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0539" w14:textId="1D23F89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315A" w14:textId="2BBE310A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zobowiązuje </w:t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się posiadać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trakcie realizacji zamówienia ważne dokumenty potwierdzające autoryzacje producenta w zakresie instalacji</w:t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serwisowania oferowanego aparatu PET/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14C6" w14:textId="576630D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C9EB" w14:textId="24FA97E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F705725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AE3B" w14:textId="080522A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D12C" w14:textId="3A6C0474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wykaz podmiotów obsługi serwisowej w ciągu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10 dni, od daty podpisania umowy przesłany drogą e-mailową na adres: </w:t>
            </w:r>
            <w:hyperlink r:id="rId12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4041" w14:textId="79CBC2D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CB18" w14:textId="7777777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35EE79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E540" w14:textId="113AFE9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17EE" w14:textId="2A240E4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ZAMAWIAJĄCEGO (min. 15 osób)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obejmują aparat PET/CT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SPECT/CT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w stosownym zakresie pozostałe zamawiane urządzenia będące p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rzedmiotem dostawy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zakresie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ich obsługi podstaw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owej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zawansowanej w zakresach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la techników </w:t>
            </w:r>
            <w:proofErr w:type="spellStart"/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elektroradiologii</w:t>
            </w:r>
            <w:proofErr w:type="spellEnd"/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oraz dla fizyków medycznych,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obejmują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także podstawowe czynności nadzoru serwisowego realizowanego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przez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ZAMAWIAJĄCEGO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szkolenia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będą wykonane w siedzibie ZAMAWIAJĄCEGO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 miejscu zainstalowania aparatów w ciągu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min. 10 dni roboczych dla techników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10 dni roboczych dla fizyków,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10 dni roboczych dla pielęgniarek,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10 dni roboczych dla lekarzy,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ustalonym z ZAMAWIAJĄCYM, szkolenia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 ZAMAWI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AJĄCEGO przeprowadzone zostaną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WYKONAWCĘ w języku p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olskim lub z udziałem tłumacza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udokumentowane zostaną stosownym zaświadczeniem, </w:t>
            </w:r>
          </w:p>
          <w:p w14:paraId="12DE780F" w14:textId="1B404993" w:rsidR="00E6691F" w:rsidRPr="003F3754" w:rsidRDefault="00345538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uzgodnionym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ZAMAWIAJĄCYM, szkolenia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mogą być rozłożone w czasie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8693" w14:textId="3CD1C62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BF45" w14:textId="3CA16CE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ADBB85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71E" w14:textId="53AD6AF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73B3" w14:textId="5F2E89FA" w:rsidR="00E6691F" w:rsidRPr="003F3754" w:rsidRDefault="00E6691F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gwarantuje szkolenie personelu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ZAMAWIAJĄCEGO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(dla min. 10 osób)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ośro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dkach referencyjnych WYKONAWCY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personelu: techników – min. 5 dni roboczych, fizyków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– min. 5 dni roboczych, lekarzy – min.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 dni roboczych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5FC8" w14:textId="5E5AB40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7FFB" w14:textId="17DABAE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2F235E6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FB15" w14:textId="3A4C6F5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3810" w14:textId="43AAF2AB" w:rsidR="00E6691F" w:rsidRPr="00345538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przeprowadzenie testów odbiorczych przy udziale przedstawicieli ZAMAWIAJĄCEGO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72B7" w14:textId="3235B40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9318" w14:textId="3D41B8A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452F37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6BF" w14:textId="474F3C7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DAAE" w14:textId="3D806DCF" w:rsidR="00E6691F" w:rsidRPr="00345538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testy specjalistyczne PET/CT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i monitorów medycznych wykonywane przez okres gwarancji  zgodnie z Rozporządzeniem Ministra Zdrowia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w sprawie warunków bezpiecznego stosowan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ia promieniowania jonizującego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dla wszystkich rodzajów ekspozycji medycznej (Dz.U.2023.195)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0F04" w14:textId="59511EB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E313" w14:textId="1D553B4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9C6606B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F032" w14:textId="627B448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4CAA" w14:textId="2DAC991F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przeglądy systemu UPS w trakcie gwarancji zgodnie z zaleceniami producenta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C676" w14:textId="517B03E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84C2" w14:textId="69D0DD0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A539DF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549D" w14:textId="3AE219D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CA32" w14:textId="54D0276A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dostawa źródeł kalibracyjnych dla modułu PET oraz fantom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 kontroli jakości systemów PET i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CT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zgodnie z Rozporządzeniem Ministra Zdrowia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 sprawie warunków bezpiecznego stosowania promieniowania jonizującego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dla wszystkich rodzajów ekspozycji medycznej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(Dz.U.2023.195)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E516" w14:textId="1373561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5FD2" w14:textId="0CBB35A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E8B6DA1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6DA" w14:textId="5BD4454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E192" w14:textId="3198D1FD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przez cały okres gwarancji systematyczna dostawa źródeł zamkniętych do kalibracji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i testów modułu PET (po uzgodnieniu terminów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bezpośrednim Użytkownikiem) zgodnie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z wymaganiami producenta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zakresie aktywności i czasu użytkowania źródeł,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jeżeli pro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ponowane urządzenie tego wymaga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78DA" w14:textId="6276B76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22BB" w14:textId="0505E35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C2E141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C48B" w14:textId="5564421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B41C" w14:textId="797FF9DE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WYKONAWCA odpowiada Z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a dostarczenie  dokumentacji niezbędnej do uzyskania zezwolenia Prezesa Państwowej Agencji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lastRenderedPageBreak/>
              <w:t xml:space="preserve">Atomistyki na uruchomienie pracowni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stosowanie skanera PET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/CT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przez ZAMAWIAJĄCEGO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(w tym: dokumentacja techniczna powykonawcza osłon stałych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przed promien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iowaniem dla wszystkich nowych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modernizowanych pomieszczeń, pomiary dozymetryczne)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3EB6" w14:textId="49F53B8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955C" w14:textId="4DEE753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94653AC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F521" w14:textId="5C63D50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A3FD" w14:textId="7E8A9B93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dostarczenie  dokumentacji niezbędnej do uzyskania zezwolenia PWIS na uruchomienie pracowni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i stosowanie skanera PE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T/CT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przez ZAMAWIAJĄCEGO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(w tym: zatwierdzony projekt osłon stałych pracowni skanera PET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/CT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wraz ze sterownią, pomiary dozymetryczne)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192B" w14:textId="7496E62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74EA" w14:textId="501484B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96B43F8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5712" w14:textId="1F91926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4E57" w14:textId="7DD6EDE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dostarczy do miejsca instalacji niezbędną ilość preparatu FDG znakowanego fluorem F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18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(jakość medyczna) o aktywności niezbędnej do wykonania minimum 4 serii badań PET/CT po 5 pacjentów w każdej serii – w ramach szkoleń użytkownika, dostawy w termina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ch szkoleń uzgodnionych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ZAMAWIAJĄCYM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2BC" w14:textId="3ACF1BD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0C0D" w14:textId="3E336AD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4B0D44F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8AF" w14:textId="0B8AFAE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8B58" w14:textId="5A7BDB6D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obejmują skaner PET/CT oraz SPECT/CT będący przedmiotem dostawy w zakresie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jego obsługi, funkcjonalności konsol, ob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sługi strzykawki automatycznej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pozostałego wyposażenia skanera PET/CT i SPECT/CT, szkolenia obejmują także podstawowe czynności nadzoru serwisowego realizowanego przez Użytkownika szkolenia będą realiz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owane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siedzibie ZAMAWIAJĄCEGO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w miejscu zainstalowania PET/C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oraz SPECT/CT w ciągu minimum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 dni roboczych, w godzinach ustalonych z ZAMAWIAJĄCYM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8A87" w14:textId="7DBC258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5BE5" w14:textId="5596B39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6B72325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AD05" w14:textId="60CBB56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5AC0" w14:textId="5E4003F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uruchomieniu skanera PET/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 oraz SPECT/CT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wykonaniu testów odbiorczych WYKONAWCA przeprowadzi (lub zleci przeprowadzenie)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wymogami polskiego prawa, wyniki testów (zarejestrowane w formie papierowej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71F6" w14:textId="0002915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A7A9" w14:textId="1173860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936324D" w14:textId="6A742C86" w:rsidTr="00406E4E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FDE5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SZKOLENIA APLIKACYJNE – W TERMINACH UZGODNIONYCH Z ZAMAWIAJĄCYM</w:t>
            </w:r>
          </w:p>
        </w:tc>
      </w:tr>
      <w:tr w:rsidR="00E6691F" w:rsidRPr="005876EC" w14:paraId="5EE39C2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9467" w14:textId="77777777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2ADA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szkolenia realizowane w:</w:t>
            </w:r>
          </w:p>
          <w:p w14:paraId="292EDB91" w14:textId="77777777" w:rsidR="00E6691F" w:rsidRPr="005876EC" w:rsidRDefault="00E6691F" w:rsidP="00E6691F">
            <w:pPr>
              <w:pStyle w:val="Standard"/>
              <w:widowControl w:val="0"/>
              <w:numPr>
                <w:ilvl w:val="0"/>
                <w:numId w:val="61"/>
              </w:numPr>
              <w:spacing w:after="0" w:line="240" w:lineRule="auto"/>
              <w:ind w:left="312" w:hanging="284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krajowych (lub na terenie Unii Europejskiej) ośrodkach referencyjnych dysponujących oferowanym sprzętem – min. 12 osobo/dni, ZAMAWIAJĄCY uzgodni z WYKONAWCĄ ośrodek,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w którym będą prowadzone szkolenia</w:t>
            </w:r>
          </w:p>
          <w:p w14:paraId="05AA1296" w14:textId="77777777" w:rsidR="00E6691F" w:rsidRPr="005876EC" w:rsidRDefault="00E6691F" w:rsidP="00E6691F">
            <w:pPr>
              <w:pStyle w:val="Standard"/>
              <w:widowControl w:val="0"/>
              <w:numPr>
                <w:ilvl w:val="0"/>
                <w:numId w:val="37"/>
              </w:numPr>
              <w:spacing w:after="0" w:line="240" w:lineRule="auto"/>
              <w:ind w:left="312" w:hanging="284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formie udziału w warsztatach ESTRO/ASTRO lub innych równoważnych (np. IAEA, ESR, itp.) – min. 12 osobo/dni</w:t>
            </w:r>
          </w:p>
          <w:p w14:paraId="6897ADD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15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DF5683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8" w:hanging="28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może zrealizować w/wym. szkolenia przed lub po dostawie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uruchomieniu skanera PET/CT</w:t>
            </w:r>
          </w:p>
          <w:p w14:paraId="6AAC3F5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15"/>
              <w:rPr>
                <w:rFonts w:ascii="Montserrat" w:hAnsi="Montserrat" w:cs="Times New Roman"/>
                <w:sz w:val="20"/>
                <w:szCs w:val="20"/>
              </w:rPr>
            </w:pPr>
          </w:p>
          <w:p w14:paraId="63CEC274" w14:textId="77777777" w:rsidR="00FF4967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pokryje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wszelkie koszty związane </w:t>
            </w:r>
            <w:r w:rsidR="00FF49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w/w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szkoleniami, tj. opłata uczestnictwa, noclegi, wyżywienie, dojazd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powrót, przejazdy</w:t>
            </w:r>
          </w:p>
          <w:p w14:paraId="6D074811" w14:textId="04796C7C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 miejscu środkami transportu publicznego </w:t>
            </w:r>
            <w:r w:rsidR="00FF49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zapewni środek transportu zbiorowego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bus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B55A" w14:textId="77777777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1D3A" w14:textId="1BE13CCF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0B0DF10" w14:textId="77777777" w:rsidR="00D7715F" w:rsidRPr="005876EC" w:rsidRDefault="00D7715F">
      <w:pPr>
        <w:pStyle w:val="Standard"/>
        <w:rPr>
          <w:rFonts w:ascii="Montserrat" w:hAnsi="Montserrat" w:cs="Times New Roman"/>
          <w:sz w:val="20"/>
          <w:szCs w:val="20"/>
        </w:rPr>
      </w:pPr>
    </w:p>
    <w:p w14:paraId="0C6A3AA3" w14:textId="77777777" w:rsidR="00D7715F" w:rsidRPr="00D7715F" w:rsidRDefault="00D7715F" w:rsidP="00D7715F">
      <w:pPr>
        <w:pStyle w:val="Akapitzlist"/>
        <w:numPr>
          <w:ilvl w:val="0"/>
          <w:numId w:val="8"/>
        </w:numPr>
        <w:spacing w:after="0" w:line="259" w:lineRule="auto"/>
        <w:jc w:val="center"/>
        <w:rPr>
          <w:rFonts w:ascii="Montserrat" w:hAnsi="Montserrat" w:cs="Times New Roman"/>
          <w:b/>
          <w:bCs/>
          <w:vanish/>
          <w:color w:val="000000"/>
          <w:sz w:val="20"/>
          <w:szCs w:val="20"/>
          <w:u w:val="single"/>
          <w:lang w:eastAsia="en-US"/>
        </w:rPr>
      </w:pPr>
    </w:p>
    <w:p w14:paraId="6258402D" w14:textId="77777777" w:rsidR="0014631B" w:rsidRPr="005876EC" w:rsidRDefault="00523387" w:rsidP="00D7715F">
      <w:pPr>
        <w:pStyle w:val="Standard"/>
        <w:numPr>
          <w:ilvl w:val="0"/>
          <w:numId w:val="8"/>
        </w:numPr>
        <w:spacing w:after="0"/>
        <w:ind w:left="284" w:hanging="284"/>
        <w:rPr>
          <w:rFonts w:ascii="Montserrat" w:hAnsi="Montserrat" w:cs="Times New Roman"/>
          <w:b/>
          <w:bCs/>
          <w:color w:val="000000"/>
          <w:sz w:val="20"/>
          <w:szCs w:val="20"/>
          <w:u w:val="single"/>
        </w:rPr>
      </w:pPr>
      <w:r w:rsidRPr="005876EC">
        <w:rPr>
          <w:rFonts w:ascii="Montserrat" w:hAnsi="Montserrat" w:cs="Times New Roman"/>
          <w:b/>
          <w:bCs/>
          <w:color w:val="000000"/>
          <w:sz w:val="20"/>
          <w:szCs w:val="20"/>
          <w:u w:val="single"/>
        </w:rPr>
        <w:t>WYMAGANE I NIEZBĘDNE  WYPOSAŻENIE ZAKŁADU MEDYCYNY NUKLEARNEJ</w:t>
      </w:r>
    </w:p>
    <w:p w14:paraId="6EA2EAB1" w14:textId="77777777" w:rsidR="0014631B" w:rsidRPr="005876EC" w:rsidRDefault="0014631B">
      <w:pPr>
        <w:pStyle w:val="Standard"/>
        <w:spacing w:after="0"/>
        <w:rPr>
          <w:rFonts w:ascii="Montserrat" w:hAnsi="Montserrat" w:cs="Times New Roman"/>
          <w:sz w:val="20"/>
          <w:szCs w:val="20"/>
          <w:u w:val="single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601"/>
        <w:gridCol w:w="3721"/>
        <w:gridCol w:w="1534"/>
        <w:gridCol w:w="2127"/>
        <w:gridCol w:w="2126"/>
      </w:tblGrid>
      <w:tr w:rsidR="00D7715F" w:rsidRPr="005876EC" w14:paraId="61451A9E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7B2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E5A2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3691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33C9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A16D" w14:textId="77777777" w:rsidR="00D7715F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2543B2A8" w14:textId="77777777" w:rsidR="00D7715F" w:rsidRPr="001E076D" w:rsidRDefault="00D7715F" w:rsidP="00D7715F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192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pkt)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ABA0" w14:textId="77777777" w:rsidR="00D7715F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26A9F5BD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48C8F336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F9C3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89EE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2C02" w14:textId="77777777" w:rsidR="0014631B" w:rsidRPr="005876EC" w:rsidRDefault="00523387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OGÓLNE DLA SKANERA PET/TK</w:t>
            </w:r>
          </w:p>
        </w:tc>
      </w:tr>
      <w:tr w:rsidR="0014631B" w:rsidRPr="005876EC" w14:paraId="16E7DAE7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814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52D2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304A" w14:textId="77777777" w:rsidR="0014631B" w:rsidRPr="005876EC" w:rsidRDefault="00523387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wyposażony w lasery dla potrzeb lokalizacji w radioterapii </w:t>
            </w:r>
            <w:r w:rsidR="00D7715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LAP)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2CDF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4460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D6CA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6ED6D955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8963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810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5F6E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wykonywanie badań PET i CT kardiologicznych bramkowanych sygnałem EKG (skanowanie prospektywne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retrospektywne) i rekonstrukcji,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wraz z urządzeniem bramkującym wbudowanym w stół pacjenta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C4C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84A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AE19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060F8B8E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936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BF0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1244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STÓŁ APARATU PET/CT</w:t>
            </w:r>
          </w:p>
        </w:tc>
      </w:tr>
      <w:tr w:rsidR="00D7715F" w:rsidRPr="005876EC" w14:paraId="0135330A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79B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2A2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21FD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płaska nakładka (paleta) na blat stołu w normie TG66, wykonana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włókna węglowego z system indeksacji zgodnym z posiadanymi przez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ZAMAWIAJĄCEGO akceleratorami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Varian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przeznaczona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planowania radioterapii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B8CE7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930E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66749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2EA0902A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C01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8B7F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7BA6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komplet p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odpór i unieruchomień pacjenta: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 głowę, dla rąk uniesionych za głow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ę,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pod ramiona, pod kolana,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inne elementy uni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eruchamiające pacjenta, również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potrzeb radioterapii, kompatybilne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systemem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Varian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posiadanym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przez ZAMAWIAJĄCEGO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7A7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843D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F8A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76D141AD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5F2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D7A5" w14:textId="77777777" w:rsidR="00D7715F" w:rsidRPr="00D7715F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715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C08A" w14:textId="77777777" w:rsidR="00D7715F" w:rsidRPr="00D7715F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15F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CT</w:t>
            </w:r>
          </w:p>
        </w:tc>
      </w:tr>
      <w:tr w:rsidR="00D7715F" w:rsidRPr="005876EC" w14:paraId="29200AAC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77F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59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DA6F" w14:textId="77777777" w:rsidR="00D7715F" w:rsidRPr="00D7715F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iteracyjnej re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dukcji artefaktów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powodowanych przez elementy metalowe, proszę podać nazwę licencji /oprogramowania,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proszę podać listę dostępnych protokołów do wyboru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94FD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562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CAF6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808000"/>
              </w:rPr>
            </w:pPr>
          </w:p>
        </w:tc>
      </w:tr>
      <w:tr w:rsidR="00D7715F" w:rsidRPr="005876EC" w14:paraId="50EA0062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310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9B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5A4C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KONSOLA OPERATORA SKANERA PET/CT</w:t>
            </w:r>
          </w:p>
        </w:tc>
      </w:tr>
      <w:tr w:rsidR="00D7715F" w:rsidRPr="005876EC" w14:paraId="3B5909DE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834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D05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F890" w14:textId="77777777" w:rsidR="00D7715F" w:rsidRPr="005876EC" w:rsidRDefault="00D7715F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system bramkowania oddechowego:</w:t>
            </w:r>
          </w:p>
          <w:p w14:paraId="1BD2822F" w14:textId="77777777" w:rsidR="00D7715F" w:rsidRPr="005876EC" w:rsidRDefault="00D7715F" w:rsidP="0039506A">
            <w:pPr>
              <w:pStyle w:val="Standard"/>
              <w:widowControl w:val="0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0" w:hanging="142"/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zintegrowanie bramkowania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z procesem akwizycji danych,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lastRenderedPageBreak/>
              <w:t>nie wymagające powtarzania skanu lub repozycjonowania pacjenta</w:t>
            </w:r>
          </w:p>
          <w:p w14:paraId="75D8FEB1" w14:textId="77777777" w:rsidR="00D7715F" w:rsidRPr="005876EC" w:rsidRDefault="00D7715F" w:rsidP="00D60D04">
            <w:pPr>
              <w:pStyle w:val="Standard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0" w:hanging="142"/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dostęp do indeksów SUV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na obrazach bramkowanych oddechowo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C04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</w:p>
          <w:p w14:paraId="1170B79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proszę opisać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lastRenderedPageBreak/>
              <w:t>metodę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EEF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lastRenderedPageBreak/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11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shd w:val="clear" w:color="auto" w:fill="808000"/>
              </w:rPr>
            </w:pPr>
          </w:p>
        </w:tc>
      </w:tr>
      <w:tr w:rsidR="00D7715F" w:rsidRPr="005876EC" w14:paraId="7D58CE59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6AA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77A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A885" w14:textId="77777777" w:rsidR="00D7715F" w:rsidRPr="005876EC" w:rsidRDefault="00D7715F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system bramkowania sygnałem EKG:</w:t>
            </w:r>
          </w:p>
          <w:p w14:paraId="05D9E883" w14:textId="77777777" w:rsidR="00D7715F" w:rsidRPr="005876EC" w:rsidRDefault="00D7715F" w:rsidP="0039506A">
            <w:pPr>
              <w:pStyle w:val="Standard"/>
              <w:widowControl w:val="0"/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dla obu modułów: PET i 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  <w:p w14:paraId="13B9962D" w14:textId="77777777" w:rsidR="00D7715F" w:rsidRPr="005876EC" w:rsidRDefault="00D7715F" w:rsidP="00D60D04">
            <w:pPr>
              <w:pStyle w:val="Standard"/>
              <w:widowControl w:val="0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podział cyklu pracy serca RR na min. 16 faz (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gate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bins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F2BF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TAK,</w:t>
            </w:r>
          </w:p>
          <w:p w14:paraId="3EE75E48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proszę opisać metodę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C247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FAA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shd w:val="clear" w:color="auto" w:fill="808000"/>
              </w:rPr>
            </w:pPr>
          </w:p>
        </w:tc>
      </w:tr>
      <w:tr w:rsidR="005F6AB7" w:rsidRPr="005876EC" w14:paraId="57ECA157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20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29F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2E96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automatycznej kontroli jakości aparatu PET wykorzystujący wewnętrzne właściwości radioaktywne detektorów LSO, zapewniający codzienną kontrolę jakości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konieczności obsługi zewnętrznego fantomu np. Ge-68, system przeprowadzający badania stabilności detektorów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wykonujący procedury normalizacji i sprawdzania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sinogramu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ystem pozwala także na wykonywanie manualnej  kontroli jakości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tj. z zastosowaniem radioaktywnego fantomu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oparciu o izotop rekomendowany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producenta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0C2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2D72" w14:textId="77777777" w:rsidR="005F6AB7" w:rsidRPr="00D60D04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8F857FD" w14:textId="77777777" w:rsidR="005F6AB7" w:rsidRPr="00D60D04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A545C33" w14:textId="77777777" w:rsidR="005F6AB7" w:rsidRPr="005876EC" w:rsidRDefault="005F6AB7" w:rsidP="00D60D04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D60D04"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10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01D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5DBF6010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6E8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2EC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33D3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do wsparcia oceny efektywności terapii – poprzez zautomatyzowane pozyskiwanie obrazów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pojedynczego skanu z parametrami:</w:t>
            </w:r>
          </w:p>
          <w:p w14:paraId="6F5713F2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standardowymi wartościami SUV,</w:t>
            </w:r>
          </w:p>
          <w:p w14:paraId="7AA51323" w14:textId="77777777" w:rsidR="005F6AB7" w:rsidRPr="005876EC" w:rsidRDefault="005F6AB7" w:rsidP="00D60D04">
            <w:pPr>
              <w:pStyle w:val="Standard"/>
              <w:widowControl w:val="0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szybkością metabolizmu glukozy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(tzw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Metabolic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Rate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(Ki) wyrażonej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mgFDG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/min/100ml,</w:t>
            </w:r>
          </w:p>
          <w:p w14:paraId="29DC1908" w14:textId="77777777" w:rsidR="005F6AB7" w:rsidRPr="005876EC" w:rsidRDefault="005F6AB7" w:rsidP="00D60D04">
            <w:pPr>
              <w:pStyle w:val="Standard"/>
              <w:widowControl w:val="0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dystrybucją znacznika w %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modelu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Patlaka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 (% DV = Distribution Volume)</w:t>
            </w:r>
          </w:p>
          <w:p w14:paraId="7BB9105C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  <w:p w14:paraId="05B58C11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 wykorzystywać bezpośrednią rekonstrukcję z danych surowych dla redukcji szu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mu i szybszego przepływu pracy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1835" w14:textId="71BF4516" w:rsidR="005F6AB7" w:rsidRPr="005876EC" w:rsidRDefault="005F6AB7" w:rsidP="001E20D6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załącz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ć</w:t>
            </w:r>
            <w:proofErr w:type="spellEnd"/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materiały producenta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i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nazwę narzędzia</w:t>
            </w:r>
            <w:r w:rsid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/licencji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D4A" w14:textId="77777777" w:rsidR="005F6AB7" w:rsidRPr="00D60D04" w:rsidRDefault="005F6AB7" w:rsidP="005F6AB7">
            <w:pPr>
              <w:pStyle w:val="Standard"/>
              <w:widowControl w:val="0"/>
              <w:snapToGrid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oprogramowanie wykorzystujące sztuczną inteligencję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do tworzenia indywidualnej krzywej aktywności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w aorcie badanego pacjenta </w:t>
            </w:r>
            <w:r w:rsid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15 pkt</w:t>
            </w:r>
          </w:p>
          <w:p w14:paraId="1CA98707" w14:textId="77777777" w:rsidR="005F6AB7" w:rsidRPr="005876EC" w:rsidRDefault="005F6AB7" w:rsidP="005F6AB7">
            <w:pPr>
              <w:pStyle w:val="Standard"/>
              <w:widowControl w:val="0"/>
              <w:snapToGrid w:val="0"/>
              <w:spacing w:after="0"/>
              <w:jc w:val="center"/>
              <w:rPr>
                <w:rFonts w:ascii="Montserrat" w:eastAsia="Times New Roman" w:hAnsi="Montserrat"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D48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3276AAF8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2CE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E47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E8A4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dynamiczne obrazowanie PET zapewniające obsługę akwizycji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iCs/>
                <w:color w:val="000000"/>
                <w:sz w:val="20"/>
                <w:szCs w:val="20"/>
                <w:lang w:eastAsia="pl-PL"/>
              </w:rPr>
              <w:t>list mode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rekonstrukcję oraz wykonywanie histogramów po zakończeniu badania (off-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line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), obsługuje retrospektywne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histogramy w dowolnie wybranym przedziale czasu, dla nawet 100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klatek, zależnie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dostępnej pamięci dyskowej,  zapewnia obsługę dynamicznych badań całego ciała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multi-bed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 obejmujących do 20 przebiegów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C5C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3F5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290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2914BCFD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BE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E0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A193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opcja obsługuje adaptacyjne prospektywne skanowanie sekwencji wyzwalanej EKG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adaptacyjne retrospektywne skanowanie spiralne bramkowane EKG w celu uzyskania obrazów CT serca w zdefiniowanej fazie cyklu sercowego przy minimalnym czasie obrotu 0,35 s. w przypadku prospektywnego skanowania sekwencyjnego wyzwalanego przez EKG szybkie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jest wyzwalane przez sygnały EKG, br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amkowanie retrospektywne opiera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się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ciągłym skanowaniu spiralnym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jednoczesnym zapisem EKG, kardiologiczna rekonstrukcja spiralna umożliwia obrazowanie objętościowe w wybranych fazach cyklu sercowego, dzi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ęki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retrospektywnym skanom spiralnym bramkowanym EKG sygnał EKG można edytować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celu poprawy jakości obrazu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przypadku ciężkiej arytmii, specjalne protokoły skanowania oferujące specjalną technikę filtrowania dla lepszej ostrości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oraz niższej dawki, zapewnia akwizycję PET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kardio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trybu list mode, rekonstrukcję oraz min. 24 zbiory bramkowania z trybu akwizycji list mode 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2CC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17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51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18AD393F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F1C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3E2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65C" w14:textId="77777777" w:rsidR="005F6AB7" w:rsidRPr="005876EC" w:rsidRDefault="005F6AB7" w:rsidP="005F6A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AKCESORIA PRACOWNI PET/CT</w:t>
            </w:r>
          </w:p>
        </w:tc>
      </w:tr>
      <w:tr w:rsidR="0051647F" w:rsidRPr="005876EC" w14:paraId="543CEE21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E6D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F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5437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przycisk powiadomienia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pacjenta w pokoju badań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86E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D0C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74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AE38941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4B32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838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74A9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d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 xml:space="preserve">wutłokowy automatyczny wstrzykiwacz kontrastu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z możliwością mieszania soli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i kontrastu w różnych proporcjach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4E1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81E6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41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3AD054F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6F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3F8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107E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uplikator do płyt CD/DVD z drukarką etykiet  do nadruków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na płytach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6672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17DC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F5D7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1C1CE325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771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CEC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A56B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rukarka laserowa czarno-biała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-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 3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071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A625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5A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390A312D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CF9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BDA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1E3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rukarka kolorowa – 1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D6B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F01E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987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7C9DBCD4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F4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59E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A77D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k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serokopiarka – 2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3A5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9323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91C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61CD5BA" w14:textId="77777777" w:rsidTr="0034000D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0C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CAA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024C" w14:textId="77777777" w:rsidR="005F6AB7" w:rsidRPr="005876EC" w:rsidRDefault="005F6AB7" w:rsidP="0034000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MULTIMODALNY SERWER APLIKACYJNY</w:t>
            </w:r>
          </w:p>
        </w:tc>
      </w:tr>
      <w:tr w:rsidR="0051647F" w:rsidRPr="005876EC" w14:paraId="2D9EFF7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42A5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9A5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ED9A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ostawa nowego serwera aplikacyjnego scalonego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istniejącymi systemami serwerowymi posiadanymi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ZAMAWIAJĄCEGO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Integracja bez konieczności ręcznego przełączania między serwerami, tak aby w aplikacji można by było wyświetlać wszystkie badania wykonywane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 ZCO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0488" w14:textId="5AF9920D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roszę p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odać wariant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E29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DCF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9F740B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7AB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01E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7D3F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inimalne parametry serwera aplikacyjnego :</w:t>
            </w:r>
          </w:p>
          <w:p w14:paraId="0B0D7F34" w14:textId="77777777" w:rsidR="0051647F" w:rsidRPr="005876EC" w:rsidRDefault="0051647F" w:rsidP="0039506A">
            <w:pPr>
              <w:pStyle w:val="Akapitzlist"/>
              <w:widowControl w:val="0"/>
              <w:numPr>
                <w:ilvl w:val="0"/>
                <w:numId w:val="65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typ obudowy RACK</w:t>
            </w:r>
          </w:p>
          <w:p w14:paraId="1FD5B2E7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pamięć RAM: min. 192 GB</w:t>
            </w:r>
          </w:p>
          <w:p w14:paraId="643D068E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liczba procesorów: min.2</w:t>
            </w:r>
          </w:p>
          <w:p w14:paraId="14317019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wbudowana macierz  w konfiguracji RAID Level 5 lub równoważnej</w:t>
            </w:r>
          </w:p>
          <w:p w14:paraId="47A621E2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pojemność macierzy: min. 10 TB netto</w:t>
            </w:r>
          </w:p>
          <w:p w14:paraId="4B6EBAC9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napęd DVD/CD RW</w:t>
            </w:r>
          </w:p>
          <w:p w14:paraId="72008922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ość obsługi min. 7 użytkowników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E92" w14:textId="5E15AB0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32B9" w:rsidRP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parametry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C3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7D1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B302DC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601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B6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9906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 stanowisk lekarskich wyposażonych min. w:</w:t>
            </w:r>
          </w:p>
          <w:p w14:paraId="4E1023CA" w14:textId="77777777" w:rsidR="0051647F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 kolorowe monitory diagnostyczny, o min. przekątnej 24”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rozdzielczości nie mniejszej niż 2560 x 1600</w:t>
            </w:r>
          </w:p>
          <w:p w14:paraId="5C39E775" w14:textId="77777777" w:rsidR="0051647F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 monitor opisowy o przekątnej min. 23” i rozdzielczośc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</w:p>
          <w:p w14:paraId="34714819" w14:textId="77777777" w:rsidR="0051647F" w:rsidRDefault="0051647F" w:rsidP="0051647F">
            <w:pPr>
              <w:pStyle w:val="Akapitzlist"/>
              <w:widowControl w:val="0"/>
              <w:suppressAutoHyphens w:val="0"/>
              <w:spacing w:after="0" w:line="240" w:lineRule="auto"/>
              <w:ind w:left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mniejszej niż 1920 x 1200</w:t>
            </w:r>
          </w:p>
          <w:p w14:paraId="78E7C3B1" w14:textId="77777777" w:rsidR="0051647F" w:rsidRPr="0034000D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omputer PC dla stacji klienckiej, wyposażony w min.: 32 GB RAM, dysk HDD min. 1 TB, interfejs LAN 1 </w:t>
            </w:r>
            <w:proofErr w:type="spellStart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system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operacyjny np. Windows 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4A9E" w14:textId="26CCC0DB" w:rsidR="0051647F" w:rsidRPr="005876EC" w:rsidRDefault="007232B9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parametry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903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D7A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04960C5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451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8C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ED32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ystem musi pracować w oparciu o model licencji pływających, umożliwiając zainstalowanie oprogramowania klienckiego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dowolnej liczbie stacji klienckich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6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A294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DFA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5AD0182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5D6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965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FBA6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D9E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7C5D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F41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76884D2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C0F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A41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7D93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przetwarzanie otrzymanych danych  w oparciu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kontekst kliniczny badania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możliwością automatycznego przypisywania procedur obrazowych do obrazów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na podstawie informacji zawartych w nagłówkach DICOM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78E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CDA0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4F6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2E9A00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FC4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EB1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9249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sparcie techniczne w zakresie serwera aplikacyjnego obejmujące aktualizacje oprogramowania diagnostycznego (update/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hotfix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), modernizacje oprogramowania diagnostycznego (coroczne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upgrady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do najnowszej i 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ktualnej wersji oprogramowania)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F3A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291B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FB4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B0ABF1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A5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145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F296" w14:textId="77777777" w:rsidR="0051647F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nterfejs sieciowy zgodnie</w:t>
            </w:r>
          </w:p>
          <w:p w14:paraId="248E672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DICOM 3.0 z następującymi klasami serwisowymi:</w:t>
            </w:r>
          </w:p>
          <w:p w14:paraId="0618AE12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Send/Receive</w:t>
            </w:r>
          </w:p>
          <w:p w14:paraId="7BDAAD05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Basic Print</w:t>
            </w:r>
          </w:p>
          <w:p w14:paraId="0F2C99C5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Retrieve</w:t>
            </w:r>
          </w:p>
          <w:p w14:paraId="3D13E545" w14:textId="77777777" w:rsidR="0051647F" w:rsidRPr="0034000D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Storage - </w:t>
            </w:r>
            <w:proofErr w:type="spellStart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commitment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65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AC9D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8A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F568BA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E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C73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DF8C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jednoczesnej edycji badań min.4 różnych pacjentów. Przełączanie pomiędzy badaniami różnych pacjentów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wymagają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ce zamykania załadowanych badań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68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7D50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567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5A42A13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C55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402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55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unkcjonalności do oceny badań:</w:t>
            </w:r>
          </w:p>
          <w:p w14:paraId="72286CB2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pomiary geometryczne (długości, kątów, powierzchni)</w:t>
            </w:r>
          </w:p>
          <w:p w14:paraId="13DEE44C" w14:textId="77777777" w:rsidR="0051647F" w:rsidRPr="0034000D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pomiary analityczne (pomiar pozi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omu gęstości, histogramy, inne)</w:t>
            </w:r>
          </w:p>
          <w:p w14:paraId="68E90635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elementy manipulacji obrazem (m. in. Przedstawienie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negatywie, obrót obrazu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odbicia lustrzane, powiększ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enie obrazu, dodawanie obrazów)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0DD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B91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6C6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E818C6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5C81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954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C661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rezentacje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01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5284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751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8C78CC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58B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C7C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2E21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MIP, VRT</w:t>
            </w:r>
          </w:p>
          <w:p w14:paraId="09ED861A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redefiniowana paleta ustawień dla rekonstrukcji VRT uwzględniająca typy badań, obszary anatomiczne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4C5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9419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404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2116E1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BBF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BEC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C06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eformatowanie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wielopłaszczyznowe (MPR), rekonstrukcje wzdłuż dowolnej prostej (równoleg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łe lub promieniste) lub krzywej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53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204B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982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FE3376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B64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9B4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2E44" w14:textId="77777777" w:rsidR="005F6AB7" w:rsidRPr="005876EC" w:rsidRDefault="00AF126D" w:rsidP="0034000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ekonstrukcje 3D typu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Cinematic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endering, bazujące na dokładnej fizycznej symulacji oddziaływania światła z materią, realizujące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fotorealistyczny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rendering kształtów z uwzględnieniem rozpraszania fotonów światła, propagacji światła, interakcji światła z materią, głębokości (cieni), możliwe do otrzymania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każdego badania CT, MR w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formacie DICOM dost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ępnego na serwerze aplikacyjnym</w:t>
            </w:r>
          </w:p>
          <w:p w14:paraId="442BAC03" w14:textId="77777777" w:rsidR="005F6AB7" w:rsidRPr="005876EC" w:rsidRDefault="00AF126D" w:rsidP="0034000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echnika stosująca:</w:t>
            </w:r>
          </w:p>
          <w:p w14:paraId="5A72C99A" w14:textId="77777777" w:rsid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oświetlanie każdego piksela bardzo dużą ilością źródeł światła z dowolnego kierunku,</w:t>
            </w:r>
          </w:p>
          <w:p w14:paraId="00AD02F9" w14:textId="77777777" w:rsid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rozpraszanie/pochłanianie fotonów,</w:t>
            </w:r>
          </w:p>
          <w:p w14:paraId="0857BEC3" w14:textId="77777777" w:rsidR="005F6AB7" w:rsidRP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użycie algorytmów numerycznych </w:t>
            </w:r>
            <w:proofErr w:type="spellStart"/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MonteCarlo</w:t>
            </w:r>
            <w:proofErr w:type="spellEnd"/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EA1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B8D3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24457A5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2E34722" w14:textId="77777777" w:rsidR="0051647F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42CB6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5E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42951D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62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14C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0BFA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ednoczesna prezentacja i odczyt danych obrazowych CT, MR, RTG, AX, PET, SPECT, USG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43D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AC81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82D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ECDDA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6A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85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674A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uzja badań z różnych modalności jak: CT/MR, CT/SPECT, CT/PET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6D4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3B9F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F08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5E012E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C1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E36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175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utomatyczny import badań poprzednich z archiwum PACS, dostępny dla dowolnego użytkownika, dla dowolnego badania jakie zostanie odebrane przez serwer aplikacyjny,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bez ograniczenia z jaką aplikacją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to badanie zostanie uruchomione</w:t>
            </w:r>
          </w:p>
          <w:p w14:paraId="2F42DA97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utomatyczny algorytm powinien pobierać poprzednie badania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możliwością definiowania min:</w:t>
            </w:r>
          </w:p>
          <w:p w14:paraId="32C89877" w14:textId="77777777" w:rsid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ilość poprzednich badań</w:t>
            </w:r>
          </w:p>
          <w:p w14:paraId="548DDD41" w14:textId="77777777" w:rsid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typ/modalność poprzednich badań</w:t>
            </w:r>
          </w:p>
          <w:p w14:paraId="616DE027" w14:textId="77777777" w:rsidR="005F6AB7" w:rsidRP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zakres daty poprzednich badań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45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C463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717FD0D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E53DBEC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E4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501191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F8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04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C2FD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załadowanie ob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razów w predefiniowane segmenty, 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synchronizacja wyświetlanych serii badani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 niezależna od grubości warstw,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ożliwość synchronicznego wyświetlania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4 serii badania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CA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5DE8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798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9AD1A4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A09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90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E73E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estawy predefiniowanych układów wyświetlania (layoutów), skojarzony z zastosowaną aplikacją, np. neurologiczna/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naczyniowa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/onkologiczna</w:t>
            </w:r>
          </w:p>
          <w:p w14:paraId="19110B3E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zybkie przełączanie pomiędzy predefiniowanymi układami wyświetlania: badanie bieżące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(1 punkt czasowy), porównawcze (2,3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,4 punkty czasowe), wielofazowe,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indywidualnego dopasowania układów wyświetlania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każdego użytkownika,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możliwością zapamiętania, </w:t>
            </w:r>
          </w:p>
          <w:p w14:paraId="3DE91B92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dopasowania układów wyświetlania do ilości oraz typu dołączonych do stacji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lekar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skiej monitorów diagnostycznych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85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F543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FF5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68467B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CFD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FC4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870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usuwanie obrazu stołu z obrazów 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1EF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BFB9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CA3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9CE706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9E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233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DBA3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usuwanie struktur kostnych z obrazów 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A9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C08F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249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01C7A5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27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807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DE41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oznaczanie kręgów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kręgosłupa w badaniach CT i MR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bazujące na algorytmach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28D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061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4B7B119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611C6FA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5D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BFA1C8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B57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84F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302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oznaczanie żeber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 badaniach CT, 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bazujące na algorytmach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3C8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E485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E78C36B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9EDB883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4ED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689587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08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904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C5E2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oznaczanie kr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ęgów kręgosłupa w badaniach PET, </w:t>
            </w:r>
          </w:p>
          <w:p w14:paraId="507C58C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odstawowa ocena badań PET, wyznaczanie wychwytu SUV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ramach zadanego obszaru zainteresowania ROI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9BE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0607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4200B18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C56554E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9D6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C4CB5E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EE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CD3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E2DD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cena badań MR: serii morfologicznych,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dynamicznych, map perfuzyjnych, 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rejestracja/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synchronizacja serii MR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badaniami CT, fuzja badań CT/MR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C5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A09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0 pkt</w:t>
            </w:r>
          </w:p>
          <w:p w14:paraId="76362DBA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7853D32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DF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1C4AB8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836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F51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57CB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umożliwiające ocenę obrazów pochodzących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akwizycji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BC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D59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BB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52C10C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55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02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40A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umożliwiające wyświetlanie obrazów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monoenergetycznych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 ściśle określonej energii  pochodzących z akwizycji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CT, w tym z wizualizacją obrazu optymalnego kontrastu,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możliwością redukcji artefaktów od metalowyc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 przedmiotów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FE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E09C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EA7C36C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500DEB9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4CE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2DD376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D05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BE9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A64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unkcjonalność automatycznego generowania rekonstrukcji z badań dwuenergetycznych, np. map barwnych, serii o wybranej energii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nomenklaturą Producenta), na potrzeby łatwej oceny badań dwuenergetycznych z dowolnego stanowiska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(np. przeglądarki PACS),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wymagające uruchamiania dedykow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anej aplikacji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D75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435A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DBA9003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933A566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F98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E10709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A32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3F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8DC5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zawierające zaawansowane funkcje do oceny w 3D, takie jak: wyświetlanie obrazu po zaznaczeniu określonego punktu w 3D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Reference Point lub zgodnie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 nazewnictwem producenta), wyznaczanie objętości z użyciem interaktywnej segmentacji (Region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Growing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nomenklaturą Producenta),</w:t>
            </w:r>
          </w:p>
          <w:p w14:paraId="352D8CF1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izualizacja w kolorze wyodrębnionych obszarów (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Anatomy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Visualizer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nomenklaturą Producenta), </w:t>
            </w:r>
          </w:p>
          <w:p w14:paraId="2F84D33E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segmentacja serca, płuc, aorty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B5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869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DC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5F4E16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2D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C9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70A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opisywania badań MR, zawierające:</w:t>
            </w:r>
          </w:p>
          <w:p w14:paraId="4F469AEC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wykresy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time-intesity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badań z kontrastem,</w:t>
            </w:r>
          </w:p>
          <w:p w14:paraId="62B22AEC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narzędzia dla badań MR: subtrakcja obrazów MR,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filtr obrazów MR,</w:t>
            </w:r>
          </w:p>
          <w:p w14:paraId="68257BBF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dedykowane procedury wyświetlania i opracowywania badań MR: kolano, kręgosłup, wątroba, biodro, piersi, prostata, głowa </w:t>
            </w:r>
            <w:proofErr w:type="spellStart"/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Angio</w:t>
            </w:r>
            <w:proofErr w:type="spellEnd"/>
          </w:p>
          <w:p w14:paraId="01092A54" w14:textId="77777777" w:rsidR="005F6AB7" w:rsidRP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wyznaczanie map ADC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wysokim współczynniku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 w oparciu o mapy ADC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nis</w:t>
            </w:r>
            <w:r w:rsid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kich współczynnikach b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871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DB1895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5E0" w14:textId="77777777" w:rsidR="001D4E69" w:rsidRPr="0051647F" w:rsidRDefault="00772868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</w:t>
            </w:r>
            <w:r w:rsidR="001D4E69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78CD697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1116559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095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6EDC9F5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69B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580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159C" w14:textId="77777777" w:rsidR="005F6AB7" w:rsidRPr="005876EC" w:rsidRDefault="009228C3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tworzenie listy zaznaczeń i pomiarów (znalezisk) wykonywanych w trakcie analizy,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możliwością automatycznego (bez przewijania obrazów) wywołania sekwencji obrazów odpowiadającej wybranemu zaznaczeniu lub pomiarowi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utworzonej listy, możliwością archiwizacji w systemie PACS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późniejszego wywołania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A7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5B3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1F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E0E317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683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BFE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C40E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śledzenie zmian nowotworowych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z możliwo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ścią pomiarów progresji zmiany,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możliwo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ścią klasyfikacji zmian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kryteriami:</w:t>
            </w:r>
          </w:p>
          <w:p w14:paraId="44CB1D56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RECIST 1.0, 1.1, WHO</w:t>
            </w:r>
          </w:p>
          <w:p w14:paraId="3F313453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-RADS</w:t>
            </w:r>
          </w:p>
          <w:p w14:paraId="5DB123F3" w14:textId="77777777" w:rsidR="005F6AB7" w:rsidRPr="005876EC" w:rsidRDefault="001F1CDE" w:rsidP="001F1CDE">
            <w:pPr>
              <w:pStyle w:val="Standard"/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TNM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0C4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C1F4" w14:textId="46A744BB" w:rsidR="005F6AB7" w:rsidRPr="001F1CDE" w:rsidRDefault="00FE3752" w:rsidP="00FE375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="001F1CDE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967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B47A26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759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A1A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88CA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załadowania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porównania,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co najmniej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zestaw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ów danych tego samego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np. w celu porównania badań wykonanych w tym samym dniu w różnych fazach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lub porównanie badań wykonanych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rożnym czasie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automatyczną synchronizacją przestrzenną oraz możliwością powiązania i oceny zmian tych samych obszarów anatomicznych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czasie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708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DE80" w14:textId="77777777" w:rsidR="005F6AB7" w:rsidRPr="005876EC" w:rsidRDefault="001F1CDE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AD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5800C5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960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268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A630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pakiet onkologiczny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do oc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eny badań NM min:</w:t>
            </w:r>
          </w:p>
          <w:p w14:paraId="34B57287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kwantyfikacja funkcjonalna,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tym (SUV), wartość szczytowa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objętość metabolicznie aktywnego guza (MTV), całkowita glikoliza zmiany patologicznej (TLG)/całkowita aktywność</w:t>
            </w:r>
          </w:p>
          <w:p w14:paraId="2FF77EE2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raportowanie oraz ocena kwantyfikowalnej odpowiedzi 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leczenie poprzez automatyczną segmen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tację jednego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lub wielu ognisk 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obliczanie wpływ nowotworu na funkcjonowanie całego organizmu lub określonego regionu ciała (MTV oraz TLG/całkowita aktywność)</w:t>
            </w:r>
          </w:p>
          <w:p w14:paraId="44CB75C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automatyczne wyszukiwanie zmi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an powyżej zadanej wartości SUV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rozmiaru</w:t>
            </w:r>
          </w:p>
          <w:p w14:paraId="4C720652" w14:textId="77777777" w:rsidR="005F6AB7" w:rsidRPr="001F1CDE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narzędzia hybrydowe do łatwego wykonywania pomiarów funkcjonalnych oraz anatomicznych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obliczanie progu PERCIST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460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D334" w14:textId="156684C1" w:rsidR="005F6AB7" w:rsidRPr="001F1CDE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643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D297A5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3F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40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7906" w14:textId="77777777" w:rsidR="005F6AB7" w:rsidRPr="005876EC" w:rsidRDefault="001F1CDE" w:rsidP="001F1CDE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akiet onkologiczny do oceny badań PET:</w:t>
            </w:r>
          </w:p>
          <w:p w14:paraId="5AC6DB8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ocena ilościowa w tym: wychwyt (SUV), wartość szczytowa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 objętość metabolicznie aktywnego guza (MTV), całkowita glikoliza zmiany patologicznej (TLG)/całkowita aktywność;</w:t>
            </w:r>
          </w:p>
          <w:p w14:paraId="19E0D01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segmentacja jednego i wielu ognisk jednocześnie powyżej określonego rozmiaru lub wartości wychwytu</w:t>
            </w:r>
          </w:p>
          <w:p w14:paraId="609BDA7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wpływu nowotworu na funkcjonowanie całego organizmu lub określonego regionu ciała (MTV oraz TLG/całkowita aktywność)</w:t>
            </w:r>
          </w:p>
          <w:p w14:paraId="56191ECF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analiza wolumetryczna regionów zainteresowania: wyznaczanie objętości, odchylenia standardowego oraz wartości średniej i maksymalnej wychwytu</w:t>
            </w:r>
          </w:p>
          <w:p w14:paraId="1CBFD6A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automatycznego porównywania co najmniej trzech badań PET 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PET/TK tego samego pacjenta,</w:t>
            </w:r>
          </w:p>
          <w:p w14:paraId="069A63EB" w14:textId="77777777" w:rsidR="005F6AB7" w:rsidRPr="005876EC" w:rsidRDefault="005F6AB7" w:rsidP="00B3394F">
            <w:pPr>
              <w:pStyle w:val="Standard"/>
              <w:widowControl w:val="0"/>
              <w:spacing w:after="0"/>
              <w:ind w:firstLine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progu PERCIST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D8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847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6D10E5A6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470226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346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455C99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E99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71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EE7B" w14:textId="77777777" w:rsidR="005F6AB7" w:rsidRPr="005876EC" w:rsidRDefault="00B3394F" w:rsidP="001F1CDE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oceny badań parametrycznych PET z użyciem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dedykowanego układu wyświetlania (layoutu)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Parametric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PET, zawierającego obrazy:</w:t>
            </w:r>
          </w:p>
          <w:p w14:paraId="5C32C80A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wskaźnikiem SUV (zsumowanym z wielu serii)</w:t>
            </w:r>
          </w:p>
          <w:p w14:paraId="2330FBEE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wskaźnikiem szybkości metabolizmu glukozy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metabolic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glucose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rate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MRFDG (uzyskanej z Ki)</w:t>
            </w:r>
          </w:p>
          <w:p w14:paraId="293D9A33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dystrybucji wolumetrycznej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radioznacznika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wprowadzonego, wychwyconego przez organizm ale niezmetabolizowanego - wyrażon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ej w % Distribution Volume (DV)</w:t>
            </w:r>
          </w:p>
          <w:p w14:paraId="3B516DF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Patlak</w:t>
            </w:r>
            <w:proofErr w:type="spellEnd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jednostkach: ml/min/100m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l, mg/min/100ml, </w:t>
            </w:r>
            <w:proofErr w:type="spellStart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umol</w:t>
            </w:r>
            <w:proofErr w:type="spellEnd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/min/100 ml</w:t>
            </w:r>
          </w:p>
          <w:p w14:paraId="3DF49BF6" w14:textId="77777777" w:rsidR="005F6AB7" w:rsidRPr="00B3394F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aksjalnych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czołowych,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zfuzjowanych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rekonstrukcji MIP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F02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D6F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08ABF1A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761A706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5C7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DA41CF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06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73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7B33" w14:textId="77777777" w:rsidR="00B3394F" w:rsidRDefault="005F6AB7" w:rsidP="00B3394F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klasyfikacji 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badaniach PET zmian </w:t>
            </w:r>
          </w:p>
          <w:p w14:paraId="003B00CA" w14:textId="77777777" w:rsidR="005F6AB7" w:rsidRPr="00B3394F" w:rsidRDefault="005F6AB7" w:rsidP="00B3394F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węzłach chłonnych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klasyfikacji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Deauville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- min. na 2 stanowiskach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EDC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8BBC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0 pkt</w:t>
            </w:r>
          </w:p>
          <w:p w14:paraId="38546777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912149A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1FA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149F3B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EF2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6B7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3B81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porówn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ywania badań PET, SPECT, CT, MR,</w:t>
            </w:r>
          </w:p>
          <w:p w14:paraId="1E3568CE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rejestracja, synchronizacja, przewijanie badań, z możliwością ręcznej korekty wyrównania</w:t>
            </w:r>
          </w:p>
          <w:p w14:paraId="02026F5F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orównywanie badań PET/TK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SPECT/TK w hybrydowych widokach 3D VRT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3C6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C0F8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057B9F26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29518FE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BE3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7C7E19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BA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8A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DA3F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cena objętościowych obszarów zainteresowania podczas akwizycji dynamicznych PET, generowanie krzywych czasowych aktywności (TAC) do standardowych wskaźników 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93F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D53A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183EE6E4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02C83FB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15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88A253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493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F4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17A7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automatycznego różnicowania zmian fizjologicznych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od niefizjologicznych, </w:t>
            </w:r>
          </w:p>
          <w:p w14:paraId="624C2CAB" w14:textId="77777777" w:rsidR="00B3394F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używa rezultatów automatycznego wyszukania zmian jednego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wielu ognisk, automatycznie zaznaczając kolorem ogniska, które mogą być użyte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wyliczenia parametrów MTV/TLG pozwalających </w:t>
            </w:r>
          </w:p>
          <w:p w14:paraId="1F5A9582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ocenę obciążenia guzem,</w:t>
            </w:r>
          </w:p>
          <w:p w14:paraId="71265997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lgorytm stosujący najnowszej generacji algorytmy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EC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9EC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4EE6C4E1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61BD95D" w14:textId="77777777" w:rsidR="005F6AB7" w:rsidRPr="005876EC" w:rsidRDefault="00772868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</w:t>
            </w:r>
            <w:r w:rsidR="001F1CDE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1F1CDE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1CDE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6E4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F57EE1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6D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21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836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Możliwość porównywania badań PET:</w:t>
            </w:r>
          </w:p>
          <w:p w14:paraId="5BA80CC0" w14:textId="77777777" w:rsidR="00B55B91" w:rsidRDefault="005F6AB7" w:rsidP="0039506A">
            <w:pPr>
              <w:pStyle w:val="Standard"/>
              <w:widowControl w:val="0"/>
              <w:numPr>
                <w:ilvl w:val="0"/>
                <w:numId w:val="70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wykonanych na różnych aparatach,</w:t>
            </w:r>
          </w:p>
          <w:p w14:paraId="58FE197C" w14:textId="77777777" w:rsidR="005F6AB7" w:rsidRPr="00B55B91" w:rsidRDefault="005F6AB7" w:rsidP="0039506A">
            <w:pPr>
              <w:pStyle w:val="Standard"/>
              <w:widowControl w:val="0"/>
              <w:numPr>
                <w:ilvl w:val="0"/>
                <w:numId w:val="70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różnymi parametrami rekonstrukcji,</w:t>
            </w:r>
          </w:p>
          <w:p w14:paraId="27248DEE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udokumentowana technologia pozwalająca na ograniczenie zmienności wyznac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zanych wartości SUV poniżej 20%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9B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1E7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2F8223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4450B77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C79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7D6CDBE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8FB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87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8A4B" w14:textId="77777777" w:rsidR="005F6AB7" w:rsidRPr="005876EC" w:rsidRDefault="00B55B91" w:rsidP="00B55B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akiet neurologiczny do analizy badań PET:</w:t>
            </w:r>
          </w:p>
          <w:p w14:paraId="2C7952B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bazy danych FDG,</w:t>
            </w:r>
          </w:p>
          <w:p w14:paraId="4566E66F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wyświetlanie i kwantyfikacja badań PET mózgu,</w:t>
            </w:r>
          </w:p>
          <w:p w14:paraId="17A313C2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tworzenie obrazów mózgu w 3D</w:t>
            </w:r>
          </w:p>
          <w:p w14:paraId="6639AE60" w14:textId="77777777" w:rsidR="005F6AB7" w:rsidRPr="00B55B91" w:rsidRDefault="005F6AB7" w:rsidP="00B55B91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możliwość porównywania badania PET z bazą danych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wraz z możliwością fuzji 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badaniem MR</w:t>
            </w:r>
          </w:p>
          <w:p w14:paraId="4DE37BDB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automatyczna fuzja z anatomicznymi obrazami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TK i MR</w:t>
            </w:r>
          </w:p>
          <w:p w14:paraId="2B135860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powtarzalna wizualna ocena skanów mózgu z wykorzystaniem FDOPA,</w:t>
            </w:r>
          </w:p>
          <w:p w14:paraId="20323038" w14:textId="77777777" w:rsidR="005F6AB7" w:rsidRPr="00B55B91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kwantyfikacja stosunku lewa/prawa strona i stosunku prążkowia do tła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A9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TAK,</w:t>
            </w:r>
          </w:p>
          <w:p w14:paraId="3D333A1E" w14:textId="77777777" w:rsidR="005F6AB7" w:rsidRPr="005876EC" w:rsidRDefault="00B55B91" w:rsidP="00B55B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min. na </w:t>
            </w: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1 </w:t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stanowisk</w:t>
            </w: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6F0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9347EF6" w14:textId="78A0D0A2" w:rsidR="005F6AB7" w:rsidRPr="00B55B91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="00B55B91"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5F6AB7"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  <w:p w14:paraId="5DF7781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B4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6023842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C7E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84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4F31" w14:textId="77777777" w:rsidR="005F6AB7" w:rsidRPr="005876EC" w:rsidRDefault="005F6AB7" w:rsidP="00B55B9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możliwość przeglądania 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oraz ilościowej oceny skanów SPECT/CT wentylacji płuc i perfuzji płuc. Algorytm oparty na głębokim uczeniu si</w:t>
            </w:r>
            <w:r w:rsidR="00AA6E9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ę automatyzuje segmentacje płuc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 poziomu płata w celu usprawniania analizy objętości w badaniu TK, perfuzji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oraz wentylacji w SPECT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- min. na 2 stanowiskach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02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068E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11C4AC8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56DA249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BD3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4E423AC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D8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54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D051" w14:textId="77777777" w:rsidR="005F6AB7" w:rsidRPr="005876EC" w:rsidRDefault="005F6AB7" w:rsidP="00AA6E93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pakiet oprogramowania do badań neurologicznych SPECT </w:t>
            </w:r>
            <w:r w:rsidR="00AA6E9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kwantyfikacja badań, SPECT mózgu, bazy danych HMPAO i ECD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733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A6E93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E862" w14:textId="314234D3" w:rsidR="005F6AB7" w:rsidRPr="00AA6E93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AA6E93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  <w:p w14:paraId="2793B9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17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CD22B1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B98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DE2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AEBF" w14:textId="77777777" w:rsidR="002B35B0" w:rsidRDefault="005F6AB7" w:rsidP="00B55B9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pakiet opr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ogramowania </w:t>
            </w:r>
            <w:proofErr w:type="spellStart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PET:</w:t>
            </w:r>
          </w:p>
          <w:p w14:paraId="2F099A8C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do obrazowania perfuzji mięśnia sercowego (MPI) w badaniu PET oraz czynności lewej komory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- generowanie wewnętrznych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zewnętrznych powierzchni lewej komory oraz płaszczyzny zastawki na podstawie danych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badania PET perfuzji lewej komory serca w widoku SA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Rb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82-rubidem lub NH3-amoniakiem</w:t>
            </w:r>
          </w:p>
          <w:p w14:paraId="1E7AB970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równywanie baz danych </w:t>
            </w:r>
            <w:proofErr w:type="spellStart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Normals</w:t>
            </w:r>
            <w:proofErr w:type="spellEnd"/>
          </w:p>
          <w:p w14:paraId="6528C997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powierzchni wysiłkowych, spoczynkowych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odwrac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alności oraz map polarnych 2D</w:t>
            </w:r>
          </w:p>
          <w:p w14:paraId="68CA7FC4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segmentowych wyn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ików perfuzji (model 17 i 20)</w:t>
            </w:r>
          </w:p>
          <w:p w14:paraId="3B948135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wskaźników funkcjonalnych, w tym objętości/czasu LV EF, ED, ES, SV, EF oraz zs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umowanych indeksów ruchomości</w:t>
            </w:r>
          </w:p>
          <w:p w14:paraId="4B2DA386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kwantyfikacja żywotności serca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niedopasowaniem zastawki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blizną na podstawie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skanów perfuzji i żywotności</w:t>
            </w:r>
          </w:p>
          <w:p w14:paraId="30E71A48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rozszerzenie aplikacji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umożliwiające wyświetlanie łączonych obrazów tomograficznych CT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ocenę stopnia zwapnienia</w:t>
            </w:r>
          </w:p>
          <w:p w14:paraId="2CE80463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rozszerzenie aplikacji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o kwantyfikację przepływu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objętości krwi w mięśniu sercowym (MBF i CFR)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Rb82-rubidu i NH3-amoniaku</w:t>
            </w:r>
          </w:p>
          <w:p w14:paraId="5BFD27B3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korekta aktywności rezydualnej NH3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E0C9" w14:textId="77777777" w:rsidR="005F6AB7" w:rsidRPr="005876EC" w:rsidRDefault="002B35B0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A6E93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41EF" w14:textId="59925935" w:rsidR="005F6AB7" w:rsidRPr="002B35B0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5F6AB7" w:rsidRPr="002B35B0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292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7787CAD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F9DA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EF66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CF4F" w14:textId="77777777" w:rsidR="002B35B0" w:rsidRDefault="002B35B0" w:rsidP="002B35B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pakiet oprogramowania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SPECT </w:t>
            </w:r>
          </w:p>
          <w:p w14:paraId="35F0C678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do obrazowania perfuzji mięśnia sercowego (MPI) w badaniu SPEC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czynności lewej komory</w:t>
            </w:r>
          </w:p>
          <w:p w14:paraId="70FAA8FB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wewnętrznych i zewnętrznych powierzchni lewej komory oraz płaszczyzny zastawki na podstawie danych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badania SPECT perfuzji lewej komory serca w widoku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SA z Tc99m,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Mibi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TI 201</w:t>
            </w:r>
          </w:p>
          <w:p w14:paraId="5B3198A6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równywanie baz danych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Normals</w:t>
            </w:r>
            <w:proofErr w:type="spellEnd"/>
          </w:p>
          <w:p w14:paraId="18B9EEB3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powierzchni wysiłkowych, spoczynkowych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odwrac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alności oraz map polarnych 2D</w:t>
            </w:r>
          </w:p>
          <w:p w14:paraId="30070D10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segmentowych wyn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ików perfuzji (model 17 i 20)</w:t>
            </w:r>
          </w:p>
          <w:p w14:paraId="198CF5F5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wskaźników funkcjonalnych, w tym objętości/czasu LV EF, ED, ES, SV, EF oraz zs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umowanych indeksów ruchomości</w:t>
            </w:r>
          </w:p>
          <w:p w14:paraId="4FC474FF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analiza faz</w:t>
            </w:r>
          </w:p>
          <w:p w14:paraId="3EC92EEE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ilo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ściowa analiza SPECT puli krwi</w:t>
            </w:r>
          </w:p>
          <w:p w14:paraId="471A4790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planarna bramkowana analiza puli krwi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36C1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62FA" w14:textId="0003DAA4" w:rsidR="002B35B0" w:rsidRPr="002B35B0" w:rsidRDefault="00FF3302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B35B0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FAFF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44C720F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BCB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252E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27FC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2500B2F5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tworzenie baz danych użytkownika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  <w:t>na potrzeby rożnych znaczników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34A0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ACE0" w14:textId="01B29643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E38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22EC4C1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D6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5DBD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FA85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4C3E9882" w14:textId="77777777" w:rsidR="00467646" w:rsidRDefault="002B35B0" w:rsidP="0039506A">
            <w:pPr>
              <w:pStyle w:val="Standard"/>
              <w:widowControl w:val="0"/>
              <w:numPr>
                <w:ilvl w:val="0"/>
                <w:numId w:val="87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powtarzalna wizualna ocena skanów mózgu z wykorzystaniem </w:t>
            </w:r>
            <w:proofErr w:type="spellStart"/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joflupanu</w:t>
            </w:r>
            <w:proofErr w:type="spellEnd"/>
          </w:p>
          <w:p w14:paraId="186D850D" w14:textId="77777777" w:rsidR="002B35B0" w:rsidRPr="00467646" w:rsidRDefault="002B35B0" w:rsidP="0039506A">
            <w:pPr>
              <w:pStyle w:val="Standard"/>
              <w:widowControl w:val="0"/>
              <w:numPr>
                <w:ilvl w:val="0"/>
                <w:numId w:val="87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kwantyfikacja np. stosunku lewa</w:t>
            </w:r>
            <w:r w:rsid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/prawa </w:t>
            </w: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stosunku prążkowia do tła</w:t>
            </w:r>
            <w:r w:rsid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bazy danych FP-CIT </w:t>
            </w:r>
            <w:proofErr w:type="spellStart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normal</w:t>
            </w:r>
            <w:proofErr w:type="spellEnd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Joflupan</w:t>
            </w:r>
            <w:proofErr w:type="spellEnd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04B0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99EB" w14:textId="14BDE65C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BF3D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33FC1BF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12C1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4E60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B808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250BC7D3" w14:textId="77777777" w:rsidR="0039506A" w:rsidRDefault="002B35B0" w:rsidP="0039506A">
            <w:pPr>
              <w:pStyle w:val="Standard"/>
              <w:widowControl w:val="0"/>
              <w:numPr>
                <w:ilvl w:val="0"/>
                <w:numId w:val="88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ocena pacjentów z napadami padaczkowymi z subtrakcją SISCOM</w:t>
            </w:r>
          </w:p>
          <w:p w14:paraId="4FFDB6FA" w14:textId="77777777" w:rsidR="002B35B0" w:rsidRPr="0039506A" w:rsidRDefault="002B35B0" w:rsidP="0039506A">
            <w:pPr>
              <w:pStyle w:val="Standard"/>
              <w:widowControl w:val="0"/>
              <w:numPr>
                <w:ilvl w:val="0"/>
                <w:numId w:val="88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pomiar różnicy w przepływie krwi w mózgu pomiędzy napadami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wyświetlanie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kwantyfikacja subtrakcji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00B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FD10" w14:textId="137AC1ED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2B34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7EBF54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D34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25C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A9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oprogramowanie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umożliwiające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:</w:t>
            </w:r>
          </w:p>
          <w:p w14:paraId="2DC91E6E" w14:textId="77777777" w:rsidR="0039506A" w:rsidRDefault="005F6AB7" w:rsidP="0039506A">
            <w:pPr>
              <w:pStyle w:val="Standard"/>
              <w:widowControl w:val="0"/>
              <w:numPr>
                <w:ilvl w:val="0"/>
                <w:numId w:val="89"/>
              </w:numPr>
              <w:spacing w:after="0" w:line="240" w:lineRule="auto"/>
              <w:ind w:left="186" w:hanging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odczyt, pomiar i raportowanie ogólnych danych medycyny nuklearnej poprzez wizualizację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kwantyfikację cech fizjologicznych</w:t>
            </w:r>
          </w:p>
          <w:p w14:paraId="17A135CF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89"/>
              </w:numPr>
              <w:spacing w:after="0" w:line="240" w:lineRule="auto"/>
              <w:ind w:left="186" w:hanging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umożliwia przeprowadzanie kontroli jakości oraz przetwarzanie w sposób ty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powy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  <w:t>dla poszczególnych organów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037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</w:p>
          <w:p w14:paraId="1584C295" w14:textId="77777777" w:rsidR="005F6AB7" w:rsidRPr="0039506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</w:pPr>
            <w:r w:rsidRPr="0039506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7E63" w14:textId="52C24839" w:rsidR="005F6AB7" w:rsidRPr="0039506A" w:rsidRDefault="00FF3302" w:rsidP="00FF330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34E093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62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4E6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888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l-PL"/>
              </w:rPr>
              <w:t>ANALIZA NARZĄDÓW</w:t>
            </w:r>
          </w:p>
          <w:p w14:paraId="4F3959B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Rozbudowana ocena określonych układów narządów z automatycznych lub ręcznym określaniem obszaru zainteresowania</w:t>
            </w:r>
          </w:p>
          <w:p w14:paraId="6634986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Ocena serca</w:t>
            </w:r>
          </w:p>
          <w:p w14:paraId="0AC8759A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Umożliwia analizę lewej komory serca</w:t>
            </w:r>
          </w:p>
          <w:p w14:paraId="47544CEB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Generuje tabele wyników, obrazy funkcjonalne oraz krzywe do późniejszej analizy napełniania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opróżniania</w:t>
            </w:r>
          </w:p>
          <w:p w14:paraId="0817A127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D8DF71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Planarna kwantyfikacja płuc</w:t>
            </w:r>
          </w:p>
          <w:p w14:paraId="1A4DD1E1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2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 kwantyfikację perfuzji lewego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prawego płuca poprzez obliczanie średniej geometrycznej</w:t>
            </w:r>
          </w:p>
          <w:p w14:paraId="36795D03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liwia kwantyfikację całościową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podzieloną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segmenty</w:t>
            </w:r>
          </w:p>
          <w:p w14:paraId="68F1FF60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Generuje wyniki czynnościowe dla obrazów V/Q, wskaźniki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tablice statystyczne</w:t>
            </w:r>
          </w:p>
          <w:p w14:paraId="26DEE410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FDFF9A7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tarczycy</w:t>
            </w:r>
          </w:p>
          <w:p w14:paraId="5E794C37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Umożli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wia 6- oraz 24-godziny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wychwyt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ze skanera przy użyciu kalibratora dawki lub metod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strzykawkowych</w:t>
            </w:r>
            <w:proofErr w:type="spellEnd"/>
          </w:p>
          <w:p w14:paraId="6E6DBDEF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Przedstawia szybkość zliczeń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oraz obliczenia obszaru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objętości</w:t>
            </w:r>
          </w:p>
          <w:p w14:paraId="031C5F8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Umożliwia przetwarzanie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pojedynczego płata tarczycy</w:t>
            </w:r>
          </w:p>
          <w:p w14:paraId="72889E11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7E24F9F2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nerek</w:t>
            </w:r>
          </w:p>
          <w:p w14:paraId="6B95AEC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Wykorzystuje informacje specyficzne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pacjenta i dawki do oceny rożnych badań nerek obejmujących:</w:t>
            </w:r>
          </w:p>
          <w:p w14:paraId="685ED77D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MAG3</w:t>
            </w:r>
          </w:p>
          <w:p w14:paraId="197DD677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Lasix</w:t>
            </w:r>
            <w:proofErr w:type="spellEnd"/>
          </w:p>
          <w:p w14:paraId="0B9956F8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Transplant</w:t>
            </w:r>
          </w:p>
          <w:p w14:paraId="14AA235D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ltoh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ERPF</w:t>
            </w:r>
          </w:p>
          <w:p w14:paraId="5E1B744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Gates GFR</w:t>
            </w:r>
          </w:p>
          <w:p w14:paraId="5E48012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Oberhausen</w:t>
            </w:r>
          </w:p>
          <w:p w14:paraId="0B606A8B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Oriuchi</w:t>
            </w:r>
            <w:proofErr w:type="spellEnd"/>
          </w:p>
          <w:p w14:paraId="0CE40D46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Bubeck</w:t>
            </w:r>
            <w:proofErr w:type="spellEnd"/>
          </w:p>
          <w:p w14:paraId="23DDE171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Dostępny kalibrator dawki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lub metody </w:t>
            </w:r>
            <w:proofErr w:type="spellStart"/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strzykawkowe</w:t>
            </w:r>
            <w:proofErr w:type="spellEnd"/>
          </w:p>
          <w:p w14:paraId="121E699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Przedstawia szczegółową analizę krzywych i podsumowanie wyników obejmujące ekstrapolację T1/2</w:t>
            </w:r>
          </w:p>
          <w:p w14:paraId="33C4BE63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DC8A639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opróżniania żołądkowego</w:t>
            </w:r>
          </w:p>
          <w:p w14:paraId="359D8C69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Generu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je wyniki dotyczące opróżniania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zatrzymania żołądkowego dla protokołów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wykorzystaniem pojedynczego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podwójnego izotopu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formie płynnej/stałej</w:t>
            </w:r>
          </w:p>
          <w:p w14:paraId="7820585B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Automatycznie stosuje średnią geometryczną, współczynnik korekcyjny liczby rozpadów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korekcję tła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</w:t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rzedstawia T1/2 oraz % opróżniania </w:t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opcjonalną ekstrapolacją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 użyciu schematów dopasowanie krzywej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8E7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A120" w14:textId="7D9A0565" w:rsidR="005F6AB7" w:rsidRPr="0039506A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302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B91E4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29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35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4760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</w:t>
            </w:r>
            <w:r w:rsidR="001F789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wanie umożliwiające fuzję 3D obrazów SPECT, CT, PET, MRI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(dwie modalności)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150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722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57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C80204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FBC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02C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149C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subtrakcja tła dla badań SPECT/CT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84B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</w:p>
          <w:p w14:paraId="23E8CE88" w14:textId="77777777" w:rsidR="005F6AB7" w:rsidRPr="001F7890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</w:pPr>
            <w:r w:rsidRPr="001F7890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EDA8" w14:textId="33F9E300" w:rsidR="005F6AB7" w:rsidRPr="001F7890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7890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0CF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5F6AB7" w:rsidRPr="005876EC" w14:paraId="77D7552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F98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FD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0BC4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uruchomienia jednocześnie kilku instancji oprogramowania do opracowywania badań na jednym komputerze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E0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4507" w14:textId="77777777" w:rsidR="005F6AB7" w:rsidRPr="005876EC" w:rsidRDefault="00E677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FB8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BC4E75E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E2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DBA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F901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oprogramowanie umożliwiające automatyczne załadowanie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odpowiedniego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predefiniowanego układu 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zależności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typu obrazów, tj, inny układ obrazów do badania SPECT/CT, inny dla 2x SPECT/C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lub układ 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SPECT/CT+WB czy PET/CT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529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1950" w14:textId="77777777" w:rsidR="005F6AB7" w:rsidRPr="00E67769" w:rsidRDefault="005F6AB7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B43DD38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58A67F0" w14:textId="77777777" w:rsidR="005F6AB7" w:rsidRPr="005876EC" w:rsidRDefault="005F6AB7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3DA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18AB92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F2F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44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8366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oprogramowanie umożliwiające definiowanie, otwieranie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zapisywanie własnych układów obrazów różnych modalności, automatyczne otwieranie badań różnych typów na podstawie zdefiniowanych układów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D5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89B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33E1D687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9EFD92C" w14:textId="77777777" w:rsidR="005F6AB7" w:rsidRPr="005876EC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6E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92DF51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B0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1D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5885" w14:textId="77777777" w:rsidR="005F6AB7" w:rsidRPr="005876EC" w:rsidRDefault="005F6AB7" w:rsidP="00E677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zapewniające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zakresie przeglądarki obrazów wizualizacje:</w:t>
            </w:r>
          </w:p>
          <w:p w14:paraId="1907CB8C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76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ortogonalne (osiowe, strzałkowe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poprzeczne)</w:t>
            </w:r>
          </w:p>
          <w:p w14:paraId="5B187C8B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widok typu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tiled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” reprezentujący kolejne warstwy dla objętościowych obrazów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ramki czasowe dla obrazów bramkowanych lub dynamicznych</w:t>
            </w:r>
          </w:p>
          <w:p w14:paraId="556ED3A9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MIP z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renderowaniem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czasie rzeczywistym w oparciu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dowolny kąt widzenia zdefiniowany przez użytkownika</w:t>
            </w:r>
          </w:p>
          <w:p w14:paraId="17BADB34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Volume Rendering w czasie rzeczywistym w oparciu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dowolny kąt widzenia zdefiniowany przez użytkownika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277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F3D0" w14:textId="77777777" w:rsidR="005F6AB7" w:rsidRPr="005876EC" w:rsidRDefault="00E677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63A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3438A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AEB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A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3C60" w14:textId="77777777" w:rsidR="005F6AB7" w:rsidRPr="005876EC" w:rsidRDefault="005F6AB7" w:rsidP="00E677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zawiera moduł automatycznego wykrywania zmiany nowotworowej dla FDG i Ga68 PSMA pozwalający na:</w:t>
            </w:r>
          </w:p>
          <w:p w14:paraId="6AD930B9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7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pokazywan</w:t>
            </w:r>
            <w:r w:rsidR="00016E4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ie/ ukrywanie zmian zawartych 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płucach/</w:t>
            </w:r>
            <w:r w:rsidR="00F84A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mięśniach/</w:t>
            </w:r>
            <w:r w:rsidR="00F84A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kościach</w:t>
            </w:r>
          </w:p>
          <w:p w14:paraId="292F2C8F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zmianę granic automatycznej segmentacji zmian nowotworowych</w:t>
            </w:r>
          </w:p>
          <w:p w14:paraId="11CD2D76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zmianę klasyfikacji poszczególnych zmian (dodatnie/ujemne wskazanie)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D49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F84A9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A510" w14:textId="0988FAF5" w:rsidR="005F6AB7" w:rsidRPr="00F84A91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F84A91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022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F84A91" w:rsidRPr="005876EC" w14:paraId="2D7F421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43E3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353B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E323" w14:textId="77777777" w:rsidR="00F84A91" w:rsidRPr="005876EC" w:rsidRDefault="00F84A91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dokładnej oceny badań onkologicznych realizujące:</w:t>
            </w:r>
          </w:p>
          <w:p w14:paraId="772B9339" w14:textId="77777777" w:rsidR="00F84A91" w:rsidRPr="005876EC" w:rsidRDefault="00F84A91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segmentacja zmian ogniskowych w 3D dla płuc, wątroby i węzłów chłonnych, wraz możliwością ręcznej korekty,</w:t>
            </w:r>
          </w:p>
          <w:p w14:paraId="5DBBE5EB" w14:textId="77777777" w:rsidR="00F84A91" w:rsidRPr="00F84A91" w:rsidRDefault="00F84A91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automatyczne wyznaczanie parametrów: max średnicy, objętości, średniej gęstości wraz z odchyleniem standardowym zgodnie z kryteriami WHO,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RECIST1.0, RECIST1.1, CHOI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5E16" w14:textId="77777777" w:rsidR="00F84A91" w:rsidRDefault="00F84A91" w:rsidP="00F84A91">
            <w:pPr>
              <w:jc w:val="center"/>
            </w:pP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2D502D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332E" w14:textId="75E73EC6" w:rsidR="00F84A91" w:rsidRDefault="00FF3302" w:rsidP="00F84A91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F84A91" w:rsidRPr="0060699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469A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F84A91" w:rsidRPr="005876EC" w14:paraId="66350B45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C0E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2231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98FA" w14:textId="77777777" w:rsidR="00F84A91" w:rsidRPr="00F84A91" w:rsidRDefault="00F84A91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pogłębionej analizy zmian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hiperdensyjnych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narządach miąższowych w oparciu o zadane poziomy gęstości HU wraz z wyznaczeniem objętości obszaru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hiperdensyjnego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 jego udziału procentowego do całej zmiany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8D3B" w14:textId="77777777" w:rsidR="00F84A91" w:rsidRDefault="00F84A91" w:rsidP="00F84A91">
            <w:pPr>
              <w:jc w:val="center"/>
            </w:pP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2D502D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E52D" w14:textId="16D77A6F" w:rsidR="00F84A91" w:rsidRDefault="00FF3302" w:rsidP="00F84A91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F84A91" w:rsidRPr="0060699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D9E6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39A7DA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312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86C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7A2D" w14:textId="77777777" w:rsidR="005F6AB7" w:rsidRPr="005876EC" w:rsidRDefault="005F6AB7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Automatyczne porównywanie badań CT w 3D, z kolorowym zaznaczeniem zmian pomiędzy badaniami (technologia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Change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nazewnictwem producenta) realizujące:</w:t>
            </w:r>
          </w:p>
          <w:p w14:paraId="0BDABE96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zarejestrowanie/załadowanie/wyświetlenie badania bieżącego i poprzedniego bez konieczności ręcznej interakcji przez użytkownika,</w:t>
            </w:r>
          </w:p>
          <w:p w14:paraId="61CE2761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zaznaczenie w kolorze (np. pomarańczowy kolor zwiększenie gęstości HU, niebieski zmniejszenie HU) wszelkich zmian w budowie płuc pomiędzy dwoma badaniami TK</w:t>
            </w:r>
          </w:p>
          <w:p w14:paraId="3CC9987E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włączania/wyłączania kolorowej nakładki obrazującej zmianę gęstości HU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F4F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5D62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2082E2D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EE04952" w14:textId="77777777" w:rsidR="005F6AB7" w:rsidRPr="005876EC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18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466134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E5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C4F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7A66" w14:textId="77777777" w:rsidR="005F6AB7" w:rsidRPr="00D47449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utomatyczna detekcja zmian guzkowych w miąższu płuc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podopłucnowych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typu CAD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4AC8" w14:textId="77777777" w:rsidR="005F6AB7" w:rsidRPr="005876EC" w:rsidRDefault="005F6AB7" w:rsidP="00D4744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</w:p>
          <w:p w14:paraId="56C8CF8B" w14:textId="77777777" w:rsidR="005F6AB7" w:rsidRPr="00D47449" w:rsidRDefault="005F6AB7" w:rsidP="00D47449">
            <w:pPr>
              <w:pStyle w:val="Standard"/>
              <w:widowControl w:val="0"/>
              <w:spacing w:after="0" w:line="240" w:lineRule="auto"/>
              <w:ind w:left="9" w:hanging="9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D4744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EF1F" w14:textId="75BF456C" w:rsidR="005F6AB7" w:rsidRPr="00D47449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5A1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46F4DE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779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ABC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D068" w14:textId="77777777" w:rsidR="005F6AB7" w:rsidRPr="005876EC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przetwarzanie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tle (bez ingerencji użytkownika) przez serwer aplikacyjny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niskodawkowych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badań CT klatki piersiowej, na potrzeby obsługi programów przesiewowych.</w:t>
            </w:r>
          </w:p>
          <w:p w14:paraId="57B50610" w14:textId="77777777" w:rsidR="005F6AB7" w:rsidRPr="005876EC" w:rsidRDefault="00D47449" w:rsidP="00F84A91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serwera aplikacyjnego typu Second Reader, w sposób automatyczny, bez konieczności ręcznego otwierania badań, przetwarza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tle badania CT, dokonuje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wyszukań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zmian w płucach typu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CAD, zapisuje je w seriach wynikowych DICOM w archiwum PACS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nomenklaturą Producenta).</w:t>
            </w:r>
          </w:p>
          <w:p w14:paraId="56B67D4F" w14:textId="77777777" w:rsidR="005F6AB7" w:rsidRPr="005876EC" w:rsidRDefault="00D47449" w:rsidP="00F84A91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erie wynikowe zapisane w PACS zawierają znaczniki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CAD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wraz z towarzyszącymi warstwami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3650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6325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35A523D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B11D928" w14:textId="77777777" w:rsidR="005F6AB7" w:rsidRPr="005876EC" w:rsidRDefault="0004274C" w:rsidP="00D47449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C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B75A3F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C1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A8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46C8" w14:textId="77777777" w:rsidR="005F6AB7" w:rsidRPr="005876EC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programowanie do oceny tętnic wieńcowych z funkcją:</w:t>
            </w:r>
          </w:p>
          <w:p w14:paraId="1B404AFD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automatycznego wyodrębniania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(segmentacji) mięśnia serca,</w:t>
            </w:r>
          </w:p>
          <w:p w14:paraId="0C8987B5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rozwinięcia wzdłuż linii centralnej naczynia,</w:t>
            </w:r>
          </w:p>
          <w:p w14:paraId="1327DC49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pomiaru przekroju, pola i średnicy światła naczynia</w:t>
            </w:r>
          </w:p>
          <w:p w14:paraId="7B3A9277" w14:textId="77777777" w:rsidR="005F6AB7" w:rsidRPr="00D47449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automatycznego pomiaru stopnia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stenozy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D70B" w14:textId="77777777" w:rsidR="005F6AB7" w:rsidRPr="005876EC" w:rsidRDefault="005F6AB7" w:rsidP="00D47449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D4744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858D" w14:textId="26349FCB" w:rsidR="005F6AB7" w:rsidRPr="00D47449" w:rsidRDefault="00FF3302" w:rsidP="00FF330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7A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F3B329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783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49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3BC4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ożliwość automatycznego generowania rekonstrukcji radialnych/równoległych głównych tętnic LAD, RCA, CX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Results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zgodnie z nazewnictwem producenta) z możliwością bezpośredniego/natychmiastowego eksportu do aparatów zabi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egowych, zapisu w archiwum PACS, o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bliczanie wykonywane automatycznie w tle,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bez konieczności ręcznego otwierania badania przez użytkownika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nazewnictwem producenta).</w:t>
            </w:r>
          </w:p>
          <w:p w14:paraId="6716BB26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Eksport wyodrębnionej struktury naczyń wieńcowych do aplikacji firm trzecich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7EB0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firstLine="9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16A1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AFBFF85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08673DA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20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FB10E5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EAE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792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DA2F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oceny zwapnień naczyń wieńcowych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Calcium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Score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1111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BC4F63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AAC5" w14:textId="11E8DD9D" w:rsidR="005F6AB7" w:rsidRPr="00BC4F63" w:rsidRDefault="00FF3302" w:rsidP="00BC4F63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BC4F63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092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45C7EF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A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A0E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90C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wyliczanie w naczyniach wieńcowych:</w:t>
            </w:r>
          </w:p>
          <w:p w14:paraId="576C94AC" w14:textId="77777777" w:rsidR="005F6AB7" w:rsidRPr="005876EC" w:rsidRDefault="005F6AB7" w:rsidP="00BC4F63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łącznego indeksu zwapnień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Calcium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Score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</w:t>
            </w:r>
          </w:p>
          <w:p w14:paraId="7B90794D" w14:textId="77777777" w:rsidR="005F6AB7" w:rsidRPr="005876EC" w:rsidRDefault="005F6AB7" w:rsidP="00BC4F63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odrębnie dla każdej głównej tętnicy wieńcowej: ilość zmian, łączna masa i objętość zwapnień, indeks zwapnień</w:t>
            </w:r>
          </w:p>
          <w:p w14:paraId="708A719C" w14:textId="77777777" w:rsidR="005F6AB7" w:rsidRPr="005876EC" w:rsidRDefault="005F6AB7" w:rsidP="00BC4F6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Automatycznie zapisywanie w systemie PACS w odrębnej serii.</w:t>
            </w:r>
          </w:p>
          <w:p w14:paraId="0A356A6E" w14:textId="77777777" w:rsidR="005F6AB7" w:rsidRPr="005876EC" w:rsidRDefault="005F6AB7" w:rsidP="00BC4F6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Obliczanie wykonywane automatycznie w tle, bez konieczności ręcznego otwierania badania przez użytkownika (technologia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nazewnictwem producenta)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C212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0AA6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D3F618A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38DBFCD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ind w:left="33" w:hanging="33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FF0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EA1981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DE5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AA6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7343" w14:textId="77777777" w:rsidR="005F6AB7" w:rsidRPr="005876EC" w:rsidRDefault="007435CD" w:rsidP="00BC4F63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oceny parametrów czynnościowych lewej komory serca z:</w:t>
            </w:r>
          </w:p>
          <w:p w14:paraId="401E8125" w14:textId="77777777" w:rsidR="007435CD" w:rsidRDefault="005F6AB7" w:rsidP="007435CD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pomiarem m.in.: objętości skurczowej, wyrzutowej, rozkurczowej, frakcji wyrzutowej, grubości ściany lub kurczliwości odcinkowej,</w:t>
            </w:r>
          </w:p>
          <w:p w14:paraId="6D4D3DEF" w14:textId="77777777" w:rsidR="005F6AB7" w:rsidRPr="007435CD" w:rsidRDefault="005F6AB7" w:rsidP="00BC4F63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435C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wizualizacją w 2D parametrów funkcjonalnych w postaci 17-segmentowego diagramu AHA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DD54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firstLine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1C0" w14:textId="21CD1F81" w:rsidR="005F6AB7" w:rsidRPr="007435CD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9B4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F49535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091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785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A7C5" w14:textId="77777777" w:rsidR="005F6AB7" w:rsidRPr="005876EC" w:rsidRDefault="007435CD" w:rsidP="007435C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oceny parametrów czynnościowych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prawej komory serca z pomiarem m.in.: objętości skurczowej, objętości rozkurczowej, objętości wyrzutowej, frakcji wyrzutowej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236F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min. na 1 </w:t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1E42" w14:textId="24BBC562" w:rsidR="005F6AB7" w:rsidRPr="007435CD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A8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E8F86E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A2D9" w14:textId="77777777" w:rsidR="005F6AB7" w:rsidRPr="005876EC" w:rsidRDefault="005F6AB7" w:rsidP="00FF3302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21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1FF0" w14:textId="77777777" w:rsidR="005F6AB7" w:rsidRPr="005876EC" w:rsidRDefault="007435CD" w:rsidP="007435C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oceny badań naczyniowych CT umożliwiające:</w:t>
            </w:r>
          </w:p>
          <w:p w14:paraId="44360604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identyfikację i izolację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zakontrastowanego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naczynia</w:t>
            </w:r>
            <w:r w:rsidR="007435C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badanej objętości,</w:t>
            </w:r>
          </w:p>
          <w:p w14:paraId="67919A66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rozwinięcie wzdłuż linii centralnej naczynia,</w:t>
            </w:r>
          </w:p>
          <w:p w14:paraId="57DD17D1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włączanie/wyłączanie zwapnień,</w:t>
            </w:r>
          </w:p>
          <w:p w14:paraId="57E781D2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wyznaczanie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stenozy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676C2769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 średnicy i obwodu naczynia,</w:t>
            </w:r>
          </w:p>
          <w:p w14:paraId="3B30C3FB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 długości naczynia wzdłuż krzywej,</w:t>
            </w:r>
          </w:p>
          <w:p w14:paraId="58DB500B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MPR krzywoliniowe oraz poprzeczne analizowanego naczynia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A5B" w14:textId="77777777" w:rsidR="007435CD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</w:p>
          <w:p w14:paraId="788668A1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</w:t>
            </w:r>
            <w:r w:rsidR="007435CD"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AD0A" w14:textId="77777777" w:rsidR="00FF3302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</w:p>
          <w:p w14:paraId="5768E731" w14:textId="48180D48" w:rsidR="005F6AB7" w:rsidRPr="007435CD" w:rsidRDefault="007435CD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22A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ECD28A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34E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FB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FA1C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tworzenia własnego workflow (makro)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ustandaryzowanego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powtarzalnego opracowywania badań naczyniowych, pozwalającego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dokumentowanie: pomiarów, zdjęć, wskazań, rekonstrukcji radialnych/równoległych głównych naczyń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nomenklaturą Producenta).</w:t>
            </w:r>
          </w:p>
          <w:p w14:paraId="0CDDD15A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ożliwość natychmiast natychmiastowego wysłania wygenerowanych rekonstrukcji  do aparatu zabiego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wego</w:t>
            </w:r>
          </w:p>
          <w:p w14:paraId="34B5209E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ksport wyodrębnionej struktury naczyń obwodo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wych do aplikacji firm trzecich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2CB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F764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F7B96CA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3548699" w14:textId="77777777" w:rsidR="005F6AB7" w:rsidRPr="005876EC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4C7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BC56F5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387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7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7107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dedykowane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zaawansowanej statyst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yki trzewnej tkanki tłuszczowej</w:t>
            </w:r>
          </w:p>
          <w:p w14:paraId="36F7042B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bookmarkStart w:id="1" w:name="_Hlk122085900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yznaczanie objętości trzewnej tkanki tłuszczowej z użyciem interaktywnej segmentacji (Region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Growing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nazewnictwem producenta</w:t>
            </w:r>
            <w:bookmarkEnd w:id="1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AB4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A654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BB0B9EE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5D9E25C" w14:textId="77777777" w:rsidR="005F6AB7" w:rsidRPr="005876EC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C9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002B9D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FA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51D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6D97" w14:textId="77777777" w:rsidR="005F6AB7" w:rsidRPr="005876EC" w:rsidRDefault="00501DE9" w:rsidP="007435CD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o</w:t>
            </w:r>
            <w:r w:rsidR="005F6AB7"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programowanie do analizy badań onkologicznych MR zoptymalizowane pod kątem szybkiej oceny dużej ilości danych obrazowych w badaniach z wielu obszarów lub całego ciała, wyposażone w:</w:t>
            </w:r>
          </w:p>
          <w:p w14:paraId="7D181FAE" w14:textId="77777777" w:rsidR="005F6AB7" w:rsidRPr="005876EC" w:rsidRDefault="005F6AB7" w:rsidP="007435CD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dedykowane procedury wyświetlania dla opisywania badań MR wątroby, mózgu oraz badań wielu rejonów.</w:t>
            </w:r>
          </w:p>
          <w:p w14:paraId="218450A5" w14:textId="77777777" w:rsidR="005F6AB7" w:rsidRPr="005876EC" w:rsidRDefault="005F6AB7" w:rsidP="00501DE9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lastRenderedPageBreak/>
              <w:t xml:space="preserve">mechanizmy trójwymiarowej segmentacji zmian, wyznaczania objętości, inne niż typowe segmentacje VOI w oparciu 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  <w:t xml:space="preserve">o kulę/elipsę 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dokonywanie analizy wolumetrycznej guzów, węzłów chłonnych i zmian przerzut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t>owych, a także innych zmian nie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onkologicznych lub obiektów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 xml:space="preserve">o odpowiednim kontraście 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w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t xml:space="preserve"> stosunku do otaczającej tkanki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9C2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01DE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CE85" w14:textId="113C3BAE" w:rsidR="005F6AB7" w:rsidRPr="00501DE9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501DE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9C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297BA4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D5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CC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F707" w14:textId="77777777" w:rsidR="005F6AB7" w:rsidRPr="005876EC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aawansowane narzędzia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oceny badań mammograficznych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MR zawierające min:</w:t>
            </w:r>
          </w:p>
          <w:p w14:paraId="38176EA8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raportowanie zgodne z BI-RADS</w:t>
            </w:r>
          </w:p>
          <w:p w14:paraId="75FCF5D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elastyczna korekcja ruchu</w:t>
            </w:r>
          </w:p>
          <w:p w14:paraId="046F94D8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subtrakcja</w:t>
            </w:r>
          </w:p>
          <w:p w14:paraId="47ADD93E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synchronizacja danych 2D, 3D i 4D</w:t>
            </w:r>
          </w:p>
          <w:p w14:paraId="7373F0E5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parametryczna analiza dynamiki (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in,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out)</w:t>
            </w:r>
          </w:p>
          <w:p w14:paraId="41ED6512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wskaźnik wzmocnienia, PEI)</w:t>
            </w:r>
          </w:p>
          <w:p w14:paraId="4B4B4253" w14:textId="77777777" w:rsidR="005F6AB7" w:rsidRP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analiza krzywej w trybie „on the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fly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 oraz podczas wyznaczenia VOI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3B6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EBEA7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E3E1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88AF83F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66243A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60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C91904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751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9C6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7D08" w14:textId="77777777" w:rsidR="005F6AB7" w:rsidRPr="005876EC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aawansowane narzędzia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oceny perfuzji T1 umożliwiające:</w:t>
            </w:r>
          </w:p>
          <w:p w14:paraId="07A44C50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korekcję ruchu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Elastic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Registration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4510599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rejestracja danych dynamicznych z danymi anatomicznymi</w:t>
            </w:r>
          </w:p>
          <w:p w14:paraId="1F49454E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model jakościowy i ilościowy (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in,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out,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iAUC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TTP, AT, PEI</w:t>
            </w:r>
          </w:p>
          <w:p w14:paraId="58F4803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model ilościowy: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Ktrans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Kep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Ve</w:t>
            </w:r>
            <w:proofErr w:type="spellEnd"/>
          </w:p>
          <w:p w14:paraId="36E70D94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nakładanie map parametrycznych na wybrane obrazy MR</w:t>
            </w:r>
          </w:p>
          <w:p w14:paraId="5900B391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dedykowane narzędzia do obróbki badań gruczołu krokowego</w:t>
            </w:r>
          </w:p>
          <w:p w14:paraId="0AF5A27D" w14:textId="77777777" w:rsidR="005F6AB7" w:rsidRP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eksport w</w:t>
            </w:r>
            <w:r w:rsid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yników w formatach min. DICOM, </w:t>
            </w: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CSV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3C9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935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EFD880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F589EDA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0C7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45CD7E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372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954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E67C" w14:textId="77777777" w:rsidR="005F6AB7" w:rsidRPr="0027754A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analizy badań DTI z możliwością generowania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prezentacji map DTI (np. FA)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oraz generowania i prezentacji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traktografii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tensora dyfuzji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228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TAK/NIE,</w:t>
            </w:r>
          </w:p>
          <w:p w14:paraId="35836137" w14:textId="77777777" w:rsidR="005F6AB7" w:rsidRPr="0027754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573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55FC9D2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6CE6C4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FA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D2A227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5A3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AFC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B5BE" w14:textId="77777777" w:rsidR="005F6AB7" w:rsidRPr="00D31EC4" w:rsidRDefault="0027754A" w:rsidP="00B326B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 do analizy 2D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3D badań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fMRI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Eksport wyników przetwar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zania jako danych DICOM lub RGB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zapisania 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wydrukowania wszystkich</w:t>
            </w:r>
            <w:r w:rsidR="00D31EC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kolorowych połączonych obrazów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20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200017E" w14:textId="77777777" w:rsidR="005F6AB7" w:rsidRPr="0027754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F83F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8514894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15A186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071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FDC4FAE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22C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BC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D681" w14:textId="77777777" w:rsidR="005F6AB7" w:rsidRPr="005876EC" w:rsidRDefault="0027754A" w:rsidP="0027754A">
            <w:pPr>
              <w:pStyle w:val="Standard"/>
              <w:widowControl w:val="0"/>
              <w:spacing w:before="40"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akiet oprogramowania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 xml:space="preserve">do rozszerzonego raportowania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lastRenderedPageBreak/>
              <w:t>obejmujący:</w:t>
            </w:r>
          </w:p>
          <w:p w14:paraId="78B5EE7F" w14:textId="77777777" w:rsidR="005F6AB7" w:rsidRPr="005876EC" w:rsidRDefault="005F6AB7" w:rsidP="0027754A">
            <w:pPr>
              <w:pStyle w:val="Standard"/>
              <w:widowControl w:val="0"/>
              <w:numPr>
                <w:ilvl w:val="0"/>
                <w:numId w:val="80"/>
              </w:numPr>
              <w:spacing w:before="40"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raporty strukturalne, tworzenie w trakcie oceny raportów </w:t>
            </w:r>
            <w:r w:rsid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formacie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7754A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PDF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zapisem w systemie RIS/PACS</w:t>
            </w:r>
          </w:p>
          <w:p w14:paraId="768B83F5" w14:textId="77777777" w:rsidR="005F6AB7" w:rsidRPr="005876EC" w:rsidRDefault="005F6AB7" w:rsidP="0027754A">
            <w:pPr>
              <w:pStyle w:val="Standard"/>
              <w:widowControl w:val="0"/>
              <w:numPr>
                <w:ilvl w:val="0"/>
                <w:numId w:val="29"/>
              </w:numPr>
              <w:spacing w:before="40"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raporty zawierające pomiary/wskazania, zdjęcia, tabele z ilościami, automatyczne wypełnianie danymi zebranymi w trakcie oceny badań TK i MR</w:t>
            </w:r>
          </w:p>
          <w:p w14:paraId="61523793" w14:textId="77777777" w:rsidR="005F6AB7" w:rsidRPr="005876EC" w:rsidRDefault="005F6AB7" w:rsidP="00D31EC4">
            <w:pPr>
              <w:pStyle w:val="Standard"/>
              <w:widowControl w:val="0"/>
              <w:spacing w:after="0"/>
              <w:ind w:firstLine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predefiniowane szablony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00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0A60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5D0F74B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ABB9BC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31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</w:tbl>
    <w:p w14:paraId="3DB041D0" w14:textId="77777777" w:rsidR="0014631B" w:rsidRPr="005876EC" w:rsidRDefault="0014631B">
      <w:pPr>
        <w:pStyle w:val="Standard"/>
        <w:rPr>
          <w:rFonts w:ascii="Montserrat" w:hAnsi="Montserrat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523A7C" w:rsidRPr="00523A7C" w14:paraId="2342FB68" w14:textId="77777777" w:rsidTr="00DE02A5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14:paraId="2DD98AA7" w14:textId="77777777" w:rsidR="00523A7C" w:rsidRPr="00523A7C" w:rsidRDefault="00523A7C" w:rsidP="00DE02A5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23A7C">
              <w:rPr>
                <w:rFonts w:ascii="Montserrat" w:hAnsi="Montserrat"/>
                <w:sz w:val="20"/>
                <w:szCs w:val="20"/>
              </w:rPr>
              <w:t>________________ dnia ___________ 2025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14:paraId="0DA8E417" w14:textId="77777777" w:rsidR="00523A7C" w:rsidRPr="00523A7C" w:rsidRDefault="00523A7C" w:rsidP="00DE02A5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523A7C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5BB38F55" w14:textId="77777777" w:rsidR="0014631B" w:rsidRPr="005876EC" w:rsidRDefault="0014631B">
      <w:pPr>
        <w:pStyle w:val="Standard"/>
        <w:rPr>
          <w:rFonts w:ascii="Montserrat" w:hAnsi="Montserrat"/>
          <w:sz w:val="20"/>
          <w:szCs w:val="20"/>
        </w:rPr>
      </w:pPr>
    </w:p>
    <w:sectPr w:rsidR="0014631B" w:rsidRPr="005876EC" w:rsidSect="00E10705">
      <w:footerReference w:type="default" r:id="rId13"/>
      <w:pgSz w:w="11906" w:h="16838"/>
      <w:pgMar w:top="56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D0E202" w16cex:dateUtc="2025-03-19T15:15:00Z"/>
  <w16cex:commentExtensible w16cex:durableId="5E2C2B26" w16cex:dateUtc="2025-03-19T15:15:00Z"/>
  <w16cex:commentExtensible w16cex:durableId="418FB791" w16cex:dateUtc="2025-03-19T15:23:00Z"/>
  <w16cex:commentExtensible w16cex:durableId="50FE8FE2" w16cex:dateUtc="2025-03-19T15:23:00Z"/>
  <w16cex:commentExtensible w16cex:durableId="2D243410" w16cex:dateUtc="2025-03-19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75E350" w16cid:durableId="7CD0E202"/>
  <w16cid:commentId w16cid:paraId="0448564F" w16cid:durableId="5E2C2B26"/>
  <w16cid:commentId w16cid:paraId="64F04601" w16cid:durableId="418FB791"/>
  <w16cid:commentId w16cid:paraId="14B6945A" w16cid:durableId="50FE8FE2"/>
  <w16cid:commentId w16cid:paraId="027E10FB" w16cid:durableId="2D243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FDAFD" w14:textId="77777777" w:rsidR="00764E43" w:rsidRDefault="00764E43">
      <w:r>
        <w:separator/>
      </w:r>
    </w:p>
  </w:endnote>
  <w:endnote w:type="continuationSeparator" w:id="0">
    <w:p w14:paraId="13E42483" w14:textId="77777777" w:rsidR="00764E43" w:rsidRDefault="007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swiss"/>
    <w:pitch w:val="variable"/>
  </w:font>
  <w:font w:name="Siemens Sans">
    <w:altName w:val="Cambria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7">
    <w:charset w:val="00"/>
    <w:family w:val="auto"/>
    <w:pitch w:val="variable"/>
  </w:font>
  <w:font w:name="CIDFont+F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59CD" w14:textId="77777777" w:rsidR="00764E43" w:rsidRPr="00523A7C" w:rsidRDefault="00764E43">
    <w:pPr>
      <w:pStyle w:val="Stopka"/>
      <w:jc w:val="right"/>
      <w:rPr>
        <w:rFonts w:ascii="Montserrat" w:hAnsi="Montserrat"/>
      </w:rPr>
    </w:pPr>
    <w:r w:rsidRPr="00523A7C">
      <w:rPr>
        <w:rFonts w:ascii="Montserrat" w:hAnsi="Montserrat"/>
      </w:rPr>
      <w:fldChar w:fldCharType="begin"/>
    </w:r>
    <w:r w:rsidRPr="00523A7C">
      <w:rPr>
        <w:rFonts w:ascii="Montserrat" w:hAnsi="Montserrat"/>
      </w:rPr>
      <w:instrText xml:space="preserve"> PAGE </w:instrText>
    </w:r>
    <w:r w:rsidRPr="00523A7C">
      <w:rPr>
        <w:rFonts w:ascii="Montserrat" w:hAnsi="Montserrat"/>
      </w:rPr>
      <w:fldChar w:fldCharType="separate"/>
    </w:r>
    <w:r w:rsidR="00A25C8A">
      <w:rPr>
        <w:rFonts w:ascii="Montserrat" w:hAnsi="Montserrat"/>
        <w:noProof/>
      </w:rPr>
      <w:t>3</w:t>
    </w:r>
    <w:r w:rsidRPr="00523A7C">
      <w:rPr>
        <w:rFonts w:ascii="Montserrat" w:hAnsi="Montserrat"/>
      </w:rPr>
      <w:fldChar w:fldCharType="end"/>
    </w:r>
  </w:p>
  <w:p w14:paraId="7F4AD09B" w14:textId="77777777" w:rsidR="00764E43" w:rsidRDefault="00764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091BF" w14:textId="77777777" w:rsidR="00764E43" w:rsidRDefault="00764E43">
      <w:r>
        <w:rPr>
          <w:color w:val="000000"/>
        </w:rPr>
        <w:separator/>
      </w:r>
    </w:p>
  </w:footnote>
  <w:footnote w:type="continuationSeparator" w:id="0">
    <w:p w14:paraId="650771F6" w14:textId="77777777" w:rsidR="00764E43" w:rsidRDefault="0076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594"/>
    <w:multiLevelType w:val="multilevel"/>
    <w:tmpl w:val="50288C92"/>
    <w:styleLink w:val="WWNum2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704720"/>
    <w:multiLevelType w:val="hybridMultilevel"/>
    <w:tmpl w:val="9F1EE21E"/>
    <w:lvl w:ilvl="0" w:tplc="5006837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7A16DFB"/>
    <w:multiLevelType w:val="hybridMultilevel"/>
    <w:tmpl w:val="FA10CF28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1C3"/>
    <w:multiLevelType w:val="multilevel"/>
    <w:tmpl w:val="AB0C8D8E"/>
    <w:styleLink w:val="WW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D0F292E"/>
    <w:multiLevelType w:val="multilevel"/>
    <w:tmpl w:val="2ED28588"/>
    <w:styleLink w:val="WWNum8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DB344BD"/>
    <w:multiLevelType w:val="multilevel"/>
    <w:tmpl w:val="99F83CCE"/>
    <w:styleLink w:val="WWNum4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10432020"/>
    <w:multiLevelType w:val="multilevel"/>
    <w:tmpl w:val="1B3E86C0"/>
    <w:styleLink w:val="WWNum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0646EFE"/>
    <w:multiLevelType w:val="multilevel"/>
    <w:tmpl w:val="9B7205F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2186543"/>
    <w:multiLevelType w:val="multilevel"/>
    <w:tmpl w:val="053879B2"/>
    <w:styleLink w:val="WWNum2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47F0213"/>
    <w:multiLevelType w:val="multilevel"/>
    <w:tmpl w:val="83F28076"/>
    <w:styleLink w:val="WWNum1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8860CA"/>
    <w:multiLevelType w:val="multilevel"/>
    <w:tmpl w:val="E9D41AC6"/>
    <w:styleLink w:val="WWNum3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8AD543B"/>
    <w:multiLevelType w:val="multilevel"/>
    <w:tmpl w:val="9C74BAF0"/>
    <w:styleLink w:val="WWNum14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ACF364F"/>
    <w:multiLevelType w:val="multilevel"/>
    <w:tmpl w:val="88188166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1840940"/>
    <w:multiLevelType w:val="multilevel"/>
    <w:tmpl w:val="EFBCA126"/>
    <w:styleLink w:val="WWNum3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7FE7EF5"/>
    <w:multiLevelType w:val="multilevel"/>
    <w:tmpl w:val="8ABCD2B6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AA713AB"/>
    <w:multiLevelType w:val="multilevel"/>
    <w:tmpl w:val="8EBEAC6E"/>
    <w:styleLink w:val="WWNum1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AE8535D"/>
    <w:multiLevelType w:val="hybridMultilevel"/>
    <w:tmpl w:val="53CE8B7E"/>
    <w:lvl w:ilvl="0" w:tplc="D4A2C1BA">
      <w:start w:val="1"/>
      <w:numFmt w:val="upperRoman"/>
      <w:lvlText w:val="%1."/>
      <w:lvlJc w:val="left"/>
      <w:pPr>
        <w:ind w:left="1080" w:hanging="720"/>
      </w:pPr>
      <w:rPr>
        <w:rFonts w:ascii="Montserrat" w:eastAsia="Calibri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E110D"/>
    <w:multiLevelType w:val="multilevel"/>
    <w:tmpl w:val="D7A2E838"/>
    <w:styleLink w:val="WWNum7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B98216F"/>
    <w:multiLevelType w:val="hybridMultilevel"/>
    <w:tmpl w:val="A918ADC8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33DE"/>
    <w:multiLevelType w:val="hybridMultilevel"/>
    <w:tmpl w:val="2A0EB9DC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61292"/>
    <w:multiLevelType w:val="hybridMultilevel"/>
    <w:tmpl w:val="29340370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02FD"/>
    <w:multiLevelType w:val="multilevel"/>
    <w:tmpl w:val="226A8CEA"/>
    <w:styleLink w:val="WWNum17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24B35EC"/>
    <w:multiLevelType w:val="multilevel"/>
    <w:tmpl w:val="D0FE36D0"/>
    <w:styleLink w:val="WWNum18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47D5EA9"/>
    <w:multiLevelType w:val="multilevel"/>
    <w:tmpl w:val="97A65F6E"/>
    <w:styleLink w:val="WWNum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4B71F89"/>
    <w:multiLevelType w:val="hybridMultilevel"/>
    <w:tmpl w:val="06C0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11EFC"/>
    <w:multiLevelType w:val="multilevel"/>
    <w:tmpl w:val="C630C3C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57E71C8"/>
    <w:multiLevelType w:val="multilevel"/>
    <w:tmpl w:val="8C5045F4"/>
    <w:styleLink w:val="WWNum2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58A1F3D"/>
    <w:multiLevelType w:val="multilevel"/>
    <w:tmpl w:val="7C0AE984"/>
    <w:styleLink w:val="WWNum1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C7C286D"/>
    <w:multiLevelType w:val="multilevel"/>
    <w:tmpl w:val="46A6BBDC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3F137B52"/>
    <w:multiLevelType w:val="multilevel"/>
    <w:tmpl w:val="7688A16E"/>
    <w:styleLink w:val="WWNum5"/>
    <w:lvl w:ilvl="0">
      <w:numFmt w:val="bullet"/>
      <w:pStyle w:val="Lista-poziom4"/>
      <w:lvlText w:val="-"/>
      <w:lvlJc w:val="left"/>
      <w:pPr>
        <w:ind w:left="340" w:hanging="22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 w:cs="Wingdings"/>
      </w:rPr>
    </w:lvl>
  </w:abstractNum>
  <w:abstractNum w:abstractNumId="30" w15:restartNumberingAfterBreak="0">
    <w:nsid w:val="42667C94"/>
    <w:multiLevelType w:val="multilevel"/>
    <w:tmpl w:val="102809C8"/>
    <w:styleLink w:val="WWNum4"/>
    <w:lvl w:ilvl="0">
      <w:numFmt w:val="bullet"/>
      <w:pStyle w:val="Listapunktowana5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612321"/>
    <w:multiLevelType w:val="multilevel"/>
    <w:tmpl w:val="D5AA9204"/>
    <w:styleLink w:val="WWNum2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8594E75"/>
    <w:multiLevelType w:val="multilevel"/>
    <w:tmpl w:val="4EFED8C6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4C615BA3"/>
    <w:multiLevelType w:val="multilevel"/>
    <w:tmpl w:val="2FE26A12"/>
    <w:styleLink w:val="WWNum15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842890"/>
    <w:multiLevelType w:val="multilevel"/>
    <w:tmpl w:val="9692E01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D241F10"/>
    <w:multiLevelType w:val="multilevel"/>
    <w:tmpl w:val="D79C28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FCA374C"/>
    <w:multiLevelType w:val="hybridMultilevel"/>
    <w:tmpl w:val="461C1A5A"/>
    <w:lvl w:ilvl="0" w:tplc="639816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60DB8"/>
    <w:multiLevelType w:val="multilevel"/>
    <w:tmpl w:val="46ACC638"/>
    <w:styleLink w:val="WWNum16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22776F1"/>
    <w:multiLevelType w:val="multilevel"/>
    <w:tmpl w:val="895CFABC"/>
    <w:styleLink w:val="WWNum1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22E6D60"/>
    <w:multiLevelType w:val="multilevel"/>
    <w:tmpl w:val="42505CFA"/>
    <w:styleLink w:val="WWNum6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2636B7D"/>
    <w:multiLevelType w:val="multilevel"/>
    <w:tmpl w:val="CACEC3A2"/>
    <w:styleLink w:val="WWNum34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5031897"/>
    <w:multiLevelType w:val="multilevel"/>
    <w:tmpl w:val="77F8F0A0"/>
    <w:styleLink w:val="WWNum35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5AB517D"/>
    <w:multiLevelType w:val="multilevel"/>
    <w:tmpl w:val="E806EFC6"/>
    <w:styleLink w:val="WWNum3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67340F4"/>
    <w:multiLevelType w:val="hybridMultilevel"/>
    <w:tmpl w:val="3C94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D7184"/>
    <w:multiLevelType w:val="multilevel"/>
    <w:tmpl w:val="87AC4D6C"/>
    <w:styleLink w:val="WWNum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91C612E"/>
    <w:multiLevelType w:val="hybridMultilevel"/>
    <w:tmpl w:val="3C94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D67B0"/>
    <w:multiLevelType w:val="multilevel"/>
    <w:tmpl w:val="4D68FAB2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5FC541B6"/>
    <w:multiLevelType w:val="multilevel"/>
    <w:tmpl w:val="2E5AC288"/>
    <w:styleLink w:val="WWNum26"/>
    <w:lvl w:ilvl="0">
      <w:numFmt w:val="bullet"/>
      <w:lvlText w:val="-"/>
      <w:lvlJc w:val="left"/>
      <w:pPr>
        <w:ind w:left="896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6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6" w:hanging="360"/>
      </w:pPr>
      <w:rPr>
        <w:rFonts w:ascii="Wingdings" w:hAnsi="Wingdings" w:cs="Wingdings"/>
      </w:rPr>
    </w:lvl>
  </w:abstractNum>
  <w:abstractNum w:abstractNumId="48" w15:restartNumberingAfterBreak="0">
    <w:nsid w:val="62C035CF"/>
    <w:multiLevelType w:val="multilevel"/>
    <w:tmpl w:val="071E87A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5221080"/>
    <w:multiLevelType w:val="multilevel"/>
    <w:tmpl w:val="783AB2B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6BFC66CE"/>
    <w:multiLevelType w:val="multilevel"/>
    <w:tmpl w:val="6EAAC8AE"/>
    <w:styleLink w:val="WWNum40"/>
    <w:lvl w:ilvl="0">
      <w:numFmt w:val="bullet"/>
      <w:lvlText w:val=""/>
      <w:lvlJc w:val="left"/>
      <w:pPr>
        <w:ind w:left="65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1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7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1" w:hanging="360"/>
      </w:pPr>
      <w:rPr>
        <w:rFonts w:ascii="Wingdings" w:hAnsi="Wingdings" w:cs="Wingdings"/>
      </w:rPr>
    </w:lvl>
  </w:abstractNum>
  <w:abstractNum w:abstractNumId="51" w15:restartNumberingAfterBreak="0">
    <w:nsid w:val="741D4A0A"/>
    <w:multiLevelType w:val="multilevel"/>
    <w:tmpl w:val="4C88797A"/>
    <w:styleLink w:val="WWNum4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751F0170"/>
    <w:multiLevelType w:val="multilevel"/>
    <w:tmpl w:val="8BCEF8EA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9F75386"/>
    <w:multiLevelType w:val="multilevel"/>
    <w:tmpl w:val="1662F3E8"/>
    <w:styleLink w:val="WWNum36"/>
    <w:lvl w:ilvl="0">
      <w:start w:val="1"/>
      <w:numFmt w:val="lowerLetter"/>
      <w:lvlText w:val="%1)"/>
      <w:lvlJc w:val="left"/>
      <w:pPr>
        <w:ind w:left="57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A0E3EAC"/>
    <w:multiLevelType w:val="multilevel"/>
    <w:tmpl w:val="A4B07008"/>
    <w:styleLink w:val="WWNum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B71640C"/>
    <w:multiLevelType w:val="multilevel"/>
    <w:tmpl w:val="A322F7F4"/>
    <w:styleLink w:val="WWNum1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9"/>
  </w:num>
  <w:num w:numId="2">
    <w:abstractNumId w:val="5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">
    <w:abstractNumId w:val="2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">
    <w:abstractNumId w:val="6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">
    <w:abstractNumId w:val="30"/>
  </w:num>
  <w:num w:numId="6">
    <w:abstractNumId w:val="29"/>
  </w:num>
  <w:num w:numId="7">
    <w:abstractNumId w:val="3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ascii="Montserrat" w:eastAsia="Times New Roman" w:hAnsi="Montserrat" w:cs="Times New Roman" w:hint="default"/>
          <w:b/>
        </w:rPr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2160" w:hanging="360"/>
        </w:pPr>
        <w:rPr>
          <w:rFonts w:ascii="Wingdings" w:hAnsi="Wingdings" w:cs="Wingdings"/>
        </w:rPr>
      </w:lvl>
    </w:lvlOverride>
    <w:lvlOverride w:ilvl="3">
      <w:lvl w:ilvl="3">
        <w:numFmt w:val="bullet"/>
        <w:lvlText w:val=""/>
        <w:lvlJc w:val="left"/>
        <w:pPr>
          <w:ind w:left="2880" w:hanging="360"/>
        </w:pPr>
        <w:rPr>
          <w:rFonts w:ascii="Symbol" w:hAnsi="Symbol" w:cs="Symbol"/>
        </w:rPr>
      </w:lvl>
    </w:lvlOverride>
    <w:lvlOverride w:ilvl="4">
      <w:lvl w:ilvl="4"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4320" w:hanging="360"/>
        </w:pPr>
        <w:rPr>
          <w:rFonts w:ascii="Wingdings" w:hAnsi="Wingdings" w:cs="Wingdings"/>
        </w:rPr>
      </w:lvl>
    </w:lvlOverride>
    <w:lvlOverride w:ilvl="6">
      <w:lvl w:ilvl="6">
        <w:numFmt w:val="bullet"/>
        <w:lvlText w:val=""/>
        <w:lvlJc w:val="left"/>
        <w:pPr>
          <w:ind w:left="5040" w:hanging="360"/>
        </w:pPr>
        <w:rPr>
          <w:rFonts w:ascii="Symbol" w:hAnsi="Symbol" w:cs="Symbol"/>
        </w:rPr>
      </w:lvl>
    </w:lvlOverride>
    <w:lvlOverride w:ilvl="7">
      <w:lvl w:ilvl="7"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6480" w:hanging="360"/>
        </w:pPr>
        <w:rPr>
          <w:rFonts w:ascii="Wingdings" w:hAnsi="Wingdings" w:cs="Wingdings"/>
        </w:rPr>
      </w:lvl>
    </w:lvlOverride>
  </w:num>
  <w:num w:numId="9">
    <w:abstractNumId w:val="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0">
    <w:abstractNumId w:val="4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1">
    <w:abstractNumId w:val="55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2">
    <w:abstractNumId w:val="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3">
    <w:abstractNumId w:val="38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4">
    <w:abstractNumId w:val="2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5">
    <w:abstractNumId w:val="1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6">
    <w:abstractNumId w:val="3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7">
    <w:abstractNumId w:val="3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8">
    <w:abstractNumId w:val="2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9">
    <w:abstractNumId w:val="22"/>
  </w:num>
  <w:num w:numId="20">
    <w:abstractNumId w:val="15"/>
  </w:num>
  <w:num w:numId="21">
    <w:abstractNumId w:val="31"/>
  </w:num>
  <w:num w:numId="22">
    <w:abstractNumId w:val="8"/>
  </w:num>
  <w:num w:numId="23">
    <w:abstractNumId w:val="0"/>
  </w:num>
  <w:num w:numId="24">
    <w:abstractNumId w:val="14"/>
  </w:num>
  <w:num w:numId="25">
    <w:abstractNumId w:val="7"/>
  </w:num>
  <w:num w:numId="26">
    <w:abstractNumId w:val="32"/>
  </w:num>
  <w:num w:numId="27">
    <w:abstractNumId w:val="47"/>
  </w:num>
  <w:num w:numId="28">
    <w:abstractNumId w:val="25"/>
  </w:num>
  <w:num w:numId="29">
    <w:abstractNumId w:val="48"/>
  </w:num>
  <w:num w:numId="30">
    <w:abstractNumId w:val="26"/>
  </w:num>
  <w:num w:numId="31">
    <w:abstractNumId w:val="10"/>
  </w:num>
  <w:num w:numId="32">
    <w:abstractNumId w:val="28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</w:rPr>
      </w:lvl>
    </w:lvlOverride>
  </w:num>
  <w:num w:numId="33">
    <w:abstractNumId w:val="34"/>
  </w:num>
  <w:num w:numId="34">
    <w:abstractNumId w:val="1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5">
    <w:abstractNumId w:val="40"/>
  </w:num>
  <w:num w:numId="36">
    <w:abstractNumId w:val="4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7">
    <w:abstractNumId w:val="53"/>
  </w:num>
  <w:num w:numId="38">
    <w:abstractNumId w:val="42"/>
  </w:num>
  <w:num w:numId="39">
    <w:abstractNumId w:val="3"/>
  </w:num>
  <w:num w:numId="40">
    <w:abstractNumId w:val="52"/>
  </w:num>
  <w:num w:numId="41">
    <w:abstractNumId w:val="50"/>
  </w:num>
  <w:num w:numId="42">
    <w:abstractNumId w:val="12"/>
  </w:num>
  <w:num w:numId="43">
    <w:abstractNumId w:val="35"/>
  </w:num>
  <w:num w:numId="44">
    <w:abstractNumId w:val="51"/>
  </w:num>
  <w:num w:numId="45">
    <w:abstractNumId w:val="46"/>
  </w:num>
  <w:num w:numId="46">
    <w:abstractNumId w:val="5"/>
  </w:num>
  <w:num w:numId="47">
    <w:abstractNumId w:val="5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8">
    <w:abstractNumId w:val="2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9">
    <w:abstractNumId w:val="6"/>
  </w:num>
  <w:num w:numId="50">
    <w:abstractNumId w:val="3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1">
    <w:abstractNumId w:val="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2">
    <w:abstractNumId w:val="4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3">
    <w:abstractNumId w:val="55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4">
    <w:abstractNumId w:val="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5">
    <w:abstractNumId w:val="38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6">
    <w:abstractNumId w:val="2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7">
    <w:abstractNumId w:val="1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8">
    <w:abstractNumId w:val="3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9">
    <w:abstractNumId w:val="42"/>
  </w:num>
  <w:num w:numId="60">
    <w:abstractNumId w:val="3"/>
  </w:num>
  <w:num w:numId="61">
    <w:abstractNumId w:val="53"/>
    <w:lvlOverride w:ilvl="0">
      <w:startOverride w:val="1"/>
    </w:lvlOverride>
  </w:num>
  <w:num w:numId="62">
    <w:abstractNumId w:val="1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3">
    <w:abstractNumId w:val="40"/>
  </w:num>
  <w:num w:numId="64">
    <w:abstractNumId w:val="4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5">
    <w:abstractNumId w:val="28"/>
  </w:num>
  <w:num w:numId="66">
    <w:abstractNumId w:val="34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67">
    <w:abstractNumId w:val="5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68">
    <w:abstractNumId w:val="3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9">
    <w:abstractNumId w:val="2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70">
    <w:abstractNumId w:val="51"/>
    <w:lvlOverride w:ilvl="0">
      <w:lvl w:ilvl="0">
        <w:numFmt w:val="bullet"/>
        <w:lvlText w:val=""/>
        <w:lvlJc w:val="left"/>
        <w:pPr>
          <w:ind w:left="720" w:hanging="360"/>
        </w:pPr>
        <w:rPr>
          <w:rFonts w:ascii="Wingdings" w:hAnsi="Wingdings" w:cs="Wingdings"/>
        </w:rPr>
      </w:lvl>
    </w:lvlOverride>
  </w:num>
  <w:num w:numId="71">
    <w:abstractNumId w:val="14"/>
  </w:num>
  <w:num w:numId="72">
    <w:abstractNumId w:val="7"/>
  </w:num>
  <w:num w:numId="73">
    <w:abstractNumId w:val="32"/>
  </w:num>
  <w:num w:numId="74">
    <w:abstractNumId w:val="47"/>
  </w:num>
  <w:num w:numId="75">
    <w:abstractNumId w:val="25"/>
  </w:num>
  <w:num w:numId="76">
    <w:abstractNumId w:val="26"/>
  </w:num>
  <w:num w:numId="77">
    <w:abstractNumId w:val="10"/>
  </w:num>
  <w:num w:numId="78">
    <w:abstractNumId w:val="1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>
    <w:abstractNumId w:val="35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80">
    <w:abstractNumId w:val="48"/>
  </w:num>
  <w:num w:numId="81">
    <w:abstractNumId w:val="16"/>
  </w:num>
  <w:num w:numId="82">
    <w:abstractNumId w:val="45"/>
  </w:num>
  <w:num w:numId="83">
    <w:abstractNumId w:val="43"/>
  </w:num>
  <w:num w:numId="84">
    <w:abstractNumId w:val="24"/>
  </w:num>
  <w:num w:numId="85">
    <w:abstractNumId w:val="2"/>
  </w:num>
  <w:num w:numId="86">
    <w:abstractNumId w:val="19"/>
  </w:num>
  <w:num w:numId="87">
    <w:abstractNumId w:val="18"/>
  </w:num>
  <w:num w:numId="88">
    <w:abstractNumId w:val="20"/>
  </w:num>
  <w:num w:numId="89">
    <w:abstractNumId w:val="1"/>
  </w:num>
  <w:num w:numId="90">
    <w:abstractNumId w:val="4"/>
  </w:num>
  <w:num w:numId="91">
    <w:abstractNumId w:val="9"/>
  </w:num>
  <w:num w:numId="92">
    <w:abstractNumId w:val="11"/>
  </w:num>
  <w:num w:numId="93">
    <w:abstractNumId w:val="13"/>
  </w:num>
  <w:num w:numId="94">
    <w:abstractNumId w:val="17"/>
  </w:num>
  <w:num w:numId="95">
    <w:abstractNumId w:val="21"/>
  </w:num>
  <w:num w:numId="96">
    <w:abstractNumId w:val="23"/>
  </w:num>
  <w:num w:numId="97">
    <w:abstractNumId w:val="27"/>
  </w:num>
  <w:num w:numId="98">
    <w:abstractNumId w:val="33"/>
  </w:num>
  <w:num w:numId="99">
    <w:abstractNumId w:val="37"/>
  </w:num>
  <w:num w:numId="100">
    <w:abstractNumId w:val="38"/>
  </w:num>
  <w:num w:numId="101">
    <w:abstractNumId w:val="39"/>
  </w:num>
  <w:num w:numId="102">
    <w:abstractNumId w:val="41"/>
  </w:num>
  <w:num w:numId="103">
    <w:abstractNumId w:val="44"/>
  </w:num>
  <w:num w:numId="104">
    <w:abstractNumId w:val="54"/>
  </w:num>
  <w:num w:numId="105">
    <w:abstractNumId w:val="55"/>
  </w:num>
  <w:num w:numId="106">
    <w:abstractNumId w:val="3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B"/>
    <w:rsid w:val="0000302B"/>
    <w:rsid w:val="00016E40"/>
    <w:rsid w:val="0004274C"/>
    <w:rsid w:val="00046E24"/>
    <w:rsid w:val="00106656"/>
    <w:rsid w:val="00106759"/>
    <w:rsid w:val="001300C7"/>
    <w:rsid w:val="00145CBB"/>
    <w:rsid w:val="0014631B"/>
    <w:rsid w:val="00197225"/>
    <w:rsid w:val="001D4E69"/>
    <w:rsid w:val="001E076D"/>
    <w:rsid w:val="001E20D6"/>
    <w:rsid w:val="001F1CDE"/>
    <w:rsid w:val="001F7890"/>
    <w:rsid w:val="00216C59"/>
    <w:rsid w:val="0027754A"/>
    <w:rsid w:val="002B35B0"/>
    <w:rsid w:val="0034000D"/>
    <w:rsid w:val="00345538"/>
    <w:rsid w:val="003902CB"/>
    <w:rsid w:val="00394587"/>
    <w:rsid w:val="0039506A"/>
    <w:rsid w:val="003B4D2C"/>
    <w:rsid w:val="003F3754"/>
    <w:rsid w:val="00406E4E"/>
    <w:rsid w:val="00461455"/>
    <w:rsid w:val="00467646"/>
    <w:rsid w:val="004C1CEB"/>
    <w:rsid w:val="00501DE9"/>
    <w:rsid w:val="0051647F"/>
    <w:rsid w:val="00517A2E"/>
    <w:rsid w:val="00523387"/>
    <w:rsid w:val="00523A7C"/>
    <w:rsid w:val="00537610"/>
    <w:rsid w:val="00546EB5"/>
    <w:rsid w:val="005651A0"/>
    <w:rsid w:val="005876EC"/>
    <w:rsid w:val="005B01B3"/>
    <w:rsid w:val="005C2080"/>
    <w:rsid w:val="005D5069"/>
    <w:rsid w:val="005F6AB7"/>
    <w:rsid w:val="0061084C"/>
    <w:rsid w:val="007232B9"/>
    <w:rsid w:val="007435CD"/>
    <w:rsid w:val="00764E43"/>
    <w:rsid w:val="00772868"/>
    <w:rsid w:val="007D2F67"/>
    <w:rsid w:val="007D6EE0"/>
    <w:rsid w:val="007F0A19"/>
    <w:rsid w:val="0086363F"/>
    <w:rsid w:val="008E2B45"/>
    <w:rsid w:val="009228C3"/>
    <w:rsid w:val="00922A8B"/>
    <w:rsid w:val="00933D2D"/>
    <w:rsid w:val="009B6232"/>
    <w:rsid w:val="00A16DA2"/>
    <w:rsid w:val="00A23946"/>
    <w:rsid w:val="00A25C8A"/>
    <w:rsid w:val="00A771B0"/>
    <w:rsid w:val="00AA6E93"/>
    <w:rsid w:val="00AB7C6E"/>
    <w:rsid w:val="00AF126D"/>
    <w:rsid w:val="00AF24B7"/>
    <w:rsid w:val="00B14CE0"/>
    <w:rsid w:val="00B326BD"/>
    <w:rsid w:val="00B3394F"/>
    <w:rsid w:val="00B55B91"/>
    <w:rsid w:val="00B6585A"/>
    <w:rsid w:val="00B76CFD"/>
    <w:rsid w:val="00BC4F63"/>
    <w:rsid w:val="00C15A27"/>
    <w:rsid w:val="00C27045"/>
    <w:rsid w:val="00CB2425"/>
    <w:rsid w:val="00CE7D89"/>
    <w:rsid w:val="00CF2E85"/>
    <w:rsid w:val="00D31EC4"/>
    <w:rsid w:val="00D41A54"/>
    <w:rsid w:val="00D47449"/>
    <w:rsid w:val="00D47F85"/>
    <w:rsid w:val="00D5550E"/>
    <w:rsid w:val="00D60D04"/>
    <w:rsid w:val="00D7715F"/>
    <w:rsid w:val="00D97E4D"/>
    <w:rsid w:val="00DB52E1"/>
    <w:rsid w:val="00DD17E2"/>
    <w:rsid w:val="00DE02A5"/>
    <w:rsid w:val="00E03A3D"/>
    <w:rsid w:val="00E075D2"/>
    <w:rsid w:val="00E10705"/>
    <w:rsid w:val="00E2768B"/>
    <w:rsid w:val="00E6691F"/>
    <w:rsid w:val="00E67769"/>
    <w:rsid w:val="00EE6BEA"/>
    <w:rsid w:val="00F15ABB"/>
    <w:rsid w:val="00F723C6"/>
    <w:rsid w:val="00F84A91"/>
    <w:rsid w:val="00F916D1"/>
    <w:rsid w:val="00FC5F5A"/>
    <w:rsid w:val="00FE3752"/>
    <w:rsid w:val="00FF3302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6B7F7"/>
  <w15:docId w15:val="{F026540C-FB2A-48AA-97ED-29A7D594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2">
    <w:name w:val="heading 2"/>
    <w:basedOn w:val="Standard"/>
    <w:next w:val="Standard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Standard"/>
    <w:next w:val="Standard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Standard"/>
    <w:next w:val="Standar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ind w:firstLine="708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aliases w:val="Nagłówek strony nieparzystej"/>
    <w:basedOn w:val="Standard"/>
    <w:next w:val="Textbody"/>
    <w:qFormat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Arial"/>
      <w:lang w:eastAsia="pl-PL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Standard"/>
    <w:autoRedefine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dymka">
    <w:name w:val="Balloon Text"/>
    <w:basedOn w:val="Standard"/>
    <w:pPr>
      <w:spacing w:after="200" w:line="276" w:lineRule="auto"/>
    </w:pPr>
    <w:rPr>
      <w:rFonts w:ascii="Tahoma" w:eastAsia="Times New Roman" w:hAnsi="Tahoma"/>
      <w:sz w:val="16"/>
      <w:szCs w:val="16"/>
      <w:lang w:eastAsia="pl-PL"/>
    </w:rPr>
  </w:style>
  <w:style w:type="paragraph" w:styleId="Listapunktowana5">
    <w:name w:val="List Bullet 5"/>
    <w:basedOn w:val="Standard"/>
    <w:autoRedefine/>
    <w:pPr>
      <w:numPr>
        <w:numId w:val="5"/>
      </w:num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Endnote">
    <w:name w:val="Endnote"/>
    <w:basedOn w:val="Standard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Standard"/>
    <w:pPr>
      <w:spacing w:after="0" w:line="240" w:lineRule="auto"/>
    </w:pPr>
    <w:rPr>
      <w:rFonts w:ascii="Comic Sans MS" w:eastAsia="Times New Roman" w:hAnsi="Comic Sans MS" w:cs="Arial"/>
      <w:color w:val="0000FF"/>
      <w:sz w:val="18"/>
      <w:szCs w:val="24"/>
      <w:lang w:eastAsia="ar-SA"/>
    </w:rPr>
  </w:style>
  <w:style w:type="paragraph" w:customStyle="1" w:styleId="ZnakZnak1">
    <w:name w:val="Znak Znak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-TextFormat">
    <w:name w:val="H-TextFormat"/>
    <w:pPr>
      <w:widowControl/>
    </w:pPr>
    <w:rPr>
      <w:rFonts w:ascii="Arial" w:eastAsia="Arial" w:hAnsi="Arial" w:cs="Arial"/>
      <w:lang w:val="en-US" w:eastAsia="ar-SA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hAnsi="Arial" w:cs="Arial"/>
      <w:sz w:val="24"/>
      <w:lang w:eastAsia="ar-SA"/>
    </w:rPr>
  </w:style>
  <w:style w:type="paragraph" w:customStyle="1" w:styleId="Style15">
    <w:name w:val="Style15"/>
    <w:basedOn w:val="Standard"/>
    <w:pPr>
      <w:widowControl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8">
    <w:name w:val="Style18"/>
    <w:basedOn w:val="Standard"/>
    <w:pPr>
      <w:widowControl w:val="0"/>
      <w:spacing w:after="0" w:line="230" w:lineRule="exact"/>
      <w:ind w:hanging="144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9">
    <w:name w:val="Style19"/>
    <w:basedOn w:val="Standard"/>
    <w:pPr>
      <w:widowControl w:val="0"/>
      <w:spacing w:after="0" w:line="230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4">
    <w:name w:val="Style14"/>
    <w:basedOn w:val="Standard"/>
    <w:pPr>
      <w:widowControl w:val="0"/>
      <w:spacing w:after="0" w:line="226" w:lineRule="exact"/>
      <w:ind w:hanging="293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20">
    <w:name w:val="Style20"/>
    <w:basedOn w:val="Standard"/>
    <w:pPr>
      <w:widowControl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pPr>
      <w:widowControl/>
    </w:pPr>
    <w:rPr>
      <w:rFonts w:ascii="Arial" w:eastAsia="Times New Roman" w:hAnsi="Arial" w:cs="Arial"/>
      <w:lang w:eastAsia="pl-PL"/>
    </w:rPr>
  </w:style>
  <w:style w:type="paragraph" w:styleId="Tytu">
    <w:name w:val="Title"/>
    <w:basedOn w:val="Standard"/>
    <w:next w:val="Standar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3"/>
      <w:sz w:val="32"/>
      <w:szCs w:val="32"/>
      <w:lang w:eastAsia="pl-PL"/>
    </w:rPr>
  </w:style>
  <w:style w:type="paragraph" w:customStyle="1" w:styleId="Normalny1">
    <w:name w:val="Normalny1"/>
    <w:pPr>
      <w:widowControl/>
      <w:spacing w:after="200" w:line="276" w:lineRule="auto"/>
    </w:pPr>
    <w:rPr>
      <w:rFonts w:ascii="Arial" w:eastAsia="ヒラギノ角ゴ Pro W3" w:hAnsi="Arial" w:cs="Times New Roman"/>
      <w:color w:val="000000"/>
      <w:szCs w:val="20"/>
      <w:lang w:eastAsia="pl-PL"/>
    </w:rPr>
  </w:style>
  <w:style w:type="paragraph" w:customStyle="1" w:styleId="Tekstpodstawowy22">
    <w:name w:val="Tekst podstawowy 22"/>
    <w:pPr>
      <w:widowControl/>
    </w:pPr>
    <w:rPr>
      <w:rFonts w:ascii="Times New Roman" w:eastAsia="ヒラギノ角ゴ Pro W3" w:hAnsi="Times New Roman" w:cs="Times New Roman"/>
      <w:color w:val="000000"/>
      <w:szCs w:val="20"/>
      <w:lang w:eastAsia="pl-PL"/>
    </w:rPr>
  </w:style>
  <w:style w:type="paragraph" w:customStyle="1" w:styleId="Stopka1">
    <w:name w:val="Stopka1"/>
    <w:pPr>
      <w:widowControl/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Standard"/>
    <w:link w:val="TekstkomentarzaZnak1"/>
    <w:pPr>
      <w:spacing w:after="200" w:line="276" w:lineRule="auto"/>
    </w:pPr>
    <w:rPr>
      <w:rFonts w:cs="Times New Roman"/>
      <w:sz w:val="20"/>
      <w:szCs w:val="20"/>
    </w:rPr>
  </w:style>
  <w:style w:type="paragraph" w:customStyle="1" w:styleId="Default">
    <w:name w:val="Default"/>
    <w:pPr>
      <w:widowControl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re">
    <w:name w:val="Treść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customStyle="1" w:styleId="Lista-poziom4">
    <w:name w:val="Lista - poziom 4"/>
    <w:basedOn w:val="Standard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Mapadokumentu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Pa6">
    <w:name w:val="Pa6"/>
    <w:basedOn w:val="Default"/>
    <w:next w:val="Default"/>
    <w:pPr>
      <w:spacing w:line="181" w:lineRule="atLeast"/>
    </w:pPr>
    <w:rPr>
      <w:rFonts w:ascii="Siemens Sans" w:eastAsia="Siemens Sans" w:hAnsi="Siemens Sans" w:cs="Times New Roman"/>
      <w:color w:val="auto"/>
    </w:rPr>
  </w:style>
  <w:style w:type="paragraph" w:customStyle="1" w:styleId="Pa5">
    <w:name w:val="Pa5"/>
    <w:basedOn w:val="Default"/>
    <w:next w:val="Default"/>
    <w:pPr>
      <w:spacing w:line="181" w:lineRule="atLeast"/>
    </w:pPr>
    <w:rPr>
      <w:rFonts w:ascii="Siemens Sans" w:eastAsia="Siemens Sans" w:hAnsi="Siemens Sans" w:cs="Times New Roman"/>
      <w:color w:val="auto"/>
    </w:rPr>
  </w:style>
  <w:style w:type="paragraph" w:customStyle="1" w:styleId="hatextformat">
    <w:name w:val="hatextforma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1">
    <w:name w:val="Pa1"/>
    <w:basedOn w:val="Standard"/>
    <w:next w:val="Standard"/>
    <w:pPr>
      <w:spacing w:after="0" w:line="181" w:lineRule="atLeast"/>
    </w:pPr>
    <w:rPr>
      <w:rFonts w:ascii="Siemens Sans" w:eastAsia="Times New Roman" w:hAnsi="Siemens Sans" w:cs="Times New Roman"/>
      <w:sz w:val="24"/>
      <w:szCs w:val="24"/>
      <w:lang w:eastAsia="pl-PL"/>
    </w:rPr>
  </w:style>
  <w:style w:type="paragraph" w:styleId="Poprawka">
    <w:name w:val="Revision"/>
    <w:pPr>
      <w:widowControl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widowControl/>
    </w:pPr>
    <w:rPr>
      <w:rFonts w:cs="Calibri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Calibri" w:hAnsi="Cambria" w:cs="Tahom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rPr>
      <w:rFonts w:ascii="Arial" w:eastAsia="Times New Roman" w:hAnsi="Arial" w:cs="Arial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rzypisukocowegoZnak">
    <w:name w:val="Tekst przypisu końcowego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ntStyle34">
    <w:name w:val="Font Style34"/>
    <w:basedOn w:val="Domylnaczcionkaakapitu"/>
    <w:rPr>
      <w:rFonts w:ascii="Arial Unicode MS" w:eastAsia="Arial Unicode MS" w:hAnsi="Arial Unicode MS" w:cs="Arial Unicode MS"/>
      <w:sz w:val="16"/>
      <w:szCs w:val="16"/>
    </w:rPr>
  </w:style>
  <w:style w:type="character" w:customStyle="1" w:styleId="FontStyle35">
    <w:name w:val="Font Style35"/>
    <w:basedOn w:val="Domylnaczcionkaakapitu"/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FontStyle38">
    <w:name w:val="Font Style38"/>
    <w:basedOn w:val="Domylnaczcionkaakapitu"/>
    <w:rPr>
      <w:rFonts w:ascii="Arial Unicode MS" w:eastAsia="Arial Unicode MS" w:hAnsi="Arial Unicode MS" w:cs="Arial Unicode MS"/>
      <w:i/>
      <w:iCs/>
      <w:spacing w:val="10"/>
      <w:sz w:val="16"/>
      <w:szCs w:val="16"/>
    </w:rPr>
  </w:style>
  <w:style w:type="character" w:styleId="Wyrnieniedelikatne">
    <w:name w:val="Subtle Emphasis"/>
    <w:basedOn w:val="Domylnaczcionkaakapitu"/>
    <w:rPr>
      <w:i/>
      <w:iCs/>
      <w:color w:val="80808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ytuZnak">
    <w:name w:val="Tytuł Znak"/>
    <w:basedOn w:val="Domylnaczcionkaakapitu"/>
    <w:rPr>
      <w:rFonts w:ascii="Cambria" w:eastAsia="Calibri" w:hAnsi="Cambria" w:cs="Tahoma"/>
      <w:b/>
      <w:bCs/>
      <w:kern w:val="3"/>
      <w:sz w:val="32"/>
      <w:szCs w:val="32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FontStyle15">
    <w:name w:val="Font Style15"/>
    <w:basedOn w:val="Domylnaczcionkaakapitu"/>
    <w:rPr>
      <w:rFonts w:ascii="Verdana" w:eastAsia="Verdana" w:hAnsi="Verdana" w:cs="Verdana"/>
      <w:sz w:val="10"/>
      <w:szCs w:val="10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rPr>
      <w:rFonts w:ascii="Arial" w:eastAsia="Calibri" w:hAnsi="Arial" w:cs="Arial"/>
      <w:sz w:val="24"/>
      <w:lang w:eastAsia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WW8Num7z6">
    <w:name w:val="WW8Num7z6"/>
  </w:style>
  <w:style w:type="character" w:customStyle="1" w:styleId="WW8Num3z3">
    <w:name w:val="WW8Num3z3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Wingdings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  <w:rPr>
      <w:rFonts w:cs="Wingdings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  <w:rPr>
      <w:rFonts w:cs="Wingdings"/>
    </w:rPr>
  </w:style>
  <w:style w:type="character" w:customStyle="1" w:styleId="ListLabel349">
    <w:name w:val="ListLabel 349"/>
    <w:rPr>
      <w:rFonts w:cs="Symbol"/>
    </w:rPr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  <w:rPr>
      <w:rFonts w:cs="Wingdings"/>
    </w:rPr>
  </w:style>
  <w:style w:type="character" w:customStyle="1" w:styleId="ListLabel352">
    <w:name w:val="ListLabel 352"/>
    <w:rPr>
      <w:rFonts w:cs="Symbol"/>
    </w:rPr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  <w:rPr>
      <w:rFonts w:cs="Wingdings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  <w:rPr>
      <w:rFonts w:cs="Wingdings"/>
    </w:rPr>
  </w:style>
  <w:style w:type="character" w:customStyle="1" w:styleId="ListLabel358">
    <w:name w:val="ListLabel 358"/>
    <w:rPr>
      <w:rFonts w:cs="Symbol"/>
    </w:rPr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  <w:rPr>
      <w:rFonts w:cs="Wingdings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  <w:rPr>
      <w:rFonts w:cs="Wingdings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Wingdings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Wingdings"/>
    </w:rPr>
  </w:style>
  <w:style w:type="character" w:customStyle="1" w:styleId="ListLabel370">
    <w:name w:val="ListLabel 370"/>
    <w:rPr>
      <w:rFonts w:cs="Symbol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cs="Wingdings"/>
    </w:rPr>
  </w:style>
  <w:style w:type="character" w:customStyle="1" w:styleId="ListLabel380">
    <w:name w:val="ListLabel 380"/>
    <w:rPr>
      <w:rFonts w:cs="Courier New"/>
    </w:rPr>
  </w:style>
  <w:style w:type="character" w:customStyle="1" w:styleId="ListLabel381">
    <w:name w:val="ListLabel 381"/>
    <w:rPr>
      <w:rFonts w:cs="Wingdings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Courier New"/>
    </w:rPr>
  </w:style>
  <w:style w:type="character" w:customStyle="1" w:styleId="ListLabel384">
    <w:name w:val="ListLabel 384"/>
    <w:rPr>
      <w:rFonts w:cs="Wingdings"/>
    </w:rPr>
  </w:style>
  <w:style w:type="character" w:customStyle="1" w:styleId="ListLabel385">
    <w:name w:val="ListLabel 385"/>
    <w:rPr>
      <w:rFonts w:cs="Symbol"/>
    </w:rPr>
  </w:style>
  <w:style w:type="character" w:customStyle="1" w:styleId="ListLabel386">
    <w:name w:val="ListLabel 386"/>
    <w:rPr>
      <w:rFonts w:cs="Courier New"/>
    </w:rPr>
  </w:style>
  <w:style w:type="character" w:customStyle="1" w:styleId="ListLabel387">
    <w:name w:val="ListLabel 387"/>
    <w:rPr>
      <w:rFonts w:cs="Wingdings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104"/>
      </w:numPr>
    </w:pPr>
  </w:style>
  <w:style w:type="numbering" w:customStyle="1" w:styleId="WWNum2">
    <w:name w:val="WWNum2"/>
    <w:basedOn w:val="Bezlisty"/>
    <w:pPr>
      <w:numPr>
        <w:numId w:val="96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101"/>
      </w:numPr>
    </w:pPr>
  </w:style>
  <w:style w:type="numbering" w:customStyle="1" w:styleId="WWNum7">
    <w:name w:val="WWNum7"/>
    <w:basedOn w:val="Bezlisty"/>
    <w:pPr>
      <w:numPr>
        <w:numId w:val="94"/>
      </w:numPr>
    </w:pPr>
  </w:style>
  <w:style w:type="numbering" w:customStyle="1" w:styleId="WWNum8">
    <w:name w:val="WWNum8"/>
    <w:basedOn w:val="Bezlisty"/>
    <w:pPr>
      <w:numPr>
        <w:numId w:val="90"/>
      </w:numPr>
    </w:pPr>
  </w:style>
  <w:style w:type="numbering" w:customStyle="1" w:styleId="WWNum9">
    <w:name w:val="WWNum9"/>
    <w:basedOn w:val="Bezlisty"/>
    <w:pPr>
      <w:numPr>
        <w:numId w:val="103"/>
      </w:numPr>
    </w:pPr>
  </w:style>
  <w:style w:type="numbering" w:customStyle="1" w:styleId="WWNum10">
    <w:name w:val="WWNum10"/>
    <w:basedOn w:val="Bezlisty"/>
    <w:pPr>
      <w:numPr>
        <w:numId w:val="105"/>
      </w:numPr>
    </w:pPr>
  </w:style>
  <w:style w:type="numbering" w:customStyle="1" w:styleId="WWNum11">
    <w:name w:val="WWNum11"/>
    <w:basedOn w:val="Bezlisty"/>
    <w:pPr>
      <w:numPr>
        <w:numId w:val="91"/>
      </w:numPr>
    </w:pPr>
  </w:style>
  <w:style w:type="numbering" w:customStyle="1" w:styleId="WWNum12">
    <w:name w:val="WWNum12"/>
    <w:basedOn w:val="Bezlisty"/>
    <w:pPr>
      <w:numPr>
        <w:numId w:val="100"/>
      </w:numPr>
    </w:pPr>
  </w:style>
  <w:style w:type="numbering" w:customStyle="1" w:styleId="WWNum13">
    <w:name w:val="WWNum13"/>
    <w:basedOn w:val="Bezlisty"/>
    <w:pPr>
      <w:numPr>
        <w:numId w:val="97"/>
      </w:numPr>
    </w:pPr>
  </w:style>
  <w:style w:type="numbering" w:customStyle="1" w:styleId="WWNum14">
    <w:name w:val="WWNum14"/>
    <w:basedOn w:val="Bezlisty"/>
    <w:pPr>
      <w:numPr>
        <w:numId w:val="92"/>
      </w:numPr>
    </w:pPr>
  </w:style>
  <w:style w:type="numbering" w:customStyle="1" w:styleId="WWNum15">
    <w:name w:val="WWNum15"/>
    <w:basedOn w:val="Bezlisty"/>
    <w:pPr>
      <w:numPr>
        <w:numId w:val="98"/>
      </w:numPr>
    </w:pPr>
  </w:style>
  <w:style w:type="numbering" w:customStyle="1" w:styleId="WWNum16">
    <w:name w:val="WWNum16"/>
    <w:basedOn w:val="Bezlisty"/>
    <w:pPr>
      <w:numPr>
        <w:numId w:val="99"/>
      </w:numPr>
    </w:pPr>
  </w:style>
  <w:style w:type="numbering" w:customStyle="1" w:styleId="WWNum17">
    <w:name w:val="WWNum17"/>
    <w:basedOn w:val="Bezlisty"/>
    <w:pPr>
      <w:numPr>
        <w:numId w:val="95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65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93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102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6D1"/>
    <w:pPr>
      <w:widowControl w:val="0"/>
      <w:spacing w:after="0" w:line="240" w:lineRule="auto"/>
    </w:pPr>
    <w:rPr>
      <w:rFonts w:cs="Tahoma"/>
      <w:b/>
      <w:bCs/>
    </w:rPr>
  </w:style>
  <w:style w:type="character" w:customStyle="1" w:styleId="StandardZnak">
    <w:name w:val="Standard Znak"/>
    <w:basedOn w:val="Domylnaczcionkaakapitu"/>
    <w:link w:val="Standard"/>
    <w:rsid w:val="00F916D1"/>
  </w:style>
  <w:style w:type="character" w:customStyle="1" w:styleId="TekstkomentarzaZnak1">
    <w:name w:val="Tekst komentarza Znak1"/>
    <w:basedOn w:val="StandardZnak"/>
    <w:link w:val="Tekstkomentarza"/>
    <w:rsid w:val="00F916D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916D1"/>
    <w:rPr>
      <w:rFonts w:cs="Times New Roman"/>
      <w:b/>
      <w:bCs/>
      <w:sz w:val="20"/>
      <w:szCs w:val="20"/>
    </w:rPr>
  </w:style>
  <w:style w:type="character" w:styleId="Hipercze">
    <w:name w:val="Hyperlink"/>
    <w:unhideWhenUsed/>
    <w:rsid w:val="003F3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aratura@onkologia.szczeci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52</Pages>
  <Words>13463</Words>
  <Characters>80781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Tomala</dc:creator>
  <cp:lastModifiedBy>Marta Krysiak</cp:lastModifiedBy>
  <cp:revision>26</cp:revision>
  <cp:lastPrinted>2025-02-27T09:05:00Z</cp:lastPrinted>
  <dcterms:created xsi:type="dcterms:W3CDTF">2025-03-19T14:19:00Z</dcterms:created>
  <dcterms:modified xsi:type="dcterms:W3CDTF">2025-05-08T09:37:00Z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</Properties>
</file>