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6962F" w14:textId="60DE04E4" w:rsidR="00393551" w:rsidRDefault="00000000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Zał. nr </w:t>
      </w:r>
      <w:r w:rsidR="000823BB">
        <w:rPr>
          <w:rFonts w:ascii="Calibri" w:eastAsia="Calibri" w:hAnsi="Calibri" w:cs="Calibri"/>
        </w:rPr>
        <w:t>5</w:t>
      </w:r>
      <w:r w:rsidR="00605535"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</w:rPr>
        <w:t xml:space="preserve">  – wzór umowy</w:t>
      </w:r>
    </w:p>
    <w:p w14:paraId="6CEC8E98" w14:textId="77777777" w:rsidR="00393551" w:rsidRDefault="00393551">
      <w:pPr>
        <w:jc w:val="center"/>
        <w:rPr>
          <w:rFonts w:ascii="Calibri" w:eastAsia="Calibri" w:hAnsi="Calibri" w:cs="Calibri"/>
          <w:b/>
        </w:rPr>
      </w:pPr>
    </w:p>
    <w:p w14:paraId="4A27516F" w14:textId="58F78434" w:rsidR="00393551" w:rsidRDefault="00000000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WZÓR UMOWY Nr ......202</w:t>
      </w:r>
      <w:r w:rsidR="00DE7848">
        <w:rPr>
          <w:rFonts w:ascii="Calibri" w:eastAsia="Calibri" w:hAnsi="Calibri" w:cs="Calibri"/>
          <w:b/>
        </w:rPr>
        <w:t>5</w:t>
      </w:r>
    </w:p>
    <w:p w14:paraId="616BDEAC" w14:textId="77777777" w:rsidR="00393551" w:rsidRDefault="00393551">
      <w:pPr>
        <w:rPr>
          <w:rFonts w:ascii="Calibri" w:eastAsia="Calibri" w:hAnsi="Calibri" w:cs="Calibri"/>
        </w:rPr>
      </w:pPr>
    </w:p>
    <w:p w14:paraId="024A540A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zawarta w dniu ………………………… r. w Goleniowie pomiędzy:</w:t>
      </w:r>
    </w:p>
    <w:p w14:paraId="7886B828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Powiatem Goleniowskim, adres: 72-100 Goleniów, ul. Dworcowa 1, NIP 856-15-77-155, zwanym dalej</w:t>
      </w:r>
    </w:p>
    <w:p w14:paraId="6353BD09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„Zamawiającym”, reprezentowanym przez:</w:t>
      </w:r>
    </w:p>
    <w:p w14:paraId="1E87DF68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Tomasz Stanisławski – Przewodniczący Zarządu Powiatu Goleniowskiego,</w:t>
      </w:r>
    </w:p>
    <w:p w14:paraId="5D926A27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Bogusław Zaborowski – Członek Zarządu</w:t>
      </w:r>
    </w:p>
    <w:p w14:paraId="54FF3E0C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zwanym dalej „</w:t>
      </w:r>
      <w:r>
        <w:rPr>
          <w:rFonts w:ascii="Calibri" w:eastAsia="Calibri" w:hAnsi="Calibri" w:cs="Calibri"/>
          <w:b/>
        </w:rPr>
        <w:t>Zamawiającym</w:t>
      </w:r>
      <w:r>
        <w:rPr>
          <w:rFonts w:ascii="Calibri" w:eastAsia="Calibri" w:hAnsi="Calibri" w:cs="Calibri"/>
        </w:rPr>
        <w:t>”</w:t>
      </w:r>
    </w:p>
    <w:p w14:paraId="5EFC3111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</w:p>
    <w:p w14:paraId="0BF349CC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</w:t>
      </w:r>
    </w:p>
    <w:p w14:paraId="0F62CAD0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</w:t>
      </w:r>
    </w:p>
    <w:p w14:paraId="5C0B4DC6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………………………………………………………………………………………………………..</w:t>
      </w:r>
    </w:p>
    <w:p w14:paraId="38B39852" w14:textId="77777777" w:rsidR="00393551" w:rsidRDefault="00393551">
      <w:pPr>
        <w:rPr>
          <w:rFonts w:ascii="Calibri" w:eastAsia="Calibri" w:hAnsi="Calibri" w:cs="Calibri"/>
        </w:rPr>
      </w:pPr>
    </w:p>
    <w:p w14:paraId="5CE75123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zwanym dalej „</w:t>
      </w:r>
      <w:r>
        <w:rPr>
          <w:rFonts w:ascii="Calibri" w:eastAsia="Calibri" w:hAnsi="Calibri" w:cs="Calibri"/>
          <w:b/>
        </w:rPr>
        <w:t>Wykonawcą</w:t>
      </w:r>
      <w:r>
        <w:rPr>
          <w:rFonts w:ascii="Calibri" w:eastAsia="Calibri" w:hAnsi="Calibri" w:cs="Calibri"/>
        </w:rPr>
        <w:t>”</w:t>
      </w:r>
    </w:p>
    <w:p w14:paraId="31209344" w14:textId="77777777" w:rsidR="00393551" w:rsidRDefault="00393551">
      <w:pPr>
        <w:rPr>
          <w:rFonts w:ascii="Calibri" w:eastAsia="Calibri" w:hAnsi="Calibri" w:cs="Calibri"/>
        </w:rPr>
      </w:pPr>
    </w:p>
    <w:p w14:paraId="49BE7297" w14:textId="77777777" w:rsidR="00393551" w:rsidRDefault="00393551">
      <w:pPr>
        <w:rPr>
          <w:rFonts w:ascii="Calibri" w:eastAsia="Calibri" w:hAnsi="Calibri" w:cs="Calibri"/>
        </w:rPr>
      </w:pPr>
    </w:p>
    <w:p w14:paraId="4CB6B1A5" w14:textId="5768740B" w:rsidR="00605535" w:rsidRPr="00605535" w:rsidRDefault="00000000" w:rsidP="00605535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</w:t>
      </w:r>
    </w:p>
    <w:p w14:paraId="11BF81CE" w14:textId="77777777" w:rsidR="00605535" w:rsidRPr="00605535" w:rsidRDefault="00605535" w:rsidP="00605535">
      <w:pPr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1.</w:t>
      </w:r>
      <w:r w:rsidRPr="00605535">
        <w:rPr>
          <w:rFonts w:asciiTheme="majorHAnsi" w:hAnsiTheme="majorHAnsi" w:cstheme="majorHAnsi"/>
        </w:rPr>
        <w:tab/>
        <w:t xml:space="preserve">Zamawiający zleca a Wykonawca zobowiązuje się do przeprowadzenia kursów zawodowych: </w:t>
      </w:r>
    </w:p>
    <w:p w14:paraId="7AE376BA" w14:textId="77777777" w:rsidR="00605535" w:rsidRPr="00605535" w:rsidRDefault="00605535" w:rsidP="00605535">
      <w:pPr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a)</w:t>
      </w:r>
      <w:r w:rsidRPr="00605535">
        <w:rPr>
          <w:rFonts w:asciiTheme="majorHAnsi" w:hAnsiTheme="majorHAnsi" w:cstheme="majorHAnsi"/>
        </w:rPr>
        <w:tab/>
        <w:t xml:space="preserve">kursu kelnerskiego, </w:t>
      </w:r>
    </w:p>
    <w:p w14:paraId="034EB4EF" w14:textId="77777777" w:rsidR="00605535" w:rsidRPr="00605535" w:rsidRDefault="00605535" w:rsidP="00605535">
      <w:pPr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b)</w:t>
      </w:r>
      <w:r w:rsidRPr="00605535">
        <w:rPr>
          <w:rFonts w:asciiTheme="majorHAnsi" w:hAnsiTheme="majorHAnsi" w:cstheme="majorHAnsi"/>
        </w:rPr>
        <w:tab/>
        <w:t xml:space="preserve">kursu cukierniczego, </w:t>
      </w:r>
    </w:p>
    <w:p w14:paraId="7D7FF5EF" w14:textId="77777777" w:rsidR="00605535" w:rsidRPr="00605535" w:rsidRDefault="00605535" w:rsidP="00605535">
      <w:pPr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c)</w:t>
      </w:r>
      <w:r w:rsidRPr="00605535">
        <w:rPr>
          <w:rFonts w:asciiTheme="majorHAnsi" w:hAnsiTheme="majorHAnsi" w:cstheme="majorHAnsi"/>
        </w:rPr>
        <w:tab/>
        <w:t>kursu mechanika pojazdów samochodowych</w:t>
      </w:r>
    </w:p>
    <w:p w14:paraId="310ACC1C" w14:textId="77777777" w:rsidR="00605535" w:rsidRPr="00605535" w:rsidRDefault="00605535" w:rsidP="00605535">
      <w:pPr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dla uczniów Technikum nr 1 w Goleniowie w ramach projektu „Wzrost atrakcyjności kształcenia zawodowego – kompleksowy program wsparcia uczniów”, który jest dofinansowany w ramach programu Fundusze Europejskie na rzecz Pomorza Zachodniego 2021 – 2027, współfinansowanego ze środków Europejskiego Funduszu Społecznego Plus, Działanie 6.10. Edukacja zawodowa.</w:t>
      </w:r>
    </w:p>
    <w:p w14:paraId="06452983" w14:textId="77777777" w:rsidR="00605535" w:rsidRPr="00605535" w:rsidRDefault="00605535" w:rsidP="00605535">
      <w:pPr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2.</w:t>
      </w:r>
      <w:r w:rsidRPr="00605535">
        <w:rPr>
          <w:rFonts w:asciiTheme="majorHAnsi" w:hAnsiTheme="majorHAnsi" w:cstheme="majorHAnsi"/>
        </w:rPr>
        <w:tab/>
        <w:t>Przedmiot umowy zostanie wykonany zgodnie z Opisem Przedmiotu Zamówienia stanowiącym załącznik nr 1 do SWZ.</w:t>
      </w:r>
    </w:p>
    <w:p w14:paraId="37D7FDC9" w14:textId="26564A2D" w:rsidR="00605535" w:rsidRPr="00605535" w:rsidRDefault="00605535" w:rsidP="00605535">
      <w:pPr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3.</w:t>
      </w:r>
      <w:r w:rsidRPr="00605535">
        <w:rPr>
          <w:rFonts w:asciiTheme="majorHAnsi" w:hAnsiTheme="majorHAnsi" w:cstheme="majorHAnsi"/>
        </w:rPr>
        <w:tab/>
        <w:t>Oferta Wykonawcy oraz Specyfikacja Warunków Zamówienia wraz z załącznikami stanowią integralną część niniejszej Umowy.</w:t>
      </w:r>
    </w:p>
    <w:p w14:paraId="5AECD909" w14:textId="17C9E80D" w:rsidR="00CE2392" w:rsidRPr="00CE2392" w:rsidRDefault="00CE2392" w:rsidP="00CE2392">
      <w:pPr>
        <w:spacing w:after="240"/>
        <w:jc w:val="center"/>
        <w:rPr>
          <w:rFonts w:ascii="Calibri" w:eastAsia="Calibri" w:hAnsi="Calibri" w:cs="Calibri"/>
          <w:b/>
          <w:bCs/>
        </w:rPr>
      </w:pPr>
      <w:r w:rsidRPr="00CE2392">
        <w:rPr>
          <w:rFonts w:ascii="Calibri" w:eastAsia="Calibri" w:hAnsi="Calibri" w:cs="Calibri"/>
          <w:b/>
          <w:bCs/>
        </w:rPr>
        <w:t>§ 2</w:t>
      </w:r>
    </w:p>
    <w:p w14:paraId="02FDAC64" w14:textId="77777777" w:rsidR="00CE2392" w:rsidRPr="00CE2392" w:rsidRDefault="00CE2392" w:rsidP="00CE2392">
      <w:pPr>
        <w:pStyle w:val="Bezodstpw"/>
        <w:rPr>
          <w:rFonts w:asciiTheme="majorHAnsi" w:hAnsiTheme="majorHAnsi" w:cstheme="majorHAnsi"/>
        </w:rPr>
      </w:pPr>
      <w:r w:rsidRPr="00CE2392">
        <w:rPr>
          <w:rFonts w:asciiTheme="majorHAnsi" w:hAnsiTheme="majorHAnsi" w:cstheme="majorHAnsi"/>
        </w:rPr>
        <w:t>Zakres szkolenia</w:t>
      </w:r>
    </w:p>
    <w:p w14:paraId="1D0C5B89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1.</w:t>
      </w:r>
      <w:r w:rsidRPr="00605535">
        <w:rPr>
          <w:rFonts w:asciiTheme="majorHAnsi" w:hAnsiTheme="majorHAnsi" w:cstheme="majorHAnsi"/>
        </w:rPr>
        <w:tab/>
        <w:t xml:space="preserve">Kurs Kelnerski: </w:t>
      </w:r>
    </w:p>
    <w:p w14:paraId="7E20630B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-</w:t>
      </w:r>
      <w:r w:rsidRPr="00605535">
        <w:rPr>
          <w:rFonts w:asciiTheme="majorHAnsi" w:hAnsiTheme="majorHAnsi" w:cstheme="majorHAnsi"/>
        </w:rPr>
        <w:tab/>
        <w:t xml:space="preserve">Nauka praktycznej obsługi konsumenta, serwowania potraw i napojów, dekorowania stołów oraz organizacji przyjęć. </w:t>
      </w:r>
    </w:p>
    <w:p w14:paraId="3B8499C1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-</w:t>
      </w:r>
      <w:r w:rsidRPr="00605535">
        <w:rPr>
          <w:rFonts w:asciiTheme="majorHAnsi" w:hAnsiTheme="majorHAnsi" w:cstheme="majorHAnsi"/>
        </w:rPr>
        <w:tab/>
        <w:t xml:space="preserve">Liczba uczestników: </w:t>
      </w:r>
    </w:p>
    <w:p w14:paraId="690B4539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a)</w:t>
      </w:r>
      <w:r w:rsidRPr="00605535">
        <w:rPr>
          <w:rFonts w:asciiTheme="majorHAnsi" w:hAnsiTheme="majorHAnsi" w:cstheme="majorHAnsi"/>
        </w:rPr>
        <w:tab/>
        <w:t xml:space="preserve">Rok szkolny 2024/2025 - 4 grupy po 10 osób (40 osób); </w:t>
      </w:r>
    </w:p>
    <w:p w14:paraId="706B79D0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b)</w:t>
      </w:r>
      <w:r w:rsidRPr="00605535">
        <w:rPr>
          <w:rFonts w:asciiTheme="majorHAnsi" w:hAnsiTheme="majorHAnsi" w:cstheme="majorHAnsi"/>
        </w:rPr>
        <w:tab/>
        <w:t>Rok szkolny 2025/2026 - 4 grupy po 10 osób (40 osób);</w:t>
      </w:r>
    </w:p>
    <w:p w14:paraId="662D2628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c)</w:t>
      </w:r>
      <w:r w:rsidRPr="00605535">
        <w:rPr>
          <w:rFonts w:asciiTheme="majorHAnsi" w:hAnsiTheme="majorHAnsi" w:cstheme="majorHAnsi"/>
        </w:rPr>
        <w:tab/>
        <w:t xml:space="preserve">Rok szkolny 2026/2027 - 2 grupy po 10 osób (20 osób). </w:t>
      </w:r>
    </w:p>
    <w:p w14:paraId="6D1DC7A3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-</w:t>
      </w:r>
      <w:r w:rsidRPr="00605535">
        <w:rPr>
          <w:rFonts w:asciiTheme="majorHAnsi" w:hAnsiTheme="majorHAnsi" w:cstheme="majorHAnsi"/>
        </w:rPr>
        <w:tab/>
        <w:t xml:space="preserve">Czas trwania: 40 godzin na grupę. </w:t>
      </w:r>
    </w:p>
    <w:p w14:paraId="2A80A2C4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-</w:t>
      </w:r>
      <w:r w:rsidRPr="00605535">
        <w:rPr>
          <w:rFonts w:asciiTheme="majorHAnsi" w:hAnsiTheme="majorHAnsi" w:cstheme="majorHAnsi"/>
        </w:rPr>
        <w:tab/>
        <w:t xml:space="preserve">Zakres tematyczny: </w:t>
      </w:r>
    </w:p>
    <w:p w14:paraId="23F0F812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a)</w:t>
      </w:r>
      <w:r w:rsidRPr="00605535">
        <w:rPr>
          <w:rFonts w:asciiTheme="majorHAnsi" w:hAnsiTheme="majorHAnsi" w:cstheme="majorHAnsi"/>
        </w:rPr>
        <w:tab/>
        <w:t xml:space="preserve">organizacja i technika obsługi konsumenta </w:t>
      </w:r>
    </w:p>
    <w:p w14:paraId="6E698D39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b)</w:t>
      </w:r>
      <w:r w:rsidRPr="00605535">
        <w:rPr>
          <w:rFonts w:asciiTheme="majorHAnsi" w:hAnsiTheme="majorHAnsi" w:cstheme="majorHAnsi"/>
        </w:rPr>
        <w:tab/>
        <w:t xml:space="preserve">profesjonalne serwowanie potraw i napojów, </w:t>
      </w:r>
    </w:p>
    <w:p w14:paraId="625BB6DF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lastRenderedPageBreak/>
        <w:t>c)</w:t>
      </w:r>
      <w:r w:rsidRPr="00605535">
        <w:rPr>
          <w:rFonts w:asciiTheme="majorHAnsi" w:hAnsiTheme="majorHAnsi" w:cstheme="majorHAnsi"/>
        </w:rPr>
        <w:tab/>
        <w:t xml:space="preserve">dekorowanie stołów, </w:t>
      </w:r>
    </w:p>
    <w:p w14:paraId="738369E4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d)</w:t>
      </w:r>
      <w:r w:rsidRPr="00605535">
        <w:rPr>
          <w:rFonts w:asciiTheme="majorHAnsi" w:hAnsiTheme="majorHAnsi" w:cstheme="majorHAnsi"/>
        </w:rPr>
        <w:tab/>
        <w:t xml:space="preserve">obsługa nowoczesnych urządzeń gastronomicznych. </w:t>
      </w:r>
    </w:p>
    <w:p w14:paraId="13824AB7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</w:p>
    <w:p w14:paraId="0878FDC4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2.</w:t>
      </w:r>
      <w:r w:rsidRPr="00605535">
        <w:rPr>
          <w:rFonts w:asciiTheme="majorHAnsi" w:hAnsiTheme="majorHAnsi" w:cstheme="majorHAnsi"/>
        </w:rPr>
        <w:tab/>
        <w:t xml:space="preserve">Kurs cukierniczy: </w:t>
      </w:r>
    </w:p>
    <w:p w14:paraId="24ABECEC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-</w:t>
      </w:r>
      <w:r w:rsidRPr="00605535">
        <w:rPr>
          <w:rFonts w:asciiTheme="majorHAnsi" w:hAnsiTheme="majorHAnsi" w:cstheme="majorHAnsi"/>
        </w:rPr>
        <w:tab/>
        <w:t xml:space="preserve">nauka wypiekania, dekorowania i przygotowywania wyrobów cukierniczych zgodnie z nowoczesnymi standardami; </w:t>
      </w:r>
    </w:p>
    <w:p w14:paraId="72ACCD5B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-</w:t>
      </w:r>
      <w:r w:rsidRPr="00605535">
        <w:rPr>
          <w:rFonts w:asciiTheme="majorHAnsi" w:hAnsiTheme="majorHAnsi" w:cstheme="majorHAnsi"/>
        </w:rPr>
        <w:tab/>
        <w:t xml:space="preserve">Liczba uczestników: </w:t>
      </w:r>
    </w:p>
    <w:p w14:paraId="6A4F2207" w14:textId="489BF9C5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a)</w:t>
      </w:r>
      <w:r w:rsidRPr="00605535">
        <w:rPr>
          <w:rFonts w:asciiTheme="majorHAnsi" w:hAnsiTheme="majorHAnsi" w:cstheme="majorHAnsi"/>
        </w:rPr>
        <w:tab/>
        <w:t xml:space="preserve">Rok szkolny </w:t>
      </w:r>
      <w:r>
        <w:rPr>
          <w:rFonts w:asciiTheme="majorHAnsi" w:hAnsiTheme="majorHAnsi" w:cstheme="majorHAnsi"/>
        </w:rPr>
        <w:t>2024/</w:t>
      </w:r>
      <w:r w:rsidRPr="00605535">
        <w:rPr>
          <w:rFonts w:asciiTheme="majorHAnsi" w:hAnsiTheme="majorHAnsi" w:cstheme="majorHAnsi"/>
        </w:rPr>
        <w:t>2025 - 2 grupy po 10 osób (20 osób)</w:t>
      </w:r>
    </w:p>
    <w:p w14:paraId="78D95E0D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b)</w:t>
      </w:r>
      <w:r w:rsidRPr="00605535">
        <w:rPr>
          <w:rFonts w:asciiTheme="majorHAnsi" w:hAnsiTheme="majorHAnsi" w:cstheme="majorHAnsi"/>
        </w:rPr>
        <w:tab/>
        <w:t>Rok szkolny 2025/2026 – 2 grupy po 10 osób (20 osób),</w:t>
      </w:r>
    </w:p>
    <w:p w14:paraId="45FA0E0F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c)</w:t>
      </w:r>
      <w:r w:rsidRPr="00605535">
        <w:rPr>
          <w:rFonts w:asciiTheme="majorHAnsi" w:hAnsiTheme="majorHAnsi" w:cstheme="majorHAnsi"/>
        </w:rPr>
        <w:tab/>
        <w:t>Rok szkolny 2026/2027 – 3 grupy po 10 osób (30 osób).</w:t>
      </w:r>
    </w:p>
    <w:p w14:paraId="24FA40AC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-</w:t>
      </w:r>
      <w:r w:rsidRPr="00605535">
        <w:rPr>
          <w:rFonts w:asciiTheme="majorHAnsi" w:hAnsiTheme="majorHAnsi" w:cstheme="majorHAnsi"/>
        </w:rPr>
        <w:tab/>
        <w:t>Czas trwania: 40 godzin na grupę.</w:t>
      </w:r>
    </w:p>
    <w:p w14:paraId="2F8FDD8D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-</w:t>
      </w:r>
      <w:r w:rsidRPr="00605535">
        <w:rPr>
          <w:rFonts w:asciiTheme="majorHAnsi" w:hAnsiTheme="majorHAnsi" w:cstheme="majorHAnsi"/>
        </w:rPr>
        <w:tab/>
        <w:t>Zakres tematyczny:</w:t>
      </w:r>
    </w:p>
    <w:p w14:paraId="3D33469C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a)</w:t>
      </w:r>
      <w:r w:rsidRPr="00605535">
        <w:rPr>
          <w:rFonts w:asciiTheme="majorHAnsi" w:hAnsiTheme="majorHAnsi" w:cstheme="majorHAnsi"/>
        </w:rPr>
        <w:tab/>
        <w:t>wypiekanie ciast i ciasteczek</w:t>
      </w:r>
    </w:p>
    <w:p w14:paraId="7328A716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b)</w:t>
      </w:r>
      <w:r w:rsidRPr="00605535">
        <w:rPr>
          <w:rFonts w:asciiTheme="majorHAnsi" w:hAnsiTheme="majorHAnsi" w:cstheme="majorHAnsi"/>
        </w:rPr>
        <w:tab/>
        <w:t xml:space="preserve">sporządzanie półproduktów cukierniczych, </w:t>
      </w:r>
    </w:p>
    <w:p w14:paraId="799EDDB7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c)</w:t>
      </w:r>
      <w:r w:rsidRPr="00605535">
        <w:rPr>
          <w:rFonts w:asciiTheme="majorHAnsi" w:hAnsiTheme="majorHAnsi" w:cstheme="majorHAnsi"/>
        </w:rPr>
        <w:tab/>
        <w:t xml:space="preserve">dekorowanie wyrobów, </w:t>
      </w:r>
    </w:p>
    <w:p w14:paraId="5EACB6E1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d)</w:t>
      </w:r>
      <w:r w:rsidRPr="00605535">
        <w:rPr>
          <w:rFonts w:asciiTheme="majorHAnsi" w:hAnsiTheme="majorHAnsi" w:cstheme="majorHAnsi"/>
        </w:rPr>
        <w:tab/>
        <w:t>zasady higieny i bezpieczeństwa w pracy cukiernika.</w:t>
      </w:r>
    </w:p>
    <w:p w14:paraId="22F0CA41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</w:p>
    <w:p w14:paraId="0A8BE467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3.</w:t>
      </w:r>
      <w:r w:rsidRPr="00605535">
        <w:rPr>
          <w:rFonts w:asciiTheme="majorHAnsi" w:hAnsiTheme="majorHAnsi" w:cstheme="majorHAnsi"/>
        </w:rPr>
        <w:tab/>
        <w:t>Kurs mechanika pojazdów samochodowych:</w:t>
      </w:r>
    </w:p>
    <w:p w14:paraId="33C5ED27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-</w:t>
      </w:r>
      <w:r w:rsidRPr="00605535">
        <w:rPr>
          <w:rFonts w:asciiTheme="majorHAnsi" w:hAnsiTheme="majorHAnsi" w:cstheme="majorHAnsi"/>
        </w:rPr>
        <w:tab/>
        <w:t>Przygotowanie uczniów do wykonywania zawodu mechanika samochodowego.</w:t>
      </w:r>
    </w:p>
    <w:p w14:paraId="4B27D1AD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-</w:t>
      </w:r>
      <w:r w:rsidRPr="00605535">
        <w:rPr>
          <w:rFonts w:asciiTheme="majorHAnsi" w:hAnsiTheme="majorHAnsi" w:cstheme="majorHAnsi"/>
        </w:rPr>
        <w:tab/>
        <w:t>Liczba uczestników:</w:t>
      </w:r>
    </w:p>
    <w:p w14:paraId="51A3B1E3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a)</w:t>
      </w:r>
      <w:r w:rsidRPr="00605535">
        <w:rPr>
          <w:rFonts w:asciiTheme="majorHAnsi" w:hAnsiTheme="majorHAnsi" w:cstheme="majorHAnsi"/>
        </w:rPr>
        <w:tab/>
        <w:t>Rok szkolny 2024/2025 – 2 grupy po 10 osób (20 osób),</w:t>
      </w:r>
    </w:p>
    <w:p w14:paraId="0FEC3BB7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b)</w:t>
      </w:r>
      <w:r w:rsidRPr="00605535">
        <w:rPr>
          <w:rFonts w:asciiTheme="majorHAnsi" w:hAnsiTheme="majorHAnsi" w:cstheme="majorHAnsi"/>
        </w:rPr>
        <w:tab/>
        <w:t>Rok szkolny 2025/2026 – 2 grupy po 10 osób (20 osób),</w:t>
      </w:r>
    </w:p>
    <w:p w14:paraId="74BBA4AF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c)</w:t>
      </w:r>
      <w:r w:rsidRPr="00605535">
        <w:rPr>
          <w:rFonts w:asciiTheme="majorHAnsi" w:hAnsiTheme="majorHAnsi" w:cstheme="majorHAnsi"/>
        </w:rPr>
        <w:tab/>
        <w:t>Rok szkolny 2026/2027 – 3 grupy po 10 osób (30 osób).</w:t>
      </w:r>
    </w:p>
    <w:p w14:paraId="5DA9B92B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-</w:t>
      </w:r>
      <w:r w:rsidRPr="00605535">
        <w:rPr>
          <w:rFonts w:asciiTheme="majorHAnsi" w:hAnsiTheme="majorHAnsi" w:cstheme="majorHAnsi"/>
        </w:rPr>
        <w:tab/>
        <w:t>Czas trwania: 40 godzin na grupę.</w:t>
      </w:r>
    </w:p>
    <w:p w14:paraId="5331A087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-</w:t>
      </w:r>
      <w:r w:rsidRPr="00605535">
        <w:rPr>
          <w:rFonts w:asciiTheme="majorHAnsi" w:hAnsiTheme="majorHAnsi" w:cstheme="majorHAnsi"/>
        </w:rPr>
        <w:tab/>
        <w:t>Zakres tematyczny:</w:t>
      </w:r>
    </w:p>
    <w:p w14:paraId="31E84930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a)</w:t>
      </w:r>
      <w:r w:rsidRPr="00605535">
        <w:rPr>
          <w:rFonts w:asciiTheme="majorHAnsi" w:hAnsiTheme="majorHAnsi" w:cstheme="majorHAnsi"/>
        </w:rPr>
        <w:tab/>
        <w:t xml:space="preserve">posługiwanie się dokumentacją techniczną, </w:t>
      </w:r>
    </w:p>
    <w:p w14:paraId="374C90BA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b)</w:t>
      </w:r>
      <w:r w:rsidRPr="00605535">
        <w:rPr>
          <w:rFonts w:asciiTheme="majorHAnsi" w:hAnsiTheme="majorHAnsi" w:cstheme="majorHAnsi"/>
        </w:rPr>
        <w:tab/>
        <w:t xml:space="preserve">diagnostyka zawieszenia, </w:t>
      </w:r>
    </w:p>
    <w:p w14:paraId="0F5904B1" w14:textId="77777777" w:rsidR="00605535" w:rsidRPr="00605535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c)</w:t>
      </w:r>
      <w:r w:rsidRPr="00605535">
        <w:rPr>
          <w:rFonts w:asciiTheme="majorHAnsi" w:hAnsiTheme="majorHAnsi" w:cstheme="majorHAnsi"/>
        </w:rPr>
        <w:tab/>
        <w:t xml:space="preserve">wymiana materiałów eksploatacyjnych, </w:t>
      </w:r>
    </w:p>
    <w:p w14:paraId="7951F903" w14:textId="6515BAF6" w:rsidR="00CE2392" w:rsidRDefault="00605535" w:rsidP="00605535">
      <w:pPr>
        <w:pStyle w:val="Bezodstpw"/>
        <w:rPr>
          <w:rFonts w:asciiTheme="majorHAnsi" w:hAnsiTheme="majorHAnsi" w:cstheme="majorHAnsi"/>
        </w:rPr>
      </w:pPr>
      <w:r w:rsidRPr="00605535">
        <w:rPr>
          <w:rFonts w:asciiTheme="majorHAnsi" w:hAnsiTheme="majorHAnsi" w:cstheme="majorHAnsi"/>
        </w:rPr>
        <w:t>d)</w:t>
      </w:r>
      <w:r w:rsidRPr="00605535">
        <w:rPr>
          <w:rFonts w:asciiTheme="majorHAnsi" w:hAnsiTheme="majorHAnsi" w:cstheme="majorHAnsi"/>
        </w:rPr>
        <w:tab/>
        <w:t>podstawowe naprawy pojazdów.</w:t>
      </w:r>
    </w:p>
    <w:p w14:paraId="77674338" w14:textId="77777777" w:rsidR="00CE2392" w:rsidRPr="00CE2392" w:rsidRDefault="00CE2392" w:rsidP="00CE2392">
      <w:pPr>
        <w:pStyle w:val="Bezodstpw"/>
        <w:rPr>
          <w:rFonts w:asciiTheme="majorHAnsi" w:hAnsiTheme="majorHAnsi" w:cstheme="majorHAnsi"/>
        </w:rPr>
      </w:pPr>
    </w:p>
    <w:p w14:paraId="5129FC23" w14:textId="081BE51C" w:rsidR="00393551" w:rsidRDefault="00000000" w:rsidP="00AE5CFF">
      <w:pPr>
        <w:spacing w:after="24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§ </w:t>
      </w:r>
      <w:r w:rsidR="00CE2392">
        <w:rPr>
          <w:rFonts w:ascii="Calibri" w:eastAsia="Calibri" w:hAnsi="Calibri" w:cs="Calibri"/>
          <w:b/>
        </w:rPr>
        <w:t>3</w:t>
      </w:r>
    </w:p>
    <w:p w14:paraId="52BAA740" w14:textId="77777777" w:rsidR="00393551" w:rsidRDefault="00000000" w:rsidP="00CE2392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Wykonawca oświadcza, iż:</w:t>
      </w:r>
    </w:p>
    <w:p w14:paraId="5DAF289A" w14:textId="77777777" w:rsidR="00393551" w:rsidRDefault="00000000" w:rsidP="00CE2392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posiada wiedzę i doświadczenie oraz dysponuje potencjałem technicznym i osobami zdolnymi do należytego wykonania przedmiotu umowy;</w:t>
      </w:r>
    </w:p>
    <w:p w14:paraId="23B57A6F" w14:textId="77777777" w:rsidR="00393551" w:rsidRDefault="00000000" w:rsidP="00CE2392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znajduje się w sytuacji ekonomicznej i finansowej zapewniającej należyte wykonanie przedmiotu umowy;</w:t>
      </w:r>
    </w:p>
    <w:p w14:paraId="0426A9AD" w14:textId="77777777" w:rsidR="00393551" w:rsidRDefault="00000000" w:rsidP="00CE2392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nie istnieją żadne okoliczności faktyczne lub prawne, które uniemożliwiałyby lub utrudniały należyte wykonanie przedmiotu umowy.</w:t>
      </w:r>
    </w:p>
    <w:p w14:paraId="5A4811E9" w14:textId="77777777" w:rsidR="00393551" w:rsidRDefault="00000000" w:rsidP="00CE2392">
      <w:pPr>
        <w:numPr>
          <w:ilvl w:val="0"/>
          <w:numId w:val="2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Wykonawca zobowiązany jest poinformować niezwłocznie Zamawiającego w toku wykonywania Umowy w formie pisemnej o każdorazowej zmianie okoliczności o których mowa w ust. 1.</w:t>
      </w:r>
    </w:p>
    <w:p w14:paraId="19E3FD1A" w14:textId="34494E48" w:rsidR="00393551" w:rsidRDefault="00000000" w:rsidP="00CE2392">
      <w:pPr>
        <w:numPr>
          <w:ilvl w:val="0"/>
          <w:numId w:val="2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Wykonawca zobowiązuje się do przeprowadzenia przedmiotu zamówienia zgodnie </w:t>
      </w:r>
      <w:r w:rsidR="00CE2392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 xml:space="preserve">z wymaganiami określonymi w </w:t>
      </w:r>
      <w:r w:rsidR="00AE5CFF">
        <w:rPr>
          <w:rFonts w:ascii="Calibri" w:eastAsia="Calibri" w:hAnsi="Calibri" w:cs="Calibri"/>
        </w:rPr>
        <w:t>SWZ</w:t>
      </w:r>
      <w:r>
        <w:rPr>
          <w:rFonts w:ascii="Calibri" w:eastAsia="Calibri" w:hAnsi="Calibri" w:cs="Calibri"/>
        </w:rPr>
        <w:t xml:space="preserve">, obejmującymi: </w:t>
      </w:r>
    </w:p>
    <w:p w14:paraId="5A717FAC" w14:textId="77777777" w:rsidR="00393551" w:rsidRDefault="00000000" w:rsidP="00CE2392">
      <w:pPr>
        <w:numPr>
          <w:ilvl w:val="0"/>
          <w:numId w:val="4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teoretyczne i praktyczne zajęcia zawodowe, </w:t>
      </w:r>
    </w:p>
    <w:p w14:paraId="4F3BD049" w14:textId="77777777" w:rsidR="00393551" w:rsidRDefault="00000000" w:rsidP="00CE2392">
      <w:pPr>
        <w:numPr>
          <w:ilvl w:val="0"/>
          <w:numId w:val="4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zapewnienie niezbędnego sprzętu i materiałów szkoleniowych,</w:t>
      </w:r>
    </w:p>
    <w:p w14:paraId="44B26273" w14:textId="77777777" w:rsidR="00393551" w:rsidRDefault="00000000" w:rsidP="00CE2392">
      <w:pPr>
        <w:numPr>
          <w:ilvl w:val="0"/>
          <w:numId w:val="4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przeprowadzenie egzaminu końcowego, </w:t>
      </w:r>
    </w:p>
    <w:p w14:paraId="0A77BF21" w14:textId="77777777" w:rsidR="00393551" w:rsidRDefault="00000000" w:rsidP="00CE2392">
      <w:pPr>
        <w:numPr>
          <w:ilvl w:val="0"/>
          <w:numId w:val="4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wydanie certyfikatów ukończenia kursu.</w:t>
      </w:r>
    </w:p>
    <w:p w14:paraId="2EEC174D" w14:textId="629975CE" w:rsidR="00393551" w:rsidRDefault="00000000" w:rsidP="00CE2392">
      <w:pPr>
        <w:numPr>
          <w:ilvl w:val="0"/>
          <w:numId w:val="1"/>
        </w:numPr>
        <w:spacing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Kursy realizowane w ramach zamówienia odbywać się będą na terenie Zespołu Szkół nr 1 </w:t>
      </w:r>
      <w:r w:rsidR="00CE2392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 xml:space="preserve">w Goleniowie. </w:t>
      </w:r>
    </w:p>
    <w:p w14:paraId="3246B54C" w14:textId="4435E4DB" w:rsidR="00393551" w:rsidRDefault="00000000" w:rsidP="00AE5CFF">
      <w:pPr>
        <w:spacing w:after="24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§ </w:t>
      </w:r>
      <w:r w:rsidR="00CE2392">
        <w:rPr>
          <w:rFonts w:ascii="Calibri" w:eastAsia="Calibri" w:hAnsi="Calibri" w:cs="Calibri"/>
          <w:b/>
        </w:rPr>
        <w:t>4</w:t>
      </w:r>
    </w:p>
    <w:p w14:paraId="5DA5F3A8" w14:textId="3909B06A" w:rsidR="00393551" w:rsidRDefault="00000000" w:rsidP="00AE5CFF">
      <w:pPr>
        <w:numPr>
          <w:ilvl w:val="0"/>
          <w:numId w:val="7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Wykonanie przedmiotu umowy nastąpi w </w:t>
      </w:r>
      <w:r w:rsidRPr="00CE2392">
        <w:rPr>
          <w:rFonts w:ascii="Calibri" w:eastAsia="Calibri" w:hAnsi="Calibri" w:cs="Calibri"/>
          <w:b/>
          <w:bCs/>
        </w:rPr>
        <w:t xml:space="preserve">terminie do </w:t>
      </w:r>
      <w:r w:rsidR="00CE2392" w:rsidRPr="00CE2392">
        <w:rPr>
          <w:rFonts w:ascii="Calibri" w:eastAsia="Calibri" w:hAnsi="Calibri" w:cs="Calibri"/>
          <w:b/>
          <w:bCs/>
        </w:rPr>
        <w:t>30 maja 2027 r.</w:t>
      </w:r>
      <w:r w:rsidR="00CE2392" w:rsidRPr="00CE2392">
        <w:rPr>
          <w:rFonts w:ascii="Calibri" w:eastAsia="Calibri" w:hAnsi="Calibri" w:cs="Calibri"/>
        </w:rPr>
        <w:t xml:space="preserve"> </w:t>
      </w:r>
    </w:p>
    <w:p w14:paraId="42816613" w14:textId="77777777" w:rsidR="00393551" w:rsidRDefault="00000000" w:rsidP="00AE5CFF">
      <w:pPr>
        <w:numPr>
          <w:ilvl w:val="0"/>
          <w:numId w:val="7"/>
        </w:numPr>
        <w:spacing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 datę wykonania przedmiotu umowy uznaje się datę podpisania protokołu odbioru przedmiotu umowy przez Zamawiającego, a jeżeli protokół odbioru przedmiotu umowy wskazuje wady – datę podpisania przez Zamawiającego protokołu potwierdzającego usunięcie wad wyszczególnionych w protokole odbioru przedmiotu umowy</w:t>
      </w:r>
    </w:p>
    <w:p w14:paraId="7935ABE8" w14:textId="29385A69" w:rsidR="00393551" w:rsidRDefault="00000000" w:rsidP="00AE5CFF">
      <w:pPr>
        <w:spacing w:after="24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§ </w:t>
      </w:r>
      <w:r w:rsidR="00CE2392">
        <w:rPr>
          <w:rFonts w:ascii="Calibri" w:eastAsia="Calibri" w:hAnsi="Calibri" w:cs="Calibri"/>
          <w:b/>
        </w:rPr>
        <w:t>5</w:t>
      </w:r>
    </w:p>
    <w:p w14:paraId="1B10EEA7" w14:textId="22C9CBDE" w:rsidR="00393551" w:rsidRDefault="00000000" w:rsidP="00AE5CFF">
      <w:pPr>
        <w:numPr>
          <w:ilvl w:val="0"/>
          <w:numId w:val="17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przypadku powierzenia wykonania części przedmiotu umowy podwykonawcy nie wskazanemu w ofercie, Wykonawca zobowiązany jest zawiadomić o tym Zamawiającego </w:t>
      </w:r>
      <w:r w:rsidR="00605535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>w terminie dwóch dni ze szczegółowym wskazaniem zakresu takiego powierzenia.</w:t>
      </w:r>
    </w:p>
    <w:p w14:paraId="73A02A72" w14:textId="77777777" w:rsidR="00393551" w:rsidRDefault="00000000" w:rsidP="00AE5CFF">
      <w:pPr>
        <w:numPr>
          <w:ilvl w:val="0"/>
          <w:numId w:val="17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Działanie wbrew postanowieniu ust. 1 będzie uzasadniało odstąpienie przez Zamawiającego od Umowy z przyczyn leżących po stronie Wykonawcy.</w:t>
      </w:r>
    </w:p>
    <w:p w14:paraId="628956F1" w14:textId="77777777" w:rsidR="00393551" w:rsidRDefault="00000000" w:rsidP="00AE5CFF">
      <w:pPr>
        <w:numPr>
          <w:ilvl w:val="0"/>
          <w:numId w:val="17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Wykonawca ponosi odpowiedzialność za działania lub zaniechania podwykonawcy tak jakby były to jego własne zachowania.</w:t>
      </w:r>
    </w:p>
    <w:p w14:paraId="49D93B62" w14:textId="77777777" w:rsidR="00393551" w:rsidRDefault="00393551">
      <w:pPr>
        <w:rPr>
          <w:rFonts w:ascii="Calibri" w:eastAsia="Calibri" w:hAnsi="Calibri" w:cs="Calibri"/>
        </w:rPr>
      </w:pPr>
    </w:p>
    <w:p w14:paraId="2DC804A8" w14:textId="4306A439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§ </w:t>
      </w:r>
      <w:r w:rsidR="00CE2392">
        <w:rPr>
          <w:rFonts w:ascii="Calibri" w:eastAsia="Calibri" w:hAnsi="Calibri" w:cs="Calibri"/>
          <w:b/>
        </w:rPr>
        <w:t>6</w:t>
      </w:r>
    </w:p>
    <w:p w14:paraId="6D6763A4" w14:textId="77777777" w:rsidR="00393551" w:rsidRDefault="00000000" w:rsidP="00AE5CFF">
      <w:pPr>
        <w:numPr>
          <w:ilvl w:val="0"/>
          <w:numId w:val="1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Osobą uprawnioną ze strony Zamawiającego do kontroli i nadzoru nad wykonaniem przedmiotu umowy będzie: </w:t>
      </w:r>
    </w:p>
    <w:p w14:paraId="326676C7" w14:textId="77777777" w:rsidR="00393551" w:rsidRDefault="00000000" w:rsidP="00AE5CFF">
      <w:pPr>
        <w:numPr>
          <w:ilvl w:val="0"/>
          <w:numId w:val="1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Zmiany w zakresie danych określonych w ust. 1 nie stanowią zmiany Umowy; wymagają natomiast poinformowania Wykonawcy.</w:t>
      </w:r>
    </w:p>
    <w:p w14:paraId="1FE76EDC" w14:textId="77777777" w:rsidR="00393551" w:rsidRDefault="00393551">
      <w:pPr>
        <w:rPr>
          <w:rFonts w:ascii="Calibri" w:eastAsia="Calibri" w:hAnsi="Calibri" w:cs="Calibri"/>
        </w:rPr>
      </w:pPr>
    </w:p>
    <w:p w14:paraId="02DE9AF7" w14:textId="77777777" w:rsidR="00CE2392" w:rsidRDefault="00CE2392" w:rsidP="00AE5CFF">
      <w:pPr>
        <w:jc w:val="center"/>
        <w:rPr>
          <w:rFonts w:ascii="Calibri" w:eastAsia="Calibri" w:hAnsi="Calibri" w:cs="Calibri"/>
          <w:b/>
        </w:rPr>
      </w:pPr>
    </w:p>
    <w:p w14:paraId="0C94BB1A" w14:textId="5C00A557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§ </w:t>
      </w:r>
      <w:r w:rsidR="00CE2392">
        <w:rPr>
          <w:rFonts w:ascii="Calibri" w:eastAsia="Calibri" w:hAnsi="Calibri" w:cs="Calibri"/>
          <w:b/>
        </w:rPr>
        <w:t>7</w:t>
      </w:r>
    </w:p>
    <w:p w14:paraId="40DA8B5E" w14:textId="048C4D48" w:rsidR="00393551" w:rsidRDefault="00000000" w:rsidP="00AE5CFF">
      <w:pPr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Wykonawcy za wykonanie i przekazanie niewadliwego przedmiotu umowy przysługuje wynagrodzenie ryczałtowe </w:t>
      </w:r>
      <w:r w:rsidR="00AE5CFF">
        <w:rPr>
          <w:rFonts w:ascii="Calibri" w:eastAsia="Calibri" w:hAnsi="Calibri" w:cs="Calibri"/>
        </w:rPr>
        <w:t>brutto</w:t>
      </w:r>
      <w:r>
        <w:rPr>
          <w:rFonts w:ascii="Calibri" w:eastAsia="Calibri" w:hAnsi="Calibri" w:cs="Calibri"/>
        </w:rPr>
        <w:t xml:space="preserve"> w wysokości ………………….. zł (słownie: …………………………………………………………… złotych). </w:t>
      </w:r>
    </w:p>
    <w:p w14:paraId="1B217476" w14:textId="77777777" w:rsidR="00393551" w:rsidRDefault="00000000" w:rsidP="00AE5CFF">
      <w:pPr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Ustalone wynagrodzenie jest niezmienne, obejmuje wszelkie koszty, narzuty i dodatki Wykonawcy oraz wszystkie koszty towarzyszące przygotowaniu, realizacji i odbioru przedmiotu umowy i nie będzie podlegało żadnym zmianom. </w:t>
      </w:r>
    </w:p>
    <w:p w14:paraId="6D7D8824" w14:textId="77777777" w:rsidR="00393551" w:rsidRDefault="00000000" w:rsidP="00AE5CFF">
      <w:pPr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Wynagrodzenie wypłacone zostanie w trzech transzach: </w:t>
      </w:r>
    </w:p>
    <w:p w14:paraId="03DCAC8A" w14:textId="77777777" w:rsidR="00393551" w:rsidRDefault="00000000" w:rsidP="00AE5CFF">
      <w:pPr>
        <w:numPr>
          <w:ilvl w:val="0"/>
          <w:numId w:val="21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 rok szkolny 2024/2025 - przeszkolenie  80 osób i przeprowadzenie egzaminów – 33,33% całości kwoty,  </w:t>
      </w:r>
    </w:p>
    <w:p w14:paraId="43D3ED7E" w14:textId="77777777" w:rsidR="00393551" w:rsidRDefault="00000000" w:rsidP="00AE5CFF">
      <w:pPr>
        <w:numPr>
          <w:ilvl w:val="0"/>
          <w:numId w:val="21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 rok szkolny 2024/2025 - przeszkolenie  80 osób i przeprowadzenie egzaminów – 33.33% całości kwoty, </w:t>
      </w:r>
    </w:p>
    <w:p w14:paraId="344ADFED" w14:textId="77777777" w:rsidR="00393551" w:rsidRDefault="00000000" w:rsidP="00AE5CFF">
      <w:pPr>
        <w:numPr>
          <w:ilvl w:val="0"/>
          <w:numId w:val="21"/>
        </w:numPr>
        <w:spacing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 rok szkolny 2024/2025 - przeszkolenie  80 osób i przeprowadzenie egzaminów – 33,34 % całości kwoty.</w:t>
      </w:r>
    </w:p>
    <w:p w14:paraId="0E59F2FF" w14:textId="77777777" w:rsidR="00605535" w:rsidRDefault="00605535" w:rsidP="00AE5CFF">
      <w:pPr>
        <w:jc w:val="center"/>
        <w:rPr>
          <w:rFonts w:ascii="Calibri" w:eastAsia="Calibri" w:hAnsi="Calibri" w:cs="Calibri"/>
          <w:b/>
        </w:rPr>
      </w:pPr>
    </w:p>
    <w:p w14:paraId="48F0A78A" w14:textId="77777777" w:rsidR="00605535" w:rsidRDefault="00605535" w:rsidP="00AE5CFF">
      <w:pPr>
        <w:jc w:val="center"/>
        <w:rPr>
          <w:rFonts w:ascii="Calibri" w:eastAsia="Calibri" w:hAnsi="Calibri" w:cs="Calibri"/>
          <w:b/>
        </w:rPr>
      </w:pPr>
    </w:p>
    <w:p w14:paraId="78E7B4CA" w14:textId="77777777" w:rsidR="00605535" w:rsidRDefault="00605535" w:rsidP="00AE5CFF">
      <w:pPr>
        <w:jc w:val="center"/>
        <w:rPr>
          <w:rFonts w:ascii="Calibri" w:eastAsia="Calibri" w:hAnsi="Calibri" w:cs="Calibri"/>
          <w:b/>
        </w:rPr>
      </w:pPr>
    </w:p>
    <w:p w14:paraId="377D692E" w14:textId="53582DF3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 xml:space="preserve">§ </w:t>
      </w:r>
      <w:r w:rsidR="00CE2392">
        <w:rPr>
          <w:rFonts w:ascii="Calibri" w:eastAsia="Calibri" w:hAnsi="Calibri" w:cs="Calibri"/>
          <w:b/>
        </w:rPr>
        <w:t>8</w:t>
      </w:r>
    </w:p>
    <w:p w14:paraId="6138DAA2" w14:textId="0AD45513" w:rsidR="00393551" w:rsidRDefault="00000000" w:rsidP="00AE5CFF">
      <w:pPr>
        <w:numPr>
          <w:ilvl w:val="0"/>
          <w:numId w:val="8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Strony ustalają, iż zapłata wynagrodzenia Wykonawcy zostanie dokonana</w:t>
      </w:r>
      <w:r w:rsidR="00510CFB" w:rsidRPr="00510CFB">
        <w:rPr>
          <w:rFonts w:ascii="Calibri" w:eastAsia="Calibri" w:hAnsi="Calibri" w:cs="Calibri"/>
        </w:rPr>
        <w:t xml:space="preserve"> w trzech transzach zgodnie z harmonogramem określonym w § 7  </w:t>
      </w:r>
      <w:r>
        <w:rPr>
          <w:rFonts w:ascii="Calibri" w:eastAsia="Calibri" w:hAnsi="Calibri" w:cs="Calibri"/>
        </w:rPr>
        <w:t xml:space="preserve">na wskazany przez niego rachunek bankowy – w terminie do </w:t>
      </w:r>
      <w:r w:rsidR="00AE5CFF">
        <w:rPr>
          <w:rFonts w:ascii="Calibri" w:eastAsia="Calibri" w:hAnsi="Calibri" w:cs="Calibri"/>
        </w:rPr>
        <w:t>30</w:t>
      </w:r>
      <w:r>
        <w:rPr>
          <w:rFonts w:ascii="Calibri" w:eastAsia="Calibri" w:hAnsi="Calibri" w:cs="Calibri"/>
        </w:rPr>
        <w:t xml:space="preserve"> dni od doręczenia Zamawiającemu prawidłowej pod względem formalnym i merytorycznym faktury VAT. </w:t>
      </w:r>
    </w:p>
    <w:p w14:paraId="5D285948" w14:textId="77777777" w:rsidR="00393551" w:rsidRDefault="00000000" w:rsidP="00AE5CFF">
      <w:pPr>
        <w:numPr>
          <w:ilvl w:val="0"/>
          <w:numId w:val="8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 dzień zapłaty uznaje się datę obciążenia rachunku bankowego Zamawiającego. </w:t>
      </w:r>
    </w:p>
    <w:p w14:paraId="6FF61697" w14:textId="77777777" w:rsidR="00393551" w:rsidRDefault="00000000" w:rsidP="00AE5CFF">
      <w:pPr>
        <w:numPr>
          <w:ilvl w:val="0"/>
          <w:numId w:val="8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Podstawą do wystawienia faktury VAT jest bezusterkowy protokół odbioru przedmiotu umowy podpisany przez Zamawiającego. W przypadku stwierdzenia wad przedmiotu umowy zostaną one ujęte w protokole odbioru a podstawą wystawienia faktury VAT będzie podpisany przez Zamawiającego protokół usunięcia tych wad.</w:t>
      </w:r>
    </w:p>
    <w:p w14:paraId="4ECD8D39" w14:textId="77777777" w:rsidR="00393551" w:rsidRDefault="00000000" w:rsidP="00AE5CFF">
      <w:pPr>
        <w:numPr>
          <w:ilvl w:val="0"/>
          <w:numId w:val="8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Kopia protokołu lub protokołów, o których mowa w ust. 3 powyżej, zostanie załączona do faktury wystawionej przez Wykonawcę, wraz z oryginałem karty gwarancyjnej, pod rygorem odesłania faktury jako wystawionej nieprawidłowo. </w:t>
      </w:r>
    </w:p>
    <w:p w14:paraId="3EAFB2FA" w14:textId="77777777" w:rsidR="00393551" w:rsidRDefault="00393551">
      <w:pPr>
        <w:rPr>
          <w:rFonts w:ascii="Calibri" w:eastAsia="Calibri" w:hAnsi="Calibri" w:cs="Calibri"/>
        </w:rPr>
      </w:pPr>
    </w:p>
    <w:p w14:paraId="7571F08B" w14:textId="4B51EF73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§ </w:t>
      </w:r>
      <w:r w:rsidR="00CE2392">
        <w:rPr>
          <w:rFonts w:ascii="Calibri" w:eastAsia="Calibri" w:hAnsi="Calibri" w:cs="Calibri"/>
          <w:b/>
        </w:rPr>
        <w:t>9</w:t>
      </w:r>
    </w:p>
    <w:p w14:paraId="2F25E887" w14:textId="6E024C29" w:rsidR="00393551" w:rsidRDefault="00000000" w:rsidP="00AE5CFF">
      <w:pPr>
        <w:numPr>
          <w:ilvl w:val="0"/>
          <w:numId w:val="1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Przedmiot umowy podlega odbiorowi po jego wykonaniu. Z czynnoś</w:t>
      </w:r>
      <w:r w:rsidR="00AE5CFF">
        <w:rPr>
          <w:rFonts w:ascii="Calibri" w:eastAsia="Calibri" w:hAnsi="Calibri" w:cs="Calibri"/>
        </w:rPr>
        <w:t>ci</w:t>
      </w:r>
      <w:r>
        <w:rPr>
          <w:rFonts w:ascii="Calibri" w:eastAsia="Calibri" w:hAnsi="Calibri" w:cs="Calibri"/>
        </w:rPr>
        <w:t xml:space="preserve"> odbioru sporządzony zostanie protokół podpisany przez Zamawiającego i Wykonawcę.</w:t>
      </w:r>
    </w:p>
    <w:p w14:paraId="5C564966" w14:textId="77777777" w:rsidR="00393551" w:rsidRDefault="00000000" w:rsidP="00AE5CFF">
      <w:pPr>
        <w:numPr>
          <w:ilvl w:val="0"/>
          <w:numId w:val="1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Warunkiem przystąpienia przez Zamawiającego do odbioru przedmiotu umowy jest wykonanie przedmiotu zamówienia w terminie określonym w opisie przedmiotu zamówienia. </w:t>
      </w:r>
    </w:p>
    <w:p w14:paraId="754ABD65" w14:textId="2183AC4A" w:rsidR="00393551" w:rsidRDefault="00000000" w:rsidP="00AE5CFF">
      <w:pPr>
        <w:numPr>
          <w:ilvl w:val="0"/>
          <w:numId w:val="1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Jeżeli w toku czynności odbioru zostaną stwierdzone wady, w tym niekompletność przedmiotu umowy, wówczas Zamawiający może według swojego wyboru: </w:t>
      </w:r>
    </w:p>
    <w:p w14:paraId="4F50C8BF" w14:textId="77777777" w:rsidR="00393551" w:rsidRDefault="00000000" w:rsidP="00AE5CFF">
      <w:pPr>
        <w:numPr>
          <w:ilvl w:val="0"/>
          <w:numId w:val="1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odmówić odbioru przedmiotu umowy i wyznaczyć Wykonawcy termin na usunięcie wad; po usunięciu wad, Wykonawca zgłosi Zamawiającemu ponownie gotowość do odbioru; </w:t>
      </w:r>
    </w:p>
    <w:p w14:paraId="6932275E" w14:textId="4F7761DB" w:rsidR="00393551" w:rsidRDefault="00000000" w:rsidP="00AE5CFF">
      <w:pPr>
        <w:numPr>
          <w:ilvl w:val="0"/>
          <w:numId w:val="1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podpisać protokół odbioru końcowego przedmiotu umowy z wyszczególnieniem wad i wyznaczonego przez Zamawiającego terminu na ich usunięcie. W takiej sytuacji po usunięciu wad Wykonawca zgłosi Zamawiającemu gotowość do odbioru usunięcia tych wad, co zostanie stwierdzone protokołem potwierdzającym usunięcie wad, który dla swej skuteczności wymaga podpisu Zamawiającego.</w:t>
      </w:r>
    </w:p>
    <w:p w14:paraId="441D3523" w14:textId="77777777" w:rsidR="00393551" w:rsidRDefault="00000000" w:rsidP="00AE5CFF">
      <w:pPr>
        <w:numPr>
          <w:ilvl w:val="0"/>
          <w:numId w:val="1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Wystąpienie wad i skorzystanie przez Zamawiającego z kompetencji określonych w ust. 3 powyżej nie umniejsza odpowiedzialności Wykonawcy za nienależyte (w tym nieterminowe) wykonanie przedmiotu umowy.</w:t>
      </w:r>
    </w:p>
    <w:p w14:paraId="2F8C6073" w14:textId="77777777" w:rsidR="00393551" w:rsidRDefault="00393551">
      <w:pPr>
        <w:rPr>
          <w:rFonts w:ascii="Calibri" w:eastAsia="Calibri" w:hAnsi="Calibri" w:cs="Calibri"/>
          <w:b/>
        </w:rPr>
      </w:pPr>
    </w:p>
    <w:p w14:paraId="375CE25C" w14:textId="48964A22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§ </w:t>
      </w:r>
      <w:r w:rsidR="00CE2392">
        <w:rPr>
          <w:rFonts w:ascii="Calibri" w:eastAsia="Calibri" w:hAnsi="Calibri" w:cs="Calibri"/>
          <w:b/>
        </w:rPr>
        <w:t>10</w:t>
      </w:r>
    </w:p>
    <w:p w14:paraId="0164C150" w14:textId="77777777" w:rsidR="00393551" w:rsidRDefault="00000000" w:rsidP="00AE5CFF">
      <w:pPr>
        <w:numPr>
          <w:ilvl w:val="0"/>
          <w:numId w:val="5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Zamawiający może odstąpić od Umowy bez dodatkowego wezwania w przypadku, gdy:</w:t>
      </w:r>
    </w:p>
    <w:p w14:paraId="1158BE08" w14:textId="77777777" w:rsidR="00393551" w:rsidRDefault="00000000" w:rsidP="00AE5CFF">
      <w:pPr>
        <w:numPr>
          <w:ilvl w:val="0"/>
          <w:numId w:val="18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Wykonawca opóźnia się z wykonaniem przedmiotu umowy a opóźnienie przekracza 7 dni w stosunku do terminu określonego na podstawie §3 ust. 1 Umowy; </w:t>
      </w:r>
    </w:p>
    <w:p w14:paraId="147EF394" w14:textId="77777777" w:rsidR="00393551" w:rsidRDefault="00000000" w:rsidP="00AE5CFF">
      <w:pPr>
        <w:numPr>
          <w:ilvl w:val="0"/>
          <w:numId w:val="18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Wykonawca opóźnia się z usunięciem wad przedmiotu umowy (zgłoszonych przy odbiorze przedmiotu umowy lub w okresie odpowiedzialności z tytułu gwarancji jakości lub rękojmi) a opóźnienie przekracza o 5 dni termin wyznaczony na usunięcie wad;</w:t>
      </w:r>
    </w:p>
    <w:p w14:paraId="65533C5C" w14:textId="6C0FB0B3" w:rsidR="00393551" w:rsidRDefault="00000000" w:rsidP="00AE5CFF">
      <w:pPr>
        <w:numPr>
          <w:ilvl w:val="0"/>
          <w:numId w:val="18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Wykonawca narusza postanowienia Umowy, w szczególności w zakresie jakości </w:t>
      </w:r>
      <w:r w:rsidR="00605535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>i rodzaju realizowanych szkoleń;</w:t>
      </w:r>
    </w:p>
    <w:p w14:paraId="453F7179" w14:textId="77777777" w:rsidR="00393551" w:rsidRDefault="00000000" w:rsidP="00AE5CFF">
      <w:pPr>
        <w:numPr>
          <w:ilvl w:val="0"/>
          <w:numId w:val="15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Odstąpienie od Umowy może zostać zrealizowane do dnia upływu terminu Umowy. </w:t>
      </w:r>
    </w:p>
    <w:p w14:paraId="2DF0FB3C" w14:textId="77777777" w:rsidR="00393551" w:rsidRDefault="00393551">
      <w:pPr>
        <w:rPr>
          <w:rFonts w:ascii="Calibri" w:eastAsia="Calibri" w:hAnsi="Calibri" w:cs="Calibri"/>
        </w:rPr>
      </w:pPr>
    </w:p>
    <w:p w14:paraId="10E30331" w14:textId="40CB88A2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</w:t>
      </w:r>
      <w:r w:rsidR="00CE2392">
        <w:rPr>
          <w:rFonts w:ascii="Calibri" w:eastAsia="Calibri" w:hAnsi="Calibri" w:cs="Calibri"/>
          <w:b/>
        </w:rPr>
        <w:t>1</w:t>
      </w:r>
    </w:p>
    <w:p w14:paraId="6FFE32D5" w14:textId="77777777" w:rsidR="00393551" w:rsidRDefault="00000000" w:rsidP="00AE5CFF">
      <w:pPr>
        <w:numPr>
          <w:ilvl w:val="0"/>
          <w:numId w:val="11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Wykonawca zapłaci Zamawiającemu kary umowne:</w:t>
      </w:r>
    </w:p>
    <w:p w14:paraId="05F112E3" w14:textId="2833E551" w:rsidR="00393551" w:rsidRDefault="00000000" w:rsidP="00AE5CFF">
      <w:pPr>
        <w:numPr>
          <w:ilvl w:val="0"/>
          <w:numId w:val="2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 tytułu nieterminowego wykonania przedmiotu umowy, w wysokości 0,5% wynagrodzenia netto określonego w § </w:t>
      </w:r>
      <w:r w:rsidR="00510CFB">
        <w:rPr>
          <w:rFonts w:ascii="Calibri" w:eastAsia="Calibri" w:hAnsi="Calibri" w:cs="Calibri"/>
        </w:rPr>
        <w:t>7</w:t>
      </w:r>
      <w:r>
        <w:rPr>
          <w:rFonts w:ascii="Calibri" w:eastAsia="Calibri" w:hAnsi="Calibri" w:cs="Calibri"/>
        </w:rPr>
        <w:t xml:space="preserve"> ust. 1 Umowy za każdy dzień opóźnienia;</w:t>
      </w:r>
    </w:p>
    <w:p w14:paraId="0C6E4B89" w14:textId="5F923189" w:rsidR="00393551" w:rsidRDefault="00000000" w:rsidP="00AE5CFF">
      <w:pPr>
        <w:numPr>
          <w:ilvl w:val="0"/>
          <w:numId w:val="2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 tytułu nie usunięcia w określonym przez Zamawiającego terminie wad stwierdzonych przy odbiorze lub w okresie gwarancji jakości lub rękojmi wad, </w:t>
      </w:r>
      <w:r w:rsidR="00605535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 xml:space="preserve">w wysokości 0,5% wynagrodzenia netto określonego w § </w:t>
      </w:r>
      <w:r w:rsidR="00510CFB">
        <w:rPr>
          <w:rFonts w:ascii="Calibri" w:eastAsia="Calibri" w:hAnsi="Calibri" w:cs="Calibri"/>
        </w:rPr>
        <w:t>7</w:t>
      </w:r>
      <w:r>
        <w:rPr>
          <w:rFonts w:ascii="Calibri" w:eastAsia="Calibri" w:hAnsi="Calibri" w:cs="Calibri"/>
        </w:rPr>
        <w:t xml:space="preserve"> ust. 1 Umowy za każdy dzień opóźnienia; </w:t>
      </w:r>
    </w:p>
    <w:p w14:paraId="7E547BAA" w14:textId="63C3D008" w:rsidR="00393551" w:rsidRDefault="00000000" w:rsidP="00AE5CFF">
      <w:pPr>
        <w:numPr>
          <w:ilvl w:val="0"/>
          <w:numId w:val="2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razie odstąpienia od Umowy przez Zamawiającego z przyczyn leżących po stronie Wykonawcy, w wysokości 20% wynagrodzenia </w:t>
      </w:r>
      <w:r w:rsidR="00AE5CFF">
        <w:rPr>
          <w:rFonts w:ascii="Calibri" w:eastAsia="Calibri" w:hAnsi="Calibri" w:cs="Calibri"/>
        </w:rPr>
        <w:t>brutto</w:t>
      </w:r>
      <w:r>
        <w:rPr>
          <w:rFonts w:ascii="Calibri" w:eastAsia="Calibri" w:hAnsi="Calibri" w:cs="Calibri"/>
        </w:rPr>
        <w:t xml:space="preserve"> określonego w §6 ust. 1 Umowy.</w:t>
      </w:r>
    </w:p>
    <w:p w14:paraId="0A19321B" w14:textId="77777777" w:rsidR="00393551" w:rsidRDefault="00000000" w:rsidP="00AE5CFF">
      <w:pPr>
        <w:numPr>
          <w:ilvl w:val="0"/>
          <w:numId w:val="12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Odstąpienie od Umowy nie powoduje wygaśnięcia odpowiedzialności Wykonawcy z tytułu kar umownych. Kary umowne mogą być sumowane, jednakże ich łączna wysokość nie może przekroczyć 30% wynagrodzenia netto określonego w §6 ust. 1 Umowy.</w:t>
      </w:r>
    </w:p>
    <w:p w14:paraId="03A3E757" w14:textId="77777777" w:rsidR="00393551" w:rsidRDefault="00000000" w:rsidP="00AE5CFF">
      <w:pPr>
        <w:numPr>
          <w:ilvl w:val="0"/>
          <w:numId w:val="12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Kary umowne będą płatne w terminie siedmiu dni od daty wystąpienia przez Zamawiającego z żądaniem zapłacenia kary.</w:t>
      </w:r>
    </w:p>
    <w:p w14:paraId="41EEAA8E" w14:textId="77777777" w:rsidR="00393551" w:rsidRDefault="00000000" w:rsidP="00AE5CFF">
      <w:pPr>
        <w:numPr>
          <w:ilvl w:val="0"/>
          <w:numId w:val="12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Zamawiający zastrzega sobie prawo dochodzenia odszkodowania uzupełniającego na zasadach ogólnych w sytuacji, gdyby szkoda przewyższy wysokość zastrzeżonych kar umownych.</w:t>
      </w:r>
    </w:p>
    <w:p w14:paraId="7C11DB08" w14:textId="77777777" w:rsidR="00393551" w:rsidRDefault="00393551">
      <w:pPr>
        <w:rPr>
          <w:rFonts w:ascii="Calibri" w:eastAsia="Calibri" w:hAnsi="Calibri" w:cs="Calibri"/>
        </w:rPr>
      </w:pPr>
    </w:p>
    <w:p w14:paraId="540CACC1" w14:textId="12FEDDFB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</w:t>
      </w:r>
      <w:r w:rsidR="00CE2392">
        <w:rPr>
          <w:rFonts w:ascii="Calibri" w:eastAsia="Calibri" w:hAnsi="Calibri" w:cs="Calibri"/>
          <w:b/>
        </w:rPr>
        <w:t>2</w:t>
      </w:r>
    </w:p>
    <w:p w14:paraId="054C42DB" w14:textId="77777777" w:rsidR="00393551" w:rsidRDefault="00000000" w:rsidP="00AE5CFF">
      <w:pPr>
        <w:numPr>
          <w:ilvl w:val="0"/>
          <w:numId w:val="14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przypadku spowodowania przez Wykonawcę szkody w mieniu Zamawiającego, niezależnie od tego czy szkoda jest następstwem umyślnego zachowania, czy też niedbalstwa lub lekkomyślności osób zatrudnionych przez Wykonawcę, ponosi on pełną odpowiedzialność za naprawienie tej szkody.</w:t>
      </w:r>
    </w:p>
    <w:p w14:paraId="59AD7DC2" w14:textId="77777777" w:rsidR="00393551" w:rsidRDefault="00000000" w:rsidP="00AE5CFF">
      <w:pPr>
        <w:numPr>
          <w:ilvl w:val="0"/>
          <w:numId w:val="14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Szkoda obejmuje w szczególności wszelkie następstwa stanowiące zniszczenie lub uszkodzenie mienia albo zmniejszenie jego właściwości użytkowych lub estetycznych.</w:t>
      </w:r>
    </w:p>
    <w:p w14:paraId="6FBE7023" w14:textId="77777777" w:rsidR="00393551" w:rsidRDefault="00000000" w:rsidP="00AE5CFF">
      <w:pPr>
        <w:numPr>
          <w:ilvl w:val="0"/>
          <w:numId w:val="14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Naprawienia szkody Wykonawca dokona na własny koszt poprzez przywrócenie do stanu poprzedniego lub zapłatę odszkodowania pokrywającego wyrządzoną szkodę.</w:t>
      </w:r>
    </w:p>
    <w:p w14:paraId="77E0E7CC" w14:textId="77777777" w:rsidR="00393551" w:rsidRDefault="00393551">
      <w:pPr>
        <w:rPr>
          <w:rFonts w:ascii="Calibri" w:eastAsia="Calibri" w:hAnsi="Calibri" w:cs="Calibri"/>
          <w:b/>
        </w:rPr>
      </w:pPr>
    </w:p>
    <w:p w14:paraId="0A296B55" w14:textId="6A0D8003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</w:t>
      </w:r>
      <w:r w:rsidR="00CE2392">
        <w:rPr>
          <w:rFonts w:ascii="Calibri" w:eastAsia="Calibri" w:hAnsi="Calibri" w:cs="Calibri"/>
          <w:b/>
        </w:rPr>
        <w:t>3</w:t>
      </w:r>
    </w:p>
    <w:p w14:paraId="720756D8" w14:textId="1F657D14" w:rsidR="00393551" w:rsidRDefault="00000000" w:rsidP="00AE5CFF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Wykonawca jest odpowiedzialny za wszelkie szkody na osobie i mieniu wyrządzone w związku </w:t>
      </w:r>
      <w:r w:rsidR="00605535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>z wykonywaniem przedmiotu umowy.</w:t>
      </w:r>
    </w:p>
    <w:p w14:paraId="1E9B9ACD" w14:textId="77777777" w:rsidR="00393551" w:rsidRDefault="00393551">
      <w:pPr>
        <w:rPr>
          <w:rFonts w:ascii="Calibri" w:eastAsia="Calibri" w:hAnsi="Calibri" w:cs="Calibri"/>
        </w:rPr>
      </w:pPr>
    </w:p>
    <w:p w14:paraId="528E678A" w14:textId="29BEDA93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</w:t>
      </w:r>
      <w:r w:rsidR="00CE2392">
        <w:rPr>
          <w:rFonts w:ascii="Calibri" w:eastAsia="Calibri" w:hAnsi="Calibri" w:cs="Calibri"/>
          <w:b/>
        </w:rPr>
        <w:t>4</w:t>
      </w:r>
    </w:p>
    <w:p w14:paraId="3C26F465" w14:textId="77777777" w:rsidR="00393551" w:rsidRDefault="00000000" w:rsidP="00AE5CFF">
      <w:pPr>
        <w:numPr>
          <w:ilvl w:val="0"/>
          <w:numId w:val="22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14:paraId="3D7AA9AC" w14:textId="77777777" w:rsidR="00393551" w:rsidRDefault="00000000" w:rsidP="00AE5CFF">
      <w:pPr>
        <w:numPr>
          <w:ilvl w:val="0"/>
          <w:numId w:val="22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przypadku, o którym mowa w ust. 1, Wykonawca może żądać wyłącznie wynagrodzenia należnego z tytułu wykonania części Umowy.</w:t>
      </w:r>
    </w:p>
    <w:p w14:paraId="25CC034D" w14:textId="77777777" w:rsidR="00393551" w:rsidRDefault="00000000" w:rsidP="00AE5CFF">
      <w:pPr>
        <w:numPr>
          <w:ilvl w:val="0"/>
          <w:numId w:val="22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Wykonawca nie może bez pisemnej zgody Zamawiającego przenieść na inną osobę wierzytelności wynikających z niniejszej Umowy.</w:t>
      </w:r>
    </w:p>
    <w:p w14:paraId="1EA77651" w14:textId="77777777" w:rsidR="00393551" w:rsidRDefault="00393551">
      <w:pPr>
        <w:rPr>
          <w:rFonts w:ascii="Calibri" w:eastAsia="Calibri" w:hAnsi="Calibri" w:cs="Calibri"/>
        </w:rPr>
      </w:pPr>
    </w:p>
    <w:p w14:paraId="1EA81283" w14:textId="77777777" w:rsidR="00605535" w:rsidRDefault="00605535">
      <w:pPr>
        <w:rPr>
          <w:rFonts w:ascii="Calibri" w:eastAsia="Calibri" w:hAnsi="Calibri" w:cs="Calibri"/>
        </w:rPr>
      </w:pPr>
    </w:p>
    <w:p w14:paraId="1972D6FF" w14:textId="771E4CC3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</w:t>
      </w:r>
      <w:r w:rsidR="00CE2392">
        <w:rPr>
          <w:rFonts w:ascii="Calibri" w:eastAsia="Calibri" w:hAnsi="Calibri" w:cs="Calibri"/>
          <w:b/>
        </w:rPr>
        <w:t>5</w:t>
      </w:r>
    </w:p>
    <w:p w14:paraId="6E0A0F62" w14:textId="777777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>1. Na zasadach określonych w umowie, na podstawie art. 439 ust. 1 i 2 ustawy z dnia 11 września 2019 r. Prawo zamówień publicznych, strony będą zmieniały wysokość stawek wynagrodzenia należnego Wykonawcy w przypadku zmiany kosztów związanych z realizacją przedmiotu umowy („Waloryzacja”). Waloryzacja będzie polegała na podwyższeniu albo obniżeniu wysokości brutto stawek wynagrodzenia, na zasadach opisanych w postanowieniach niniejszego paragrafu.</w:t>
      </w:r>
    </w:p>
    <w:p w14:paraId="12FD0C1B" w14:textId="777777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 xml:space="preserve">2. Żadna ze stron nie będzie uprawniona wystąpić z wnioskiem o dokonanie Waloryzacji wcześniej niż 6 miesięcy od dnia zawarcia umowy. </w:t>
      </w:r>
    </w:p>
    <w:p w14:paraId="10C611B2" w14:textId="30DAEFED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 xml:space="preserve">3. Po upływie terminu, o którym mowa w ust. 2, w przypadku zmiany kosztów związanych z realizacją przedmiotu umowy w związku ze wzrostem albo obniżeniem cen określonym we wskaźniku cen towarów i usług konsumpcyjnych ogółem za poprzedni kwartał („Wskaźnik GUS”) ogłaszanym </w:t>
      </w:r>
      <w:r w:rsidR="00605535">
        <w:rPr>
          <w:rFonts w:ascii="Calibri" w:eastAsia="Calibri" w:hAnsi="Calibri" w:cs="Calibri"/>
          <w:bCs/>
        </w:rPr>
        <w:br/>
      </w:r>
      <w:r w:rsidRPr="009D0803">
        <w:rPr>
          <w:rFonts w:ascii="Calibri" w:eastAsia="Calibri" w:hAnsi="Calibri" w:cs="Calibri"/>
          <w:bCs/>
        </w:rPr>
        <w:t>w formie komunikatu Prezesa Głównego Urzędu Statystycznego, o którym mowa w art. 25 ust. 11 ustawy z dnia 17 grudnia 1998 r. o emeryturach i rentach z Funduszu Ubezpieczeń Społecznych (Dz. U. z 2022 r. poz. 504, z późn. zm.) każda ze Stron może wystąpić do drugiej strony z pisemnym wnioskiem o dokonanie Waloryzacji. We wniosku zostanie wskazana nowa wysokość stawki wynagrodzenia wraz z uzasadnieniem nowej wysokości.</w:t>
      </w:r>
    </w:p>
    <w:p w14:paraId="19A1A1BF" w14:textId="777777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>4. Każda ze Stron będzie uprawniona wystąpić do drugiej strony z wnioskiem o dokonanie Waloryzacji każdorazowo po komunikacie Prezesa Głównego Urzędu Statystycznego ogłaszającym kolejny Wskaźnik GUS.</w:t>
      </w:r>
    </w:p>
    <w:p w14:paraId="68C6EC2F" w14:textId="777777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 xml:space="preserve">5. Ewentualna Waloryzacja będzie ustalana przez strony w drodze aneksu do umowy ze skutkiem od dnia opublikowania komunikatu Prezesa Głównego Urzędu Statystycznego ogłaszającego Wskaźnik GUS („Dzień Ustalenia Waloryzacji”). </w:t>
      </w:r>
    </w:p>
    <w:p w14:paraId="325FB213" w14:textId="5A3323BF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>6. Wnioskowana zmiana stawki wynagrodzenia nastąpi pod warunkiem, iż wartość Wskaźnika GUS ogłoszonego w Dniu Ustalania Waloryzacji będzie wskazywała na wzrost lub spadek cen towarów</w:t>
      </w:r>
      <w:r w:rsidR="00605535">
        <w:rPr>
          <w:rFonts w:ascii="Calibri" w:eastAsia="Calibri" w:hAnsi="Calibri" w:cs="Calibri"/>
          <w:bCs/>
        </w:rPr>
        <w:br/>
      </w:r>
      <w:r w:rsidRPr="009D0803">
        <w:rPr>
          <w:rFonts w:ascii="Calibri" w:eastAsia="Calibri" w:hAnsi="Calibri" w:cs="Calibri"/>
          <w:bCs/>
        </w:rPr>
        <w:t xml:space="preserve"> i usług konsumpcyjnych o co najmniej 2 punkty procentowe w stosunku do poprzedniego kwartału („Próg Waloryzacji”).</w:t>
      </w:r>
    </w:p>
    <w:p w14:paraId="1C3F4511" w14:textId="777777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>7. Ewentualna zmiana wysokości stawki wynagrodzenia nastąpi o wielkość stanowiącą połowę (50%) wartości wzrostu albo obniżenia cen określonego we Wskaźniku GUS ogłoszonym w Dniu Ustalania Waloryzacji.</w:t>
      </w:r>
    </w:p>
    <w:p w14:paraId="42495F90" w14:textId="777777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>8. Pod warunkiem przekroczenia Progu Waloryzacji, w przypadku, gdy Wskaźnik GUS ogłoszony w Dniu Ustalania Waloryzacji będzie wartością dodatnią wysokość stawki wynagrodzenia ulegnie zwiększeniu o wielkość wskazaną w ust. 7.</w:t>
      </w:r>
    </w:p>
    <w:p w14:paraId="13E3EE9B" w14:textId="777777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>9. Pod warunkiem przekroczenia Progu Waloryzacji, w przypadku, gdy Wskaźnik GUS ogłoszony w Dniu Ustalania Waloryzacji będzie wartością ujemną wysokość stawki wynagrodzenia ulegnie zmniejszeniu o wielkość wskazaną w ust. 7.</w:t>
      </w:r>
    </w:p>
    <w:p w14:paraId="2A457B3D" w14:textId="777777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>10. Nowa wysokość stawki wynagrodzenia dotyczyć będzie czynności zrealizowanych przez Wykonawcę od miesiąca następującego po Dniu Ustalenia Waloryzacji.</w:t>
      </w:r>
    </w:p>
    <w:p w14:paraId="46959F36" w14:textId="76EF4F9E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 xml:space="preserve">11. Strony ustalają maksymalną wartość obniżenia albo wzrostu wysokości stawki wynagrodzenia </w:t>
      </w:r>
      <w:r w:rsidR="00605535">
        <w:rPr>
          <w:rFonts w:ascii="Calibri" w:eastAsia="Calibri" w:hAnsi="Calibri" w:cs="Calibri"/>
          <w:bCs/>
        </w:rPr>
        <w:br/>
      </w:r>
      <w:r w:rsidRPr="009D0803">
        <w:rPr>
          <w:rFonts w:ascii="Calibri" w:eastAsia="Calibri" w:hAnsi="Calibri" w:cs="Calibri"/>
          <w:bCs/>
        </w:rPr>
        <w:t>w efekcie zastosowania Waloryzacji na poziomie nie większym niż 10 % w stosunku do pierwotnie ustalonej w umowie wysokość stawki wynagrodzenia.</w:t>
      </w:r>
    </w:p>
    <w:p w14:paraId="24E6E88D" w14:textId="7509C277" w:rsidR="009D0803" w:rsidRPr="009D0803" w:rsidRDefault="009D0803" w:rsidP="009D0803">
      <w:pPr>
        <w:jc w:val="both"/>
        <w:rPr>
          <w:rFonts w:ascii="Calibri" w:eastAsia="Calibri" w:hAnsi="Calibri" w:cs="Calibri"/>
          <w:bCs/>
        </w:rPr>
      </w:pPr>
      <w:r w:rsidRPr="009D0803">
        <w:rPr>
          <w:rFonts w:ascii="Calibri" w:eastAsia="Calibri" w:hAnsi="Calibri" w:cs="Calibri"/>
          <w:bCs/>
        </w:rPr>
        <w:t>12. Zamiana wysokości stawki wynagrodzenia na podstawie postanowień niniejszego paragrafu zostanie potwierdzona przez zawarcie aneksu w formie pisemnej, pod rygorem nieważności.</w:t>
      </w:r>
    </w:p>
    <w:p w14:paraId="5E67F75D" w14:textId="77777777" w:rsidR="009D0803" w:rsidRDefault="009D0803" w:rsidP="00AE5CFF">
      <w:pPr>
        <w:jc w:val="both"/>
        <w:rPr>
          <w:rFonts w:ascii="Calibri" w:eastAsia="Calibri" w:hAnsi="Calibri" w:cs="Calibri"/>
        </w:rPr>
      </w:pPr>
    </w:p>
    <w:p w14:paraId="1A632108" w14:textId="77777777" w:rsidR="009D0803" w:rsidRDefault="009D0803" w:rsidP="00AE5CFF">
      <w:pPr>
        <w:jc w:val="both"/>
        <w:rPr>
          <w:rFonts w:ascii="Calibri" w:eastAsia="Calibri" w:hAnsi="Calibri" w:cs="Calibri"/>
        </w:rPr>
      </w:pPr>
    </w:p>
    <w:p w14:paraId="06C5A989" w14:textId="5664DCE1" w:rsidR="009D0803" w:rsidRPr="009D0803" w:rsidRDefault="009D0803" w:rsidP="009D0803">
      <w:pPr>
        <w:jc w:val="center"/>
        <w:rPr>
          <w:rFonts w:ascii="Calibri" w:eastAsia="Calibri" w:hAnsi="Calibri" w:cs="Calibri"/>
          <w:b/>
          <w:bCs/>
        </w:rPr>
      </w:pPr>
      <w:r w:rsidRPr="009D0803">
        <w:rPr>
          <w:rFonts w:ascii="Calibri" w:eastAsia="Calibri" w:hAnsi="Calibri" w:cs="Calibri"/>
          <w:b/>
          <w:bCs/>
        </w:rPr>
        <w:t>§ 1</w:t>
      </w:r>
      <w:r w:rsidR="00CE2392">
        <w:rPr>
          <w:rFonts w:ascii="Calibri" w:eastAsia="Calibri" w:hAnsi="Calibri" w:cs="Calibri"/>
          <w:b/>
          <w:bCs/>
        </w:rPr>
        <w:t>6</w:t>
      </w:r>
    </w:p>
    <w:p w14:paraId="65AEB8BF" w14:textId="67F6EBEC" w:rsidR="00393551" w:rsidRDefault="00000000" w:rsidP="00AE5CFF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Każda ze stron zobowiązuje się do powiadomienia drugiej strony o każdorazowej zmianie swojego</w:t>
      </w:r>
    </w:p>
    <w:p w14:paraId="7AF2557E" w14:textId="77777777" w:rsidR="00393551" w:rsidRDefault="00000000" w:rsidP="00AE5CFF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adresu, pod rygorem przyjęcia, że pismo wysłane na wskazany w Umowie adres zostanie uznane za</w:t>
      </w:r>
    </w:p>
    <w:p w14:paraId="3DC6C85F" w14:textId="77777777" w:rsidR="00393551" w:rsidRDefault="00000000" w:rsidP="00AE5CFF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doręczone.</w:t>
      </w:r>
    </w:p>
    <w:p w14:paraId="0E01B942" w14:textId="77777777" w:rsidR="00393551" w:rsidRDefault="00393551">
      <w:pPr>
        <w:rPr>
          <w:rFonts w:ascii="Calibri" w:eastAsia="Calibri" w:hAnsi="Calibri" w:cs="Calibri"/>
        </w:rPr>
      </w:pPr>
    </w:p>
    <w:p w14:paraId="732CDD29" w14:textId="57AE6037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</w:t>
      </w:r>
      <w:r w:rsidR="00CE2392">
        <w:rPr>
          <w:rFonts w:ascii="Calibri" w:eastAsia="Calibri" w:hAnsi="Calibri" w:cs="Calibri"/>
          <w:b/>
        </w:rPr>
        <w:t>7</w:t>
      </w:r>
    </w:p>
    <w:p w14:paraId="1B2D52FA" w14:textId="77777777" w:rsidR="00393551" w:rsidRDefault="00000000" w:rsidP="00AE5CFF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Wszelkie zmiany niniejszej Umowy wymagają formy pisemnej, pod rygorem nieważności. </w:t>
      </w:r>
    </w:p>
    <w:p w14:paraId="34D4F5A5" w14:textId="77777777" w:rsidR="00393551" w:rsidRDefault="00393551">
      <w:pPr>
        <w:rPr>
          <w:rFonts w:ascii="Calibri" w:eastAsia="Calibri" w:hAnsi="Calibri" w:cs="Calibri"/>
        </w:rPr>
      </w:pPr>
    </w:p>
    <w:p w14:paraId="68E096F4" w14:textId="4B619E6C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</w:t>
      </w:r>
      <w:r w:rsidR="00CE2392">
        <w:rPr>
          <w:rFonts w:ascii="Calibri" w:eastAsia="Calibri" w:hAnsi="Calibri" w:cs="Calibri"/>
          <w:b/>
        </w:rPr>
        <w:t>8</w:t>
      </w:r>
    </w:p>
    <w:p w14:paraId="0B0BEA95" w14:textId="77777777" w:rsidR="00393551" w:rsidRDefault="00000000" w:rsidP="00AE5CFF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Wszelkie spory wynikające lub pozostające w związku z niniejszą Umową strony poddają rozstrzygnięciu sądu powszechnego właściwego dla Zamawiającego. </w:t>
      </w:r>
    </w:p>
    <w:p w14:paraId="633304BC" w14:textId="77777777" w:rsidR="00393551" w:rsidRDefault="00393551">
      <w:pPr>
        <w:rPr>
          <w:rFonts w:ascii="Calibri" w:eastAsia="Calibri" w:hAnsi="Calibri" w:cs="Calibri"/>
        </w:rPr>
      </w:pPr>
    </w:p>
    <w:p w14:paraId="37497963" w14:textId="671A7F20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</w:t>
      </w:r>
      <w:r w:rsidR="00CE2392">
        <w:rPr>
          <w:rFonts w:ascii="Calibri" w:eastAsia="Calibri" w:hAnsi="Calibri" w:cs="Calibri"/>
          <w:b/>
        </w:rPr>
        <w:t>9</w:t>
      </w:r>
    </w:p>
    <w:p w14:paraId="18C2A3AF" w14:textId="77777777" w:rsidR="00393551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sprawach nie uregulowanych Umową zastosowanie mają przepisy prawa polskiego.</w:t>
      </w:r>
    </w:p>
    <w:p w14:paraId="7E0E2672" w14:textId="77777777" w:rsidR="00393551" w:rsidRDefault="00393551">
      <w:pPr>
        <w:rPr>
          <w:rFonts w:ascii="Calibri" w:eastAsia="Calibri" w:hAnsi="Calibri" w:cs="Calibri"/>
        </w:rPr>
      </w:pPr>
    </w:p>
    <w:p w14:paraId="7FE5D441" w14:textId="4FF95DB6" w:rsidR="00393551" w:rsidRDefault="00000000" w:rsidP="00AE5CFF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§ </w:t>
      </w:r>
      <w:r w:rsidR="00CE2392">
        <w:rPr>
          <w:rFonts w:ascii="Calibri" w:eastAsia="Calibri" w:hAnsi="Calibri" w:cs="Calibri"/>
          <w:b/>
        </w:rPr>
        <w:t>20</w:t>
      </w:r>
    </w:p>
    <w:p w14:paraId="2F0CB0BC" w14:textId="77777777" w:rsidR="00393551" w:rsidRDefault="00000000" w:rsidP="00AE5CFF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Umowę sporządzono w trzech jednobrzmiących egzemplarzach, z czego dwa egzemplarze otrzymuje</w:t>
      </w:r>
    </w:p>
    <w:p w14:paraId="14E4DE29" w14:textId="77777777" w:rsidR="00393551" w:rsidRDefault="00000000" w:rsidP="00AE5CFF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Zamawiający a jeden egzemplarz Wykonawca.</w:t>
      </w:r>
    </w:p>
    <w:p w14:paraId="2B2B97C6" w14:textId="77777777" w:rsidR="00393551" w:rsidRDefault="00393551">
      <w:pPr>
        <w:rPr>
          <w:rFonts w:ascii="Calibri" w:eastAsia="Calibri" w:hAnsi="Calibri" w:cs="Calibri"/>
        </w:rPr>
      </w:pPr>
    </w:p>
    <w:p w14:paraId="426A4858" w14:textId="77777777" w:rsidR="00393551" w:rsidRDefault="00393551">
      <w:pPr>
        <w:rPr>
          <w:rFonts w:ascii="Calibri" w:eastAsia="Calibri" w:hAnsi="Calibri" w:cs="Calibri"/>
        </w:rPr>
      </w:pPr>
    </w:p>
    <w:p w14:paraId="1FA12047" w14:textId="77777777" w:rsidR="00AE5CFF" w:rsidRDefault="00AE5CFF">
      <w:pPr>
        <w:rPr>
          <w:rFonts w:ascii="Calibri" w:eastAsia="Calibri" w:hAnsi="Calibri" w:cs="Calibri"/>
        </w:rPr>
      </w:pPr>
    </w:p>
    <w:p w14:paraId="167DC2A2" w14:textId="77777777" w:rsidR="00AE5CFF" w:rsidRDefault="00AE5CFF">
      <w:pPr>
        <w:rPr>
          <w:rFonts w:ascii="Calibri" w:eastAsia="Calibri" w:hAnsi="Calibri" w:cs="Calibri"/>
        </w:rPr>
      </w:pPr>
    </w:p>
    <w:p w14:paraId="02662167" w14:textId="061F2FAD" w:rsidR="00393551" w:rsidRDefault="00000000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 Zamawiającego: 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 w:rsidR="00AE5CFF">
        <w:rPr>
          <w:rFonts w:ascii="Calibri" w:eastAsia="Calibri" w:hAnsi="Calibri" w:cs="Calibri"/>
          <w:b/>
        </w:rPr>
        <w:t xml:space="preserve">                </w:t>
      </w:r>
      <w:r>
        <w:rPr>
          <w:rFonts w:ascii="Calibri" w:eastAsia="Calibri" w:hAnsi="Calibri" w:cs="Calibri"/>
          <w:b/>
        </w:rPr>
        <w:tab/>
        <w:t>Za Wykonawcę:</w:t>
      </w:r>
    </w:p>
    <w:p w14:paraId="68C18CAC" w14:textId="77777777" w:rsidR="00605535" w:rsidRDefault="00605535">
      <w:pPr>
        <w:rPr>
          <w:rFonts w:ascii="Calibri" w:eastAsia="Calibri" w:hAnsi="Calibri" w:cs="Calibri"/>
          <w:b/>
        </w:rPr>
      </w:pPr>
    </w:p>
    <w:p w14:paraId="51C8ED8C" w14:textId="77777777" w:rsidR="00605535" w:rsidRDefault="00605535">
      <w:pPr>
        <w:rPr>
          <w:rFonts w:ascii="Calibri" w:eastAsia="Calibri" w:hAnsi="Calibri" w:cs="Calibri"/>
          <w:b/>
        </w:rPr>
      </w:pPr>
    </w:p>
    <w:p w14:paraId="601735FF" w14:textId="77777777" w:rsidR="00605535" w:rsidRDefault="00605535">
      <w:pPr>
        <w:rPr>
          <w:rFonts w:ascii="Calibri" w:eastAsia="Calibri" w:hAnsi="Calibri" w:cs="Calibri"/>
          <w:b/>
        </w:rPr>
      </w:pPr>
    </w:p>
    <w:p w14:paraId="3073E659" w14:textId="77777777" w:rsidR="00605535" w:rsidRDefault="00605535">
      <w:pPr>
        <w:rPr>
          <w:rFonts w:ascii="Calibri" w:eastAsia="Calibri" w:hAnsi="Calibri" w:cs="Calibri"/>
          <w:b/>
        </w:rPr>
      </w:pPr>
    </w:p>
    <w:p w14:paraId="095F93DF" w14:textId="77777777" w:rsidR="00605535" w:rsidRDefault="00605535">
      <w:pPr>
        <w:rPr>
          <w:rFonts w:ascii="Calibri" w:eastAsia="Calibri" w:hAnsi="Calibri" w:cs="Calibri"/>
          <w:b/>
        </w:rPr>
      </w:pPr>
    </w:p>
    <w:p w14:paraId="6C4799AF" w14:textId="77777777" w:rsidR="00605535" w:rsidRDefault="00605535">
      <w:pPr>
        <w:rPr>
          <w:rFonts w:ascii="Calibri" w:eastAsia="Calibri" w:hAnsi="Calibri" w:cs="Calibri"/>
          <w:b/>
        </w:rPr>
      </w:pPr>
    </w:p>
    <w:p w14:paraId="4E3B2603" w14:textId="77777777" w:rsidR="00605535" w:rsidRDefault="00605535">
      <w:pPr>
        <w:rPr>
          <w:rFonts w:ascii="Calibri" w:eastAsia="Calibri" w:hAnsi="Calibri" w:cs="Calibri"/>
          <w:b/>
        </w:rPr>
      </w:pPr>
    </w:p>
    <w:p w14:paraId="5808A270" w14:textId="77777777" w:rsidR="00605535" w:rsidRDefault="00605535">
      <w:pPr>
        <w:rPr>
          <w:rFonts w:ascii="Calibri" w:eastAsia="Calibri" w:hAnsi="Calibri" w:cs="Calibri"/>
          <w:b/>
        </w:rPr>
      </w:pPr>
    </w:p>
    <w:p w14:paraId="367A826A" w14:textId="77777777" w:rsidR="00605535" w:rsidRDefault="00605535">
      <w:pPr>
        <w:rPr>
          <w:rFonts w:ascii="Calibri" w:eastAsia="Calibri" w:hAnsi="Calibri" w:cs="Calibri"/>
          <w:b/>
        </w:rPr>
      </w:pPr>
    </w:p>
    <w:p w14:paraId="6EDEA307" w14:textId="77777777" w:rsidR="00605535" w:rsidRDefault="00605535">
      <w:pPr>
        <w:rPr>
          <w:rFonts w:ascii="Calibri" w:eastAsia="Calibri" w:hAnsi="Calibri" w:cs="Calibri"/>
          <w:b/>
        </w:rPr>
      </w:pPr>
    </w:p>
    <w:p w14:paraId="0A6AC801" w14:textId="77777777" w:rsidR="00605535" w:rsidRDefault="00605535">
      <w:pPr>
        <w:rPr>
          <w:rFonts w:ascii="Calibri" w:eastAsia="Calibri" w:hAnsi="Calibri" w:cs="Calibri"/>
          <w:b/>
        </w:rPr>
      </w:pPr>
    </w:p>
    <w:p w14:paraId="158F441F" w14:textId="77777777" w:rsidR="00605535" w:rsidRDefault="00605535">
      <w:pPr>
        <w:rPr>
          <w:rFonts w:ascii="Calibri" w:eastAsia="Calibri" w:hAnsi="Calibri" w:cs="Calibri"/>
          <w:b/>
        </w:rPr>
      </w:pPr>
    </w:p>
    <w:p w14:paraId="735BB323" w14:textId="77777777" w:rsidR="00605535" w:rsidRDefault="00605535">
      <w:pPr>
        <w:rPr>
          <w:rFonts w:ascii="Calibri" w:eastAsia="Calibri" w:hAnsi="Calibri" w:cs="Calibri"/>
          <w:b/>
        </w:rPr>
      </w:pPr>
    </w:p>
    <w:p w14:paraId="7959180C" w14:textId="77777777" w:rsidR="00605535" w:rsidRDefault="00605535">
      <w:pPr>
        <w:rPr>
          <w:rFonts w:ascii="Calibri" w:eastAsia="Calibri" w:hAnsi="Calibri" w:cs="Calibri"/>
          <w:b/>
        </w:rPr>
      </w:pPr>
    </w:p>
    <w:p w14:paraId="144E9E7A" w14:textId="77777777" w:rsidR="00605535" w:rsidRDefault="00605535">
      <w:pPr>
        <w:rPr>
          <w:rFonts w:ascii="Calibri" w:eastAsia="Calibri" w:hAnsi="Calibri" w:cs="Calibri"/>
          <w:b/>
        </w:rPr>
      </w:pPr>
    </w:p>
    <w:p w14:paraId="70251D37" w14:textId="77777777" w:rsidR="00605535" w:rsidRDefault="00605535">
      <w:pPr>
        <w:rPr>
          <w:rFonts w:ascii="Calibri" w:eastAsia="Calibri" w:hAnsi="Calibri" w:cs="Calibri"/>
          <w:b/>
        </w:rPr>
      </w:pPr>
    </w:p>
    <w:p w14:paraId="2C5EAC59" w14:textId="77777777" w:rsidR="00605535" w:rsidRDefault="00605535">
      <w:pPr>
        <w:rPr>
          <w:rFonts w:ascii="Calibri" w:eastAsia="Calibri" w:hAnsi="Calibri" w:cs="Calibri"/>
          <w:b/>
        </w:rPr>
      </w:pPr>
    </w:p>
    <w:p w14:paraId="62842E22" w14:textId="77777777" w:rsidR="00605535" w:rsidRDefault="00605535">
      <w:pPr>
        <w:rPr>
          <w:rFonts w:ascii="Calibri" w:eastAsia="Calibri" w:hAnsi="Calibri" w:cs="Calibri"/>
          <w:b/>
        </w:rPr>
      </w:pPr>
    </w:p>
    <w:p w14:paraId="5FC6E8FE" w14:textId="77777777" w:rsidR="00605535" w:rsidRDefault="00605535">
      <w:pPr>
        <w:rPr>
          <w:rFonts w:ascii="Calibri" w:eastAsia="Calibri" w:hAnsi="Calibri" w:cs="Calibri"/>
          <w:b/>
        </w:rPr>
      </w:pPr>
    </w:p>
    <w:p w14:paraId="31D9DC06" w14:textId="0E4EB03E" w:rsidR="00605535" w:rsidRPr="00605535" w:rsidRDefault="00605535">
      <w:pPr>
        <w:rPr>
          <w:rFonts w:ascii="Calibri" w:eastAsia="Calibri" w:hAnsi="Calibri" w:cs="Calibri"/>
          <w:bCs/>
          <w:sz w:val="16"/>
          <w:szCs w:val="16"/>
        </w:rPr>
      </w:pPr>
      <w:r w:rsidRPr="00605535">
        <w:rPr>
          <w:rFonts w:ascii="Calibri" w:eastAsia="Calibri" w:hAnsi="Calibri" w:cs="Calibri"/>
          <w:bCs/>
          <w:sz w:val="16"/>
          <w:szCs w:val="16"/>
        </w:rPr>
        <w:t>Opracowali: W. Więzowska</w:t>
      </w:r>
      <w:r>
        <w:rPr>
          <w:rFonts w:ascii="Calibri" w:eastAsia="Calibri" w:hAnsi="Calibri" w:cs="Calibri"/>
          <w:bCs/>
          <w:sz w:val="16"/>
          <w:szCs w:val="16"/>
        </w:rPr>
        <w:t xml:space="preserve"> </w:t>
      </w:r>
      <w:r w:rsidRPr="00605535">
        <w:rPr>
          <w:rFonts w:ascii="Calibri" w:eastAsia="Calibri" w:hAnsi="Calibri" w:cs="Calibri"/>
          <w:bCs/>
          <w:sz w:val="16"/>
          <w:szCs w:val="16"/>
        </w:rPr>
        <w:t>/D. Okunek</w:t>
      </w:r>
    </w:p>
    <w:sectPr w:rsidR="00605535" w:rsidRPr="00605535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3B93A" w14:textId="77777777" w:rsidR="00D9106F" w:rsidRDefault="00D9106F">
      <w:pPr>
        <w:spacing w:line="240" w:lineRule="auto"/>
      </w:pPr>
      <w:r>
        <w:separator/>
      </w:r>
    </w:p>
  </w:endnote>
  <w:endnote w:type="continuationSeparator" w:id="0">
    <w:p w14:paraId="0B618E4E" w14:textId="77777777" w:rsidR="00D9106F" w:rsidRDefault="00D910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E8082" w14:textId="77777777" w:rsidR="00D9106F" w:rsidRDefault="00D9106F">
      <w:pPr>
        <w:spacing w:line="240" w:lineRule="auto"/>
      </w:pPr>
      <w:r>
        <w:separator/>
      </w:r>
    </w:p>
  </w:footnote>
  <w:footnote w:type="continuationSeparator" w:id="0">
    <w:p w14:paraId="6CC8214D" w14:textId="77777777" w:rsidR="00D9106F" w:rsidRDefault="00D910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C70C9" w14:textId="77777777" w:rsidR="00393551" w:rsidRDefault="00000000">
    <w:pPr>
      <w:spacing w:after="160" w:line="259" w:lineRule="auto"/>
      <w:jc w:val="right"/>
    </w:pPr>
    <w:bookmarkStart w:id="0" w:name="_gjdgxs" w:colFirst="0" w:colLast="0"/>
    <w:bookmarkEnd w:id="0"/>
    <w:r>
      <w:rPr>
        <w:rFonts w:ascii="Calibri" w:eastAsia="Calibri" w:hAnsi="Calibri" w:cs="Calibri"/>
        <w:noProof/>
      </w:rPr>
      <w:drawing>
        <wp:inline distT="0" distB="0" distL="0" distR="0" wp14:anchorId="77E11374" wp14:editId="10B43D48">
          <wp:extent cx="5731200" cy="4191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419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E54EB"/>
    <w:multiLevelType w:val="multilevel"/>
    <w:tmpl w:val="0C4AEA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7AD0D24"/>
    <w:multiLevelType w:val="multilevel"/>
    <w:tmpl w:val="9D843EC6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F9D0FE6"/>
    <w:multiLevelType w:val="multilevel"/>
    <w:tmpl w:val="20E0922E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25C6AD0"/>
    <w:multiLevelType w:val="multilevel"/>
    <w:tmpl w:val="D19AAB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51541FB"/>
    <w:multiLevelType w:val="multilevel"/>
    <w:tmpl w:val="D4C669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63B572F"/>
    <w:multiLevelType w:val="multilevel"/>
    <w:tmpl w:val="01324116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7C97B04"/>
    <w:multiLevelType w:val="multilevel"/>
    <w:tmpl w:val="301AA6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83361C4"/>
    <w:multiLevelType w:val="multilevel"/>
    <w:tmpl w:val="AF2CC78A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5315BCC"/>
    <w:multiLevelType w:val="multilevel"/>
    <w:tmpl w:val="DBCE14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80442D1"/>
    <w:multiLevelType w:val="hybridMultilevel"/>
    <w:tmpl w:val="693A661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93B56BE"/>
    <w:multiLevelType w:val="multilevel"/>
    <w:tmpl w:val="EA0440C6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1" w15:restartNumberingAfterBreak="0">
    <w:nsid w:val="3E614251"/>
    <w:multiLevelType w:val="multilevel"/>
    <w:tmpl w:val="A1F23D18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2" w15:restartNumberingAfterBreak="0">
    <w:nsid w:val="44AD6A42"/>
    <w:multiLevelType w:val="multilevel"/>
    <w:tmpl w:val="5AD646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4BA4141E"/>
    <w:multiLevelType w:val="multilevel"/>
    <w:tmpl w:val="F80A26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4EBA70BA"/>
    <w:multiLevelType w:val="multilevel"/>
    <w:tmpl w:val="B01A7B08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5" w15:restartNumberingAfterBreak="0">
    <w:nsid w:val="564D0E43"/>
    <w:multiLevelType w:val="hybridMultilevel"/>
    <w:tmpl w:val="4F107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C0FCB"/>
    <w:multiLevelType w:val="multilevel"/>
    <w:tmpl w:val="24CC1FAE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098736F"/>
    <w:multiLevelType w:val="multilevel"/>
    <w:tmpl w:val="76AAC868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66D423B7"/>
    <w:multiLevelType w:val="multilevel"/>
    <w:tmpl w:val="92C889A8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8776B87"/>
    <w:multiLevelType w:val="multilevel"/>
    <w:tmpl w:val="B3A0B4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6B3F2DCB"/>
    <w:multiLevelType w:val="multilevel"/>
    <w:tmpl w:val="E086FE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43C6DD3"/>
    <w:multiLevelType w:val="multilevel"/>
    <w:tmpl w:val="1B94837A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2" w15:restartNumberingAfterBreak="0">
    <w:nsid w:val="77DA3E03"/>
    <w:multiLevelType w:val="multilevel"/>
    <w:tmpl w:val="6D1EAC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D225EC3"/>
    <w:multiLevelType w:val="multilevel"/>
    <w:tmpl w:val="4A923896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4" w15:restartNumberingAfterBreak="0">
    <w:nsid w:val="7F3C0267"/>
    <w:multiLevelType w:val="multilevel"/>
    <w:tmpl w:val="BEFC70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92045360">
    <w:abstractNumId w:val="16"/>
  </w:num>
  <w:num w:numId="2" w16cid:durableId="193429049">
    <w:abstractNumId w:val="18"/>
  </w:num>
  <w:num w:numId="3" w16cid:durableId="1130974539">
    <w:abstractNumId w:val="11"/>
  </w:num>
  <w:num w:numId="4" w16cid:durableId="387337404">
    <w:abstractNumId w:val="2"/>
  </w:num>
  <w:num w:numId="5" w16cid:durableId="224226684">
    <w:abstractNumId w:val="4"/>
  </w:num>
  <w:num w:numId="6" w16cid:durableId="2037077760">
    <w:abstractNumId w:val="5"/>
  </w:num>
  <w:num w:numId="7" w16cid:durableId="266741956">
    <w:abstractNumId w:val="0"/>
  </w:num>
  <w:num w:numId="8" w16cid:durableId="1831871086">
    <w:abstractNumId w:val="22"/>
  </w:num>
  <w:num w:numId="9" w16cid:durableId="21521897">
    <w:abstractNumId w:val="13"/>
  </w:num>
  <w:num w:numId="10" w16cid:durableId="986473934">
    <w:abstractNumId w:val="23"/>
  </w:num>
  <w:num w:numId="11" w16cid:durableId="883173102">
    <w:abstractNumId w:val="20"/>
  </w:num>
  <w:num w:numId="12" w16cid:durableId="786968477">
    <w:abstractNumId w:val="7"/>
  </w:num>
  <w:num w:numId="13" w16cid:durableId="227695859">
    <w:abstractNumId w:val="12"/>
  </w:num>
  <w:num w:numId="14" w16cid:durableId="1280382180">
    <w:abstractNumId w:val="6"/>
  </w:num>
  <w:num w:numId="15" w16cid:durableId="1867787948">
    <w:abstractNumId w:val="1"/>
  </w:num>
  <w:num w:numId="16" w16cid:durableId="1100102428">
    <w:abstractNumId w:val="17"/>
  </w:num>
  <w:num w:numId="17" w16cid:durableId="1269778551">
    <w:abstractNumId w:val="24"/>
  </w:num>
  <w:num w:numId="18" w16cid:durableId="422453163">
    <w:abstractNumId w:val="14"/>
  </w:num>
  <w:num w:numId="19" w16cid:durableId="103110869">
    <w:abstractNumId w:val="19"/>
  </w:num>
  <w:num w:numId="20" w16cid:durableId="780226827">
    <w:abstractNumId w:val="21"/>
  </w:num>
  <w:num w:numId="21" w16cid:durableId="1559592726">
    <w:abstractNumId w:val="10"/>
  </w:num>
  <w:num w:numId="22" w16cid:durableId="2138184768">
    <w:abstractNumId w:val="8"/>
  </w:num>
  <w:num w:numId="23" w16cid:durableId="1571235911">
    <w:abstractNumId w:val="3"/>
  </w:num>
  <w:num w:numId="24" w16cid:durableId="601382441">
    <w:abstractNumId w:val="15"/>
  </w:num>
  <w:num w:numId="25" w16cid:durableId="9435388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551"/>
    <w:rsid w:val="000823BB"/>
    <w:rsid w:val="001D2405"/>
    <w:rsid w:val="00393551"/>
    <w:rsid w:val="00417F43"/>
    <w:rsid w:val="00510CFB"/>
    <w:rsid w:val="00605535"/>
    <w:rsid w:val="00636941"/>
    <w:rsid w:val="007F1D04"/>
    <w:rsid w:val="008A2C7A"/>
    <w:rsid w:val="009D0803"/>
    <w:rsid w:val="00AE5CFF"/>
    <w:rsid w:val="00C50C33"/>
    <w:rsid w:val="00CE2392"/>
    <w:rsid w:val="00D9106F"/>
    <w:rsid w:val="00DE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D4250"/>
  <w15:docId w15:val="{C13D2EA4-0290-4679-A8FD-D756DC7A1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CE2392"/>
    <w:pPr>
      <w:ind w:left="720"/>
      <w:contextualSpacing/>
    </w:pPr>
  </w:style>
  <w:style w:type="paragraph" w:styleId="Bezodstpw">
    <w:name w:val="No Spacing"/>
    <w:uiPriority w:val="1"/>
    <w:qFormat/>
    <w:rsid w:val="00CE239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2131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 Okunek</dc:creator>
  <cp:lastModifiedBy>Dominik Okunek</cp:lastModifiedBy>
  <cp:revision>7</cp:revision>
  <dcterms:created xsi:type="dcterms:W3CDTF">2025-03-19T07:55:00Z</dcterms:created>
  <dcterms:modified xsi:type="dcterms:W3CDTF">2025-03-19T14:03:00Z</dcterms:modified>
</cp:coreProperties>
</file>