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7D71" w14:textId="77777777" w:rsidR="00BB58A4" w:rsidRPr="00C75794" w:rsidRDefault="00BB58A4" w:rsidP="00BB58A4">
      <w:pPr>
        <w:jc w:val="right"/>
      </w:pPr>
      <w:r w:rsidRPr="00C75794">
        <w:t>Załącznik nr 2</w:t>
      </w:r>
    </w:p>
    <w:p w14:paraId="45671977" w14:textId="77777777" w:rsidR="00BB58A4" w:rsidRPr="009B41A8" w:rsidRDefault="00BB58A4" w:rsidP="00BB58A4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</w:p>
    <w:p w14:paraId="1F48B3AA" w14:textId="77777777" w:rsidR="00BB58A4" w:rsidRPr="009B41A8" w:rsidRDefault="00BB58A4" w:rsidP="00BB58A4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14:paraId="43213489" w14:textId="77777777" w:rsidR="00BB58A4" w:rsidRDefault="00BB58A4" w:rsidP="00BB58A4">
      <w:pPr>
        <w:keepNext/>
        <w:tabs>
          <w:tab w:val="left" w:pos="0"/>
        </w:tabs>
        <w:spacing w:before="240"/>
        <w:jc w:val="center"/>
        <w:rPr>
          <w:spacing w:val="-2"/>
        </w:rPr>
      </w:pPr>
      <w:r w:rsidRPr="00C75794">
        <w:rPr>
          <w:b/>
          <w:bCs/>
          <w:sz w:val="28"/>
          <w:szCs w:val="28"/>
        </w:rPr>
        <w:t xml:space="preserve">POWIATU MYŚLENICKIEGO WRAZ Z JEDNOSTKAMI ORGANIZACYJNYMI </w:t>
      </w:r>
    </w:p>
    <w:p w14:paraId="6BE932F3" w14:textId="77777777" w:rsidR="00BB58A4" w:rsidRPr="00C75794" w:rsidRDefault="00BB58A4" w:rsidP="00BB58A4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75794">
        <w:rPr>
          <w:b/>
          <w:bCs/>
          <w:sz w:val="28"/>
          <w:szCs w:val="28"/>
        </w:rPr>
        <w:t>SWZ NR 38/2025/Myślenice</w:t>
      </w:r>
    </w:p>
    <w:p w14:paraId="6C54838B" w14:textId="77777777" w:rsidR="00BB58A4" w:rsidRPr="009B41A8" w:rsidRDefault="00BB58A4" w:rsidP="00BB58A4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14:paraId="014761AA" w14:textId="77777777" w:rsidR="00BB58A4" w:rsidRPr="009B41A8" w:rsidRDefault="00BB58A4" w:rsidP="00BB58A4">
      <w:pPr>
        <w:pStyle w:val="Akapitzlist"/>
        <w:numPr>
          <w:ilvl w:val="0"/>
          <w:numId w:val="1"/>
        </w:numPr>
        <w:spacing w:before="240" w:after="120"/>
        <w:ind w:left="567" w:hanging="567"/>
        <w:contextualSpacing w:val="0"/>
      </w:pPr>
      <w:r w:rsidRPr="009B41A8">
        <w:t>Nazwa i adres Wykonawcy (ubezpieczyciela):</w:t>
      </w:r>
    </w:p>
    <w:p w14:paraId="2A7A551B" w14:textId="77777777" w:rsidR="00BB58A4" w:rsidRPr="009B41A8" w:rsidRDefault="00BB58A4" w:rsidP="00BB58A4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14:paraId="321FB5F1" w14:textId="77777777" w:rsidR="00BB58A4" w:rsidRPr="009B41A8" w:rsidRDefault="00BB58A4" w:rsidP="00BB58A4">
      <w:pPr>
        <w:pStyle w:val="Akapitzlist"/>
        <w:numPr>
          <w:ilvl w:val="0"/>
          <w:numId w:val="1"/>
        </w:numPr>
        <w:spacing w:before="240" w:after="120"/>
        <w:ind w:left="567" w:hanging="567"/>
        <w:contextualSpacing w:val="0"/>
      </w:pPr>
      <w:r w:rsidRPr="009B41A8">
        <w:t>Adres poczty elektronicznej Wykonawcy (ubezpieczyciela):</w:t>
      </w:r>
    </w:p>
    <w:p w14:paraId="0593A852" w14:textId="77777777" w:rsidR="00BB58A4" w:rsidRPr="009B41A8" w:rsidRDefault="00BB58A4" w:rsidP="00BB58A4">
      <w:pPr>
        <w:tabs>
          <w:tab w:val="left" w:pos="567"/>
        </w:tabs>
        <w:spacing w:before="120" w:after="120"/>
      </w:pPr>
      <w:r w:rsidRPr="009B41A8">
        <w:t>…..........................................................................................................................................</w:t>
      </w:r>
    </w:p>
    <w:p w14:paraId="0CAD11BE" w14:textId="77777777" w:rsidR="00BB58A4" w:rsidRPr="009B41A8" w:rsidRDefault="00BB58A4" w:rsidP="00BB58A4">
      <w:pPr>
        <w:numPr>
          <w:ilvl w:val="0"/>
          <w:numId w:val="1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14:paraId="668E6DD7" w14:textId="77777777" w:rsidR="00BB58A4" w:rsidRPr="009B41A8" w:rsidRDefault="00BB58A4" w:rsidP="00BB58A4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14:paraId="0118C210" w14:textId="77777777" w:rsidR="00BB58A4" w:rsidRPr="009B41A8" w:rsidRDefault="00BB58A4" w:rsidP="00BB58A4">
      <w:pPr>
        <w:tabs>
          <w:tab w:val="left" w:pos="567"/>
        </w:tabs>
        <w:spacing w:before="120" w:after="120"/>
      </w:pPr>
    </w:p>
    <w:p w14:paraId="2DD99FA7" w14:textId="77777777" w:rsidR="00BB58A4" w:rsidRPr="009B41A8" w:rsidRDefault="00BB58A4" w:rsidP="00BB58A4">
      <w:pPr>
        <w:tabs>
          <w:tab w:val="left" w:pos="567"/>
        </w:tabs>
        <w:spacing w:before="120" w:after="120"/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5453"/>
        <w:gridCol w:w="1846"/>
        <w:gridCol w:w="2087"/>
      </w:tblGrid>
      <w:tr w:rsidR="00BB58A4" w:rsidRPr="00C75794" w14:paraId="7548FFE3" w14:textId="77777777" w:rsidTr="00D60488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9A38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1F6F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D9A7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626C4F22" w14:textId="4FB23791" w:rsidR="00BB58A4" w:rsidRPr="00EE268B" w:rsidRDefault="00BB58A4" w:rsidP="00EE268B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5794">
              <w:rPr>
                <w:b/>
                <w:bCs/>
                <w:sz w:val="22"/>
                <w:szCs w:val="22"/>
              </w:rPr>
              <w:t>12 m-</w:t>
            </w:r>
            <w:proofErr w:type="spellStart"/>
            <w:r w:rsidRPr="00C75794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BC1E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  <w:sz w:val="22"/>
                <w:szCs w:val="22"/>
              </w:rPr>
              <w:t>Wysokość składki na okres</w:t>
            </w:r>
          </w:p>
          <w:p w14:paraId="4C51B2E6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  <w:sz w:val="22"/>
                <w:szCs w:val="22"/>
              </w:rPr>
              <w:t>24 m-</w:t>
            </w:r>
            <w:proofErr w:type="spellStart"/>
            <w:r w:rsidRPr="00C75794">
              <w:rPr>
                <w:b/>
                <w:bCs/>
                <w:sz w:val="22"/>
                <w:szCs w:val="22"/>
              </w:rPr>
              <w:t>cy</w:t>
            </w:r>
            <w:proofErr w:type="spellEnd"/>
          </w:p>
        </w:tc>
      </w:tr>
      <w:tr w:rsidR="00BB58A4" w:rsidRPr="00C75794" w14:paraId="5B28987B" w14:textId="77777777" w:rsidTr="00BB58A4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B9B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51C4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75794">
              <w:rPr>
                <w:b/>
                <w:bCs/>
              </w:rPr>
              <w:t>UBEZPIECZENIA WSPÓLNE DLA WSZYSTKICH JEDNOSTEK</w:t>
            </w:r>
          </w:p>
        </w:tc>
      </w:tr>
      <w:tr w:rsidR="00BB58A4" w:rsidRPr="00C75794" w14:paraId="121A7320" w14:textId="77777777" w:rsidTr="00D60488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7D14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  <w:r w:rsidRPr="00C7579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2C4E" w14:textId="77777777" w:rsidR="00BB58A4" w:rsidRPr="00C75794" w:rsidRDefault="00BB58A4" w:rsidP="00D60488">
            <w:pPr>
              <w:tabs>
                <w:tab w:val="left" w:pos="0"/>
              </w:tabs>
            </w:pPr>
            <w:r w:rsidRPr="00C75794">
              <w:t>Ubezpieczenie odpowiedzialności cywilnej tyt. prowadzonej działalności i posiadanego 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D1D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04E5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</w:tr>
      <w:tr w:rsidR="00BB58A4" w:rsidRPr="00C75794" w14:paraId="63D8FFEF" w14:textId="77777777" w:rsidTr="00BB58A4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35E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EE3B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lang w:val="en-US"/>
              </w:rPr>
            </w:pPr>
            <w:r w:rsidRPr="00C75794">
              <w:rPr>
                <w:b/>
                <w:bCs/>
              </w:rPr>
              <w:t>UBEZPIECZENIA DLA POSZCZEGÓLNYCH JEDNOSTEK</w:t>
            </w:r>
          </w:p>
        </w:tc>
      </w:tr>
      <w:tr w:rsidR="00BB58A4" w:rsidRPr="00C75794" w14:paraId="68441010" w14:textId="77777777" w:rsidTr="00D60488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ACFE" w14:textId="1B2E5137" w:rsidR="00BB58A4" w:rsidRPr="00C75794" w:rsidRDefault="00BB58A4" w:rsidP="00D60488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5F84" w14:textId="77777777" w:rsidR="00BB58A4" w:rsidRPr="00C75794" w:rsidRDefault="00BB58A4" w:rsidP="00D60488">
            <w:pPr>
              <w:tabs>
                <w:tab w:val="left" w:pos="0"/>
              </w:tabs>
            </w:pPr>
            <w:r w:rsidRPr="00C75794">
              <w:t xml:space="preserve">Ubezpieczenie mienia od wszystkich </w:t>
            </w:r>
            <w:proofErr w:type="spellStart"/>
            <w:r w:rsidRPr="00C75794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397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C6B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</w:tr>
      <w:tr w:rsidR="00BB58A4" w:rsidRPr="00C75794" w14:paraId="411BF6C3" w14:textId="77777777" w:rsidTr="00D60488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22B0" w14:textId="063479F9" w:rsidR="00BB58A4" w:rsidRPr="00C75794" w:rsidRDefault="00BB58A4" w:rsidP="00D60488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6A7E" w14:textId="77777777" w:rsidR="00BB58A4" w:rsidRPr="00C75794" w:rsidRDefault="00BB58A4" w:rsidP="00D60488">
            <w:pPr>
              <w:tabs>
                <w:tab w:val="left" w:pos="0"/>
              </w:tabs>
            </w:pPr>
            <w:r w:rsidRPr="00C75794">
              <w:t xml:space="preserve">Ubezpieczenie sprzętu elektronicznego w systemie wszystkich </w:t>
            </w:r>
            <w:proofErr w:type="spellStart"/>
            <w:r w:rsidRPr="00C75794">
              <w:t>ryzyk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239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955D" w14:textId="77777777" w:rsidR="00BB58A4" w:rsidRPr="00C75794" w:rsidRDefault="00BB58A4" w:rsidP="00D60488">
            <w:pPr>
              <w:tabs>
                <w:tab w:val="left" w:pos="0"/>
              </w:tabs>
              <w:jc w:val="center"/>
            </w:pPr>
          </w:p>
        </w:tc>
      </w:tr>
      <w:tr w:rsidR="00BB58A4" w:rsidRPr="00C75794" w14:paraId="0DF801FA" w14:textId="77777777" w:rsidTr="00D60488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8D8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6CA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75794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192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519" w14:textId="77777777" w:rsidR="00BB58A4" w:rsidRPr="00C75794" w:rsidRDefault="00BB58A4" w:rsidP="00D6048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14:paraId="7E708AE4" w14:textId="77777777" w:rsidR="00BB58A4" w:rsidRPr="009B41A8" w:rsidRDefault="00BB58A4" w:rsidP="00BB58A4">
      <w:pPr>
        <w:pStyle w:val="Akapitzlist"/>
        <w:numPr>
          <w:ilvl w:val="0"/>
          <w:numId w:val="2"/>
        </w:numPr>
        <w:spacing w:before="240" w:after="240"/>
        <w:contextualSpacing w:val="0"/>
        <w:jc w:val="both"/>
        <w:rPr>
          <w:rFonts w:eastAsia="Calibri"/>
        </w:rPr>
      </w:pPr>
      <w:r w:rsidRPr="009B41A8">
        <w:t>Sumy gwarancyjne, sumy ubezpieczenia, limity, udziały własne i franszyzy zgodnie z SWZ</w:t>
      </w:r>
    </w:p>
    <w:p w14:paraId="3E8D3A13" w14:textId="77777777" w:rsidR="00BB58A4" w:rsidRDefault="00BB58A4" w:rsidP="00BB58A4">
      <w:pPr>
        <w:keepNext/>
        <w:tabs>
          <w:tab w:val="left" w:pos="0"/>
        </w:tabs>
        <w:spacing w:before="360" w:after="240"/>
        <w:jc w:val="center"/>
        <w:rPr>
          <w:i/>
          <w:iCs/>
        </w:rPr>
      </w:pPr>
      <w:r w:rsidRPr="009B41A8">
        <w:rPr>
          <w:b/>
          <w:bCs/>
        </w:rPr>
        <w:t>KLAUZULE ROZSZERZAJĄCE ZAKRES OCHRONY UBEZPIECZENIOWEJ</w:t>
      </w:r>
      <w:r w:rsidRPr="009B41A8">
        <w:rPr>
          <w:b/>
          <w:bCs/>
        </w:rPr>
        <w:br/>
      </w:r>
    </w:p>
    <w:tbl>
      <w:tblPr>
        <w:tblW w:w="866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1712"/>
        <w:gridCol w:w="1658"/>
      </w:tblGrid>
      <w:tr w:rsidR="00BB58A4" w:rsidRPr="00C75794" w14:paraId="6A523247" w14:textId="77777777" w:rsidTr="00D60488">
        <w:trPr>
          <w:trHeight w:val="666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9BE72" w14:textId="77777777" w:rsidR="00BB58A4" w:rsidRPr="00C75794" w:rsidRDefault="00BB58A4" w:rsidP="00D60488">
            <w:pPr>
              <w:ind w:left="350"/>
            </w:pPr>
            <w:r w:rsidRPr="00C75794"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098E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  <w:r w:rsidRPr="00C75794">
              <w:rPr>
                <w:b/>
                <w:bCs/>
              </w:rPr>
              <w:t>Liczba pkt przypisana klauzuli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D3C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  <w:r w:rsidRPr="00C75794">
              <w:rPr>
                <w:b/>
                <w:bCs/>
              </w:rPr>
              <w:t>Przyjęta TAK/NIE</w:t>
            </w:r>
          </w:p>
        </w:tc>
      </w:tr>
      <w:tr w:rsidR="00BB58A4" w:rsidRPr="00C75794" w14:paraId="4004F531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6E5FB4D1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reprezentantów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ACC3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91FA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5B1753F9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193F3CAF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lastRenderedPageBreak/>
              <w:t>Klauzula automatycznego pokrycia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BDEC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DD0FE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4CF4748E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28FD5E09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automatycznego pokrycia majątku nabytego po zebraniu danych do SWZ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C4C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4CEF5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0D3721A5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59284679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ograniczenia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7675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152EE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64A6CEA3" w14:textId="77777777" w:rsidTr="00D60488">
        <w:trPr>
          <w:trHeight w:val="211"/>
        </w:trPr>
        <w:tc>
          <w:tcPr>
            <w:tcW w:w="5290" w:type="dxa"/>
            <w:vAlign w:val="center"/>
            <w:hideMark/>
          </w:tcPr>
          <w:p w14:paraId="17127EBA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 xml:space="preserve">Klauzula </w:t>
            </w:r>
            <w:proofErr w:type="spellStart"/>
            <w:r w:rsidRPr="00C75794">
              <w:t>Leeway’a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597F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A3241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3B64DB37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6E523A0C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podatku VAT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E1B5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C6A1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43BC8DB4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273AA6D2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szkód powstałych w wyniku prac budowlanych, remontowych i modernizacyjnych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97F7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91C3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1E4FF40E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3394FE25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wartości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6A8E1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9BEF8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2198CBF2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7C528D41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nadwyżkowa do mienia ubezpieczanego w wartości księgowej brutto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0475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AA23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6A4F916A" w14:textId="77777777" w:rsidTr="00D60488">
        <w:trPr>
          <w:trHeight w:val="537"/>
        </w:trPr>
        <w:tc>
          <w:tcPr>
            <w:tcW w:w="5290" w:type="dxa"/>
            <w:vAlign w:val="center"/>
            <w:hideMark/>
          </w:tcPr>
          <w:p w14:paraId="7DD4C479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samolikwidacji małych szkód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53AF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158FC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36FB82F7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098A6F7F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niezawiadomienia w terminie o szkodzie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0267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E3CA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5152AC66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69DC1B9D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technologiczna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46BA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22E9B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7492A43A" w14:textId="77777777" w:rsidTr="00D60488">
        <w:trPr>
          <w:trHeight w:val="575"/>
        </w:trPr>
        <w:tc>
          <w:tcPr>
            <w:tcW w:w="5290" w:type="dxa"/>
            <w:vAlign w:val="center"/>
            <w:hideMark/>
          </w:tcPr>
          <w:p w14:paraId="6BACB8D1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odstąpienia od obowiązku odtworzenia mienia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1C1D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27DD8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75180279" w14:textId="77777777" w:rsidTr="00D60488">
        <w:trPr>
          <w:trHeight w:val="160"/>
        </w:trPr>
        <w:tc>
          <w:tcPr>
            <w:tcW w:w="5290" w:type="dxa"/>
            <w:vAlign w:val="center"/>
            <w:hideMark/>
          </w:tcPr>
          <w:p w14:paraId="38B34054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zniesienia zasady proporcji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A8B6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031EC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299C7529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3523D0B2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zabezpieczeń przeciwpożarowych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1681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E2489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061FEAB8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7247741E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 xml:space="preserve">Klauzula zabezpieczeń </w:t>
            </w:r>
            <w:proofErr w:type="spellStart"/>
            <w:r w:rsidRPr="00C75794">
              <w:t>przeciwkradzieżowych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9504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8682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1A213BA8" w14:textId="77777777" w:rsidTr="00D60488">
        <w:trPr>
          <w:trHeight w:val="290"/>
        </w:trPr>
        <w:tc>
          <w:tcPr>
            <w:tcW w:w="5290" w:type="dxa"/>
            <w:vAlign w:val="center"/>
            <w:hideMark/>
          </w:tcPr>
          <w:p w14:paraId="117C3EE2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72 godzin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3C1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C109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7CBC4DD1" w14:textId="77777777" w:rsidTr="00D60488">
        <w:trPr>
          <w:trHeight w:val="575"/>
        </w:trPr>
        <w:tc>
          <w:tcPr>
            <w:tcW w:w="5290" w:type="dxa"/>
            <w:vAlign w:val="center"/>
            <w:hideMark/>
          </w:tcPr>
          <w:p w14:paraId="07FA5727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elementów nieuszkodzonych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32B5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24CB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2987211E" w14:textId="77777777" w:rsidTr="00D60488">
        <w:trPr>
          <w:trHeight w:val="231"/>
        </w:trPr>
        <w:tc>
          <w:tcPr>
            <w:tcW w:w="5290" w:type="dxa"/>
            <w:vAlign w:val="center"/>
            <w:hideMark/>
          </w:tcPr>
          <w:p w14:paraId="5F025577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zastąpienia i części zamiennych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B0E3" w14:textId="77777777" w:rsidR="00BB58A4" w:rsidRPr="00C75794" w:rsidRDefault="00BB58A4" w:rsidP="00D60488">
            <w:pPr>
              <w:jc w:val="center"/>
            </w:pPr>
            <w:r w:rsidRPr="00C75794">
              <w:t>nie dotyczy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DB91" w14:textId="77777777" w:rsidR="00BB58A4" w:rsidRPr="00C75794" w:rsidRDefault="00BB58A4" w:rsidP="00D60488">
            <w:pPr>
              <w:jc w:val="center"/>
            </w:pPr>
            <w:r w:rsidRPr="00C75794">
              <w:t>TAK</w:t>
            </w:r>
          </w:p>
        </w:tc>
      </w:tr>
      <w:tr w:rsidR="00BB58A4" w:rsidRPr="00C75794" w14:paraId="25577DA9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400E54C4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płatności rat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00D6A704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06B1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53E2AFEF" w14:textId="77777777" w:rsidTr="00D60488">
        <w:trPr>
          <w:trHeight w:val="333"/>
        </w:trPr>
        <w:tc>
          <w:tcPr>
            <w:tcW w:w="5290" w:type="dxa"/>
            <w:vAlign w:val="center"/>
            <w:hideMark/>
          </w:tcPr>
          <w:p w14:paraId="287C74AB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przeniesienia mienia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9948768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EF7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7D1666D9" w14:textId="77777777" w:rsidTr="00D60488">
        <w:trPr>
          <w:trHeight w:val="293"/>
        </w:trPr>
        <w:tc>
          <w:tcPr>
            <w:tcW w:w="5290" w:type="dxa"/>
            <w:vAlign w:val="center"/>
            <w:hideMark/>
          </w:tcPr>
          <w:p w14:paraId="3A84345F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szybkiej likwidacji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7CDA0476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EE8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2FD9C742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5F749A9A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badania okoliczności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175BE4E2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6AE6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3A8F3D61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50BDF050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transportowa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1B915E4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83B9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1EB983B3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24327EAB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kosztów poszukiwania przyczyny szkody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0322416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226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2D59EDD0" w14:textId="77777777" w:rsidTr="00D60488">
        <w:trPr>
          <w:trHeight w:val="152"/>
        </w:trPr>
        <w:tc>
          <w:tcPr>
            <w:tcW w:w="5290" w:type="dxa"/>
            <w:vAlign w:val="center"/>
            <w:hideMark/>
          </w:tcPr>
          <w:p w14:paraId="4DFE1FFA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likwidatora szkód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91D8B45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20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A8C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44B502A7" w14:textId="77777777" w:rsidTr="00D60488">
        <w:trPr>
          <w:trHeight w:val="142"/>
        </w:trPr>
        <w:tc>
          <w:tcPr>
            <w:tcW w:w="5290" w:type="dxa"/>
            <w:vAlign w:val="center"/>
            <w:hideMark/>
          </w:tcPr>
          <w:p w14:paraId="6E050F43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stempla bankowego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53278136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8D5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6CDF0263" w14:textId="77777777" w:rsidTr="00D60488">
        <w:trPr>
          <w:trHeight w:val="133"/>
        </w:trPr>
        <w:tc>
          <w:tcPr>
            <w:tcW w:w="5290" w:type="dxa"/>
            <w:vAlign w:val="center"/>
            <w:hideMark/>
          </w:tcPr>
          <w:p w14:paraId="6F33A13F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rozliczenia składki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ABDF343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111A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4AA32D0A" w14:textId="77777777" w:rsidTr="00D60488">
        <w:trPr>
          <w:trHeight w:val="278"/>
        </w:trPr>
        <w:tc>
          <w:tcPr>
            <w:tcW w:w="5290" w:type="dxa"/>
            <w:vAlign w:val="center"/>
            <w:hideMark/>
          </w:tcPr>
          <w:p w14:paraId="426B780A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braku składki minimalnej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2FE8FD03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2CB7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082064B9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7103BA30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rzeczoznawców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370AB04F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9DB1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  <w:tr w:rsidR="00BB58A4" w:rsidRPr="00C75794" w14:paraId="5C85FE51" w14:textId="77777777" w:rsidTr="00D60488">
        <w:trPr>
          <w:trHeight w:val="286"/>
        </w:trPr>
        <w:tc>
          <w:tcPr>
            <w:tcW w:w="5290" w:type="dxa"/>
            <w:vAlign w:val="center"/>
            <w:hideMark/>
          </w:tcPr>
          <w:p w14:paraId="5DC4C361" w14:textId="77777777" w:rsidR="00BB58A4" w:rsidRPr="00C75794" w:rsidRDefault="00BB58A4" w:rsidP="00BB58A4">
            <w:pPr>
              <w:numPr>
                <w:ilvl w:val="0"/>
                <w:numId w:val="3"/>
              </w:numPr>
            </w:pPr>
            <w:r w:rsidRPr="00C75794">
              <w:t>Klauzula obiegu dokumentów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60884697" w14:textId="77777777" w:rsidR="00BB58A4" w:rsidRPr="00C75794" w:rsidRDefault="00BB58A4" w:rsidP="00D60488">
            <w:pPr>
              <w:jc w:val="center"/>
              <w:rPr>
                <w:sz w:val="22"/>
                <w:szCs w:val="22"/>
              </w:rPr>
            </w:pPr>
            <w:r w:rsidRPr="00C75794">
              <w:rPr>
                <w:sz w:val="22"/>
                <w:szCs w:val="22"/>
              </w:rPr>
              <w:t>10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D57" w14:textId="77777777" w:rsidR="00BB58A4" w:rsidRPr="00C75794" w:rsidRDefault="00BB58A4" w:rsidP="00D60488">
            <w:pPr>
              <w:jc w:val="center"/>
              <w:rPr>
                <w:b/>
                <w:bCs/>
              </w:rPr>
            </w:pPr>
          </w:p>
        </w:tc>
      </w:tr>
    </w:tbl>
    <w:p w14:paraId="1B7A4FDB" w14:textId="77777777" w:rsidR="00BB58A4" w:rsidRPr="00C75794" w:rsidRDefault="00BB58A4" w:rsidP="00BB58A4">
      <w:pPr>
        <w:keepNext/>
        <w:numPr>
          <w:ilvl w:val="0"/>
          <w:numId w:val="2"/>
        </w:numPr>
        <w:tabs>
          <w:tab w:val="left" w:pos="0"/>
        </w:tabs>
        <w:spacing w:before="360" w:after="240"/>
      </w:pPr>
      <w:r w:rsidRPr="00C75794">
        <w:t xml:space="preserve">Składka za ubezpieczenie będzie płatna jednorazowo w każdym okresie </w:t>
      </w:r>
      <w:proofErr w:type="spellStart"/>
      <w:r w:rsidRPr="00C75794">
        <w:t>polisowania</w:t>
      </w:r>
      <w:proofErr w:type="spellEnd"/>
      <w:r w:rsidRPr="00C75794">
        <w:t>.</w:t>
      </w:r>
    </w:p>
    <w:p w14:paraId="3E5643A6" w14:textId="77777777" w:rsidR="00BB58A4" w:rsidRPr="009B41A8" w:rsidRDefault="00BB58A4" w:rsidP="00BB58A4">
      <w:pPr>
        <w:numPr>
          <w:ilvl w:val="0"/>
          <w:numId w:val="2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 xml:space="preserve">Wykonawca oświadcza, że zapoznał się z warunkami postępowania, uzyskał wszystkie informacje niezbędne do oszacowania ryzyka, przygotowania oferty </w:t>
      </w:r>
      <w:r>
        <w:br/>
      </w:r>
      <w:r w:rsidRPr="009B41A8">
        <w:t xml:space="preserve">i właściwego wykonania zamówienia oraz, że nie wnosi żadnych zastrzeżeń do Specyfikacji  Warunków Zamówienia wraz z wszystkimi załącznikami. Wykonawca </w:t>
      </w:r>
      <w:r w:rsidRPr="009B41A8">
        <w:lastRenderedPageBreak/>
        <w:t>oświadcza również, że zapoznał się z postanowieniami Umowy Generalnej i w pełni akceptuje jej treść.</w:t>
      </w:r>
    </w:p>
    <w:p w14:paraId="0E6E0EE6" w14:textId="77777777" w:rsidR="00BB58A4" w:rsidRPr="009B41A8" w:rsidRDefault="00BB58A4" w:rsidP="00BB58A4">
      <w:pPr>
        <w:numPr>
          <w:ilvl w:val="0"/>
          <w:numId w:val="2"/>
        </w:numPr>
        <w:tabs>
          <w:tab w:val="left" w:pos="0"/>
          <w:tab w:val="left" w:pos="284"/>
        </w:tabs>
        <w:spacing w:before="240" w:after="120"/>
        <w:jc w:val="both"/>
      </w:pPr>
      <w:r w:rsidRPr="009B41A8">
        <w:t>Wykonawca oświadcza, że jest związany niniejszą ofertą przez okres 30 dni od upływu terminu składania ofert.</w:t>
      </w:r>
    </w:p>
    <w:p w14:paraId="2F3E4DFF" w14:textId="77777777" w:rsidR="00BB58A4" w:rsidRPr="00C75794" w:rsidRDefault="00BB58A4" w:rsidP="00BB58A4">
      <w:pPr>
        <w:numPr>
          <w:ilvl w:val="0"/>
          <w:numId w:val="2"/>
        </w:numPr>
        <w:tabs>
          <w:tab w:val="left" w:pos="0"/>
          <w:tab w:val="left" w:pos="284"/>
        </w:tabs>
        <w:spacing w:before="240" w:after="120"/>
        <w:ind w:left="709" w:hanging="349"/>
        <w:jc w:val="both"/>
      </w:pPr>
      <w:r w:rsidRPr="00C75794">
        <w:t>Wykonawca oświadcza, że w przypadku wyboru jego oferty w ciągu 7 dni od ogłoszenia wyników postępowania przedłoży szczegółowe rozbicie składek za wszystkie ubezpieczenia na poszczególne jednostki.</w:t>
      </w:r>
    </w:p>
    <w:p w14:paraId="0442EB35" w14:textId="77777777" w:rsidR="00BB58A4" w:rsidRPr="009B41A8" w:rsidRDefault="00BB58A4" w:rsidP="00BB58A4">
      <w:pPr>
        <w:numPr>
          <w:ilvl w:val="0"/>
          <w:numId w:val="2"/>
        </w:numPr>
        <w:suppressAutoHyphens/>
        <w:ind w:left="426" w:firstLine="0"/>
        <w:jc w:val="both"/>
        <w:rPr>
          <w:b/>
          <w:bCs/>
          <w:i/>
          <w:iCs/>
        </w:rPr>
      </w:pPr>
      <w:r w:rsidRPr="009B41A8">
        <w:t>Następujące części zamówienia zostaną powierzone podwykonawcom:</w:t>
      </w:r>
    </w:p>
    <w:p w14:paraId="1646133E" w14:textId="77777777" w:rsidR="00BB58A4" w:rsidRPr="009B41A8" w:rsidRDefault="00BB58A4" w:rsidP="00BB58A4">
      <w:pPr>
        <w:jc w:val="both"/>
        <w:rPr>
          <w:b/>
          <w:bCs/>
          <w:i/>
          <w:iCs/>
        </w:rPr>
      </w:pPr>
    </w:p>
    <w:p w14:paraId="195CF3D6" w14:textId="77777777" w:rsidR="00BB58A4" w:rsidRDefault="00BB58A4" w:rsidP="00BB58A4">
      <w:pPr>
        <w:ind w:left="360"/>
        <w:jc w:val="both"/>
        <w:rPr>
          <w:b/>
          <w:bCs/>
          <w:i/>
          <w:iCs/>
        </w:rPr>
      </w:pPr>
      <w:r w:rsidRPr="009B41A8">
        <w:rPr>
          <w:b/>
          <w:bCs/>
          <w:i/>
          <w:iCs/>
        </w:rPr>
        <w:t xml:space="preserve">(Wykonawca wypełnia – </w:t>
      </w:r>
      <w:r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p w14:paraId="1E032911" w14:textId="77777777" w:rsidR="00BB58A4" w:rsidRPr="009B41A8" w:rsidRDefault="00BB58A4" w:rsidP="00BB58A4">
      <w:pPr>
        <w:ind w:left="360"/>
        <w:jc w:val="both"/>
        <w:rPr>
          <w:b/>
          <w:bCs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758"/>
        <w:gridCol w:w="4062"/>
      </w:tblGrid>
      <w:tr w:rsidR="00BB58A4" w:rsidRPr="009B41A8" w14:paraId="35A57539" w14:textId="77777777" w:rsidTr="00D604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4039" w14:textId="77777777" w:rsidR="00BB58A4" w:rsidRPr="00CC29A6" w:rsidRDefault="00BB58A4" w:rsidP="00D60488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BCC0" w14:textId="77777777" w:rsidR="00BB58A4" w:rsidRPr="00CC29A6" w:rsidRDefault="00BB58A4" w:rsidP="00D60488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D6E8" w14:textId="77777777" w:rsidR="00BB58A4" w:rsidRPr="00CC29A6" w:rsidRDefault="00BB58A4" w:rsidP="00D60488">
            <w:pPr>
              <w:pStyle w:val="Tekstpodstawowy21"/>
              <w:rPr>
                <w:b/>
                <w:bCs/>
                <w:sz w:val="20"/>
                <w:szCs w:val="20"/>
              </w:rPr>
            </w:pPr>
            <w:r w:rsidRPr="00CC29A6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BB58A4" w:rsidRPr="009B41A8" w14:paraId="74E130D3" w14:textId="77777777" w:rsidTr="00D6048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ED7C3" w14:textId="77777777" w:rsidR="00BB58A4" w:rsidRPr="009B41A8" w:rsidRDefault="00BB58A4" w:rsidP="00D60488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554" w14:textId="77777777" w:rsidR="00BB58A4" w:rsidRPr="009B41A8" w:rsidRDefault="00BB58A4" w:rsidP="00D60488">
            <w:pPr>
              <w:tabs>
                <w:tab w:val="left" w:pos="360"/>
              </w:tabs>
              <w:snapToGrid w:val="0"/>
              <w:spacing w:line="360" w:lineRule="auto"/>
            </w:pPr>
          </w:p>
          <w:p w14:paraId="215707EA" w14:textId="77777777" w:rsidR="00BB58A4" w:rsidRPr="009B41A8" w:rsidRDefault="00BB58A4" w:rsidP="00D60488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207" w14:textId="77777777" w:rsidR="00BB58A4" w:rsidRPr="009B41A8" w:rsidRDefault="00BB58A4" w:rsidP="00D60488"/>
          <w:p w14:paraId="3E3E3E1A" w14:textId="77777777" w:rsidR="00BB58A4" w:rsidRPr="009B41A8" w:rsidRDefault="00BB58A4" w:rsidP="00D60488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14:paraId="7E1B167E" w14:textId="77777777" w:rsidR="00BB58A4" w:rsidRDefault="00BB58A4" w:rsidP="00BB58A4">
      <w:pPr>
        <w:keepNext/>
        <w:keepLines/>
        <w:spacing w:before="60" w:after="60"/>
        <w:jc w:val="both"/>
        <w:outlineLvl w:val="4"/>
      </w:pPr>
    </w:p>
    <w:p w14:paraId="703AEC1D" w14:textId="77777777" w:rsidR="00BB58A4" w:rsidRDefault="00BB58A4" w:rsidP="00BB58A4">
      <w:pPr>
        <w:pStyle w:val="NormalnyWeb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9B41A8">
        <w:rPr>
          <w:color w:val="000000"/>
        </w:rPr>
        <w:t xml:space="preserve">Oświadczam*, że wypełniłem obowiązki informacyjne przewidziane w art. 13 lub art. 14 RODO wobec osób fizycznych, </w:t>
      </w:r>
      <w:r w:rsidRPr="009B41A8">
        <w:t>od których dane osobowe bezpośrednio lub pośrednio pozyskałem</w:t>
      </w:r>
      <w:r w:rsidRPr="009B41A8">
        <w:rPr>
          <w:color w:val="000000"/>
        </w:rPr>
        <w:t xml:space="preserve"> w celu ubiegania się o udzielenie zamówienia publicznego w niniejszym postępowaniu</w:t>
      </w:r>
      <w:r w:rsidRPr="009B41A8">
        <w:t>.</w:t>
      </w:r>
      <w:r w:rsidRPr="009B41A8">
        <w:tab/>
      </w:r>
    </w:p>
    <w:p w14:paraId="1F80F69E" w14:textId="77777777" w:rsidR="00BB58A4" w:rsidRPr="009B41A8" w:rsidRDefault="00BB58A4" w:rsidP="00BB58A4">
      <w:pPr>
        <w:pStyle w:val="NormalnyWeb"/>
        <w:spacing w:before="0" w:beforeAutospacing="0" w:after="0" w:afterAutospacing="0"/>
        <w:jc w:val="both"/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14:paraId="3181DC66" w14:textId="77777777" w:rsidR="00BB58A4" w:rsidRPr="00BB6371" w:rsidRDefault="00BB58A4" w:rsidP="00BB58A4">
      <w:pPr>
        <w:keepNext/>
        <w:keepLines/>
        <w:numPr>
          <w:ilvl w:val="0"/>
          <w:numId w:val="2"/>
        </w:numPr>
        <w:spacing w:before="60" w:after="60"/>
        <w:ind w:left="0" w:firstLine="0"/>
        <w:jc w:val="both"/>
        <w:outlineLvl w:val="4"/>
      </w:pPr>
      <w:r w:rsidRPr="00BB6371">
        <w:rPr>
          <w:rFonts w:eastAsia="Calibri"/>
          <w:lang w:eastAsia="en-US"/>
        </w:rPr>
        <w:t>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14:paraId="5DF0F617" w14:textId="77777777" w:rsidR="00BB58A4" w:rsidRPr="00BB6371" w:rsidRDefault="00BB58A4" w:rsidP="00BB58A4">
      <w:pPr>
        <w:keepNext/>
        <w:keepLines/>
        <w:spacing w:before="60" w:after="60"/>
        <w:ind w:left="708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mikroprzedsiębiorstwem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000000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001DC3AD" w14:textId="77777777" w:rsidR="00BB58A4" w:rsidRPr="00BB6371" w:rsidRDefault="00BB58A4" w:rsidP="00BB58A4">
      <w:pPr>
        <w:keepNext/>
        <w:keepLines/>
        <w:spacing w:before="60" w:after="60"/>
        <w:ind w:left="708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000000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10E865DE" w14:textId="77777777" w:rsidR="00BB58A4" w:rsidRPr="00BB6371" w:rsidRDefault="00BB58A4" w:rsidP="00BB58A4">
      <w:pPr>
        <w:keepNext/>
        <w:keepLines/>
        <w:spacing w:before="60" w:after="60"/>
        <w:ind w:left="708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średnim przedsiębiorstwem</w:t>
      </w:r>
      <w:r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000000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3E98BAF5" w14:textId="77777777" w:rsidR="00BB58A4" w:rsidRPr="00BB6371" w:rsidRDefault="00BB58A4" w:rsidP="00BB58A4">
      <w:pPr>
        <w:keepNext/>
        <w:keepLines/>
        <w:spacing w:before="60" w:after="60"/>
        <w:ind w:left="708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000000">
        <w:fldChar w:fldCharType="separate"/>
      </w:r>
      <w:r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14:paraId="044931E4" w14:textId="77777777" w:rsidR="00BB58A4" w:rsidRDefault="00BB58A4" w:rsidP="00BB58A4"/>
    <w:p w14:paraId="070B9833" w14:textId="77777777" w:rsidR="00BB58A4" w:rsidRDefault="00BB58A4" w:rsidP="00BB58A4"/>
    <w:p w14:paraId="62DAA1FC" w14:textId="77777777" w:rsidR="00BB58A4" w:rsidRDefault="00BB58A4" w:rsidP="00BB5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88528FE" w14:textId="77777777" w:rsidR="00BB58A4" w:rsidRPr="009B41A8" w:rsidRDefault="00BB58A4" w:rsidP="00BB58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14:paraId="2782A06C" w14:textId="77777777" w:rsidR="00BB58A4" w:rsidRPr="009B41A8" w:rsidRDefault="00BB58A4" w:rsidP="00BB58A4"/>
    <w:p w14:paraId="5951045B" w14:textId="77777777" w:rsidR="00BB58A4" w:rsidRPr="009B41A8" w:rsidRDefault="00BB58A4" w:rsidP="00BB58A4">
      <w:pPr>
        <w:pStyle w:val="Tekstpodstawowy"/>
        <w:suppressAutoHyphens/>
      </w:pPr>
    </w:p>
    <w:p w14:paraId="14210EF2" w14:textId="77777777" w:rsidR="00BB58A4" w:rsidRDefault="00BB58A4" w:rsidP="00BB58A4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47255E" w14:textId="77777777" w:rsidR="00BB58A4" w:rsidRPr="009B41A8" w:rsidRDefault="00BB58A4" w:rsidP="00BB58A4"/>
    <w:p w14:paraId="6B715D9D" w14:textId="77777777" w:rsidR="00BB58A4" w:rsidRPr="00BB6371" w:rsidRDefault="00BB58A4" w:rsidP="00BB58A4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14:paraId="77214166" w14:textId="77777777" w:rsidR="00BB58A4" w:rsidRPr="009B41A8" w:rsidRDefault="00BB58A4" w:rsidP="00BB58A4">
      <w:pPr>
        <w:pStyle w:val="Akapitzlist"/>
        <w:spacing w:before="240" w:after="120"/>
      </w:pPr>
    </w:p>
    <w:p w14:paraId="3B233EF1" w14:textId="77777777" w:rsidR="008946D6" w:rsidRDefault="008946D6"/>
    <w:sectPr w:rsidR="0089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77BE"/>
    <w:multiLevelType w:val="hybridMultilevel"/>
    <w:tmpl w:val="AA16955A"/>
    <w:lvl w:ilvl="0" w:tplc="4108458C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84B01"/>
    <w:multiLevelType w:val="hybridMultilevel"/>
    <w:tmpl w:val="0E506F1A"/>
    <w:lvl w:ilvl="0" w:tplc="6A98E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41CE2"/>
    <w:multiLevelType w:val="hybridMultilevel"/>
    <w:tmpl w:val="9788A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13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48609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990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A4"/>
    <w:rsid w:val="008771CE"/>
    <w:rsid w:val="008946D6"/>
    <w:rsid w:val="00A05CD5"/>
    <w:rsid w:val="00BB58A4"/>
    <w:rsid w:val="00CF4A4A"/>
    <w:rsid w:val="00E92B97"/>
    <w:rsid w:val="00E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8B96"/>
  <w15:chartTrackingRefBased/>
  <w15:docId w15:val="{CA88B80A-43E4-4124-8D29-7EB1242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8A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8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8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8A4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B58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8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8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8A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B58A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BB58A4"/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8A4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BB58A4"/>
  </w:style>
  <w:style w:type="paragraph" w:customStyle="1" w:styleId="Tekstpodstawowy21">
    <w:name w:val="Tekst podstawowy 21"/>
    <w:basedOn w:val="Normalny"/>
    <w:uiPriority w:val="99"/>
    <w:rsid w:val="00BB58A4"/>
    <w:pPr>
      <w:suppressAutoHyphens/>
      <w:jc w:val="both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3965</Characters>
  <Application>Microsoft Office Word</Application>
  <DocSecurity>0</DocSecurity>
  <Lines>33</Lines>
  <Paragraphs>9</Paragraphs>
  <ScaleCrop>false</ScaleCrop>
  <Company>Suprabrokers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Ruskiewicz</dc:creator>
  <cp:keywords/>
  <dc:description/>
  <cp:lastModifiedBy>Sylwia Ruskiewicz</cp:lastModifiedBy>
  <cp:revision>2</cp:revision>
  <dcterms:created xsi:type="dcterms:W3CDTF">2025-03-20T13:45:00Z</dcterms:created>
  <dcterms:modified xsi:type="dcterms:W3CDTF">2025-03-20T13:45:00Z</dcterms:modified>
</cp:coreProperties>
</file>