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4" w:rsidRPr="00114D1D" w:rsidRDefault="006879A4" w:rsidP="00114D1D">
      <w:pPr>
        <w:pStyle w:val="Nagwek1"/>
        <w:spacing w:line="276" w:lineRule="auto"/>
        <w:jc w:val="right"/>
        <w:rPr>
          <w:rFonts w:ascii="Book Antiqua" w:eastAsia="Arial" w:hAnsi="Book Antiqua" w:cstheme="minorHAnsi"/>
          <w:i/>
          <w:color w:val="auto"/>
          <w:sz w:val="20"/>
          <w:szCs w:val="24"/>
        </w:rPr>
      </w:pPr>
      <w:bookmarkStart w:id="0" w:name="_Hlk163643086"/>
      <w:bookmarkEnd w:id="0"/>
      <w:r w:rsidRPr="00114D1D">
        <w:rPr>
          <w:rFonts w:ascii="Book Antiqua" w:eastAsia="Arial" w:hAnsi="Book Antiqua" w:cstheme="minorHAnsi"/>
          <w:i/>
          <w:color w:val="auto"/>
          <w:sz w:val="20"/>
          <w:szCs w:val="24"/>
        </w:rPr>
        <w:t>Załącznik nr 2 do SWZ i załącznik nr 2 do Umowy</w:t>
      </w:r>
    </w:p>
    <w:p w:rsidR="00114D1D" w:rsidRDefault="00114D1D" w:rsidP="00114D1D">
      <w:pPr>
        <w:pStyle w:val="Nagwek1"/>
        <w:jc w:val="center"/>
        <w:rPr>
          <w:rFonts w:ascii="Book Antiqua" w:eastAsia="Arial" w:hAnsi="Book Antiqua" w:cstheme="minorHAnsi"/>
          <w:b/>
          <w:bCs/>
          <w:color w:val="auto"/>
          <w:sz w:val="24"/>
          <w:szCs w:val="24"/>
        </w:rPr>
      </w:pPr>
    </w:p>
    <w:p w:rsidR="006879A4" w:rsidRPr="00114D1D" w:rsidRDefault="006879A4" w:rsidP="00114D1D">
      <w:pPr>
        <w:pStyle w:val="Nagwek1"/>
        <w:jc w:val="center"/>
        <w:rPr>
          <w:rFonts w:ascii="Book Antiqua" w:eastAsia="Arial" w:hAnsi="Book Antiqua" w:cstheme="minorHAnsi"/>
          <w:b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/>
          <w:bCs/>
          <w:color w:val="auto"/>
          <w:sz w:val="24"/>
          <w:szCs w:val="24"/>
        </w:rPr>
        <w:t>OPIS PRZEDMIOTU ZAMÓWIENIA</w:t>
      </w:r>
    </w:p>
    <w:p w:rsidR="001347EE" w:rsidRPr="001347EE" w:rsidRDefault="006879A4" w:rsidP="001347EE">
      <w:pPr>
        <w:pStyle w:val="Nagwek1"/>
        <w:spacing w:before="0"/>
        <w:jc w:val="center"/>
        <w:rPr>
          <w:rFonts w:ascii="Book Antiqua" w:hAnsi="Book Antiqua" w:cstheme="minorHAnsi"/>
          <w:b/>
          <w:bCs/>
          <w:i/>
          <w:color w:val="auto"/>
          <w:sz w:val="24"/>
          <w:szCs w:val="24"/>
        </w:rPr>
      </w:pPr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„</w:t>
      </w:r>
      <w:r w:rsidR="001347EE"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Usługa organizacji</w:t>
      </w:r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 xml:space="preserve"> spotkania integracyjnego</w:t>
      </w:r>
      <w:r w:rsidR="001347EE"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 xml:space="preserve"> </w:t>
      </w:r>
    </w:p>
    <w:p w:rsidR="006879A4" w:rsidRPr="001347EE" w:rsidRDefault="001347EE" w:rsidP="001347EE">
      <w:pPr>
        <w:pStyle w:val="Nagwek1"/>
        <w:spacing w:before="0"/>
        <w:jc w:val="center"/>
        <w:rPr>
          <w:rFonts w:ascii="Book Antiqua" w:hAnsi="Book Antiqua" w:cstheme="minorHAnsi"/>
          <w:b/>
          <w:bCs/>
          <w:i/>
          <w:color w:val="auto"/>
          <w:sz w:val="24"/>
          <w:szCs w:val="24"/>
        </w:rPr>
      </w:pPr>
      <w:r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dla pracowników Copernicus PL Sp. z o.o.</w:t>
      </w:r>
      <w:r w:rsidR="006879A4" w:rsidRPr="001347EE">
        <w:rPr>
          <w:rFonts w:ascii="Book Antiqua" w:hAnsi="Book Antiqua" w:cstheme="minorHAnsi"/>
          <w:b/>
          <w:bCs/>
          <w:i/>
          <w:color w:val="auto"/>
          <w:sz w:val="24"/>
          <w:szCs w:val="24"/>
        </w:rPr>
        <w:t>”.</w:t>
      </w:r>
    </w:p>
    <w:p w:rsidR="006879A4" w:rsidRPr="00114D1D" w:rsidRDefault="006879A4" w:rsidP="006879A4">
      <w:pPr>
        <w:jc w:val="both"/>
        <w:rPr>
          <w:rFonts w:ascii="Book Antiqua" w:hAnsi="Book Antiqua"/>
        </w:rPr>
      </w:pP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Przedmiotem zamówienia jest usługa organizacji, </w:t>
      </w:r>
      <w:bookmarkStart w:id="1" w:name="_GoBack"/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koord</w:t>
      </w:r>
      <w:bookmarkEnd w:id="1"/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ynacji i obsługi spotkania integracyjnego plenerowego.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Termin spotkania integracyjnego planowany jest na 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  <w:u w:val="single"/>
        </w:rPr>
        <w:t>1</w:t>
      </w:r>
      <w:r w:rsidR="00114D1D" w:rsidRPr="00114D1D">
        <w:rPr>
          <w:rFonts w:ascii="Book Antiqua" w:eastAsia="Arial" w:hAnsi="Book Antiqua" w:cstheme="minorHAnsi"/>
          <w:bCs/>
          <w:color w:val="auto"/>
          <w:sz w:val="24"/>
          <w:szCs w:val="24"/>
          <w:u w:val="single"/>
        </w:rPr>
        <w:t>4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  <w:u w:val="single"/>
        </w:rPr>
        <w:t xml:space="preserve"> czerwca 2024 r.</w:t>
      </w: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Zamawiający przewiduje możliwość dokonania zmiany w zakresie terminu organizacji spotkania integracyjnego na inny w przypadku, gdy realizacja zamówienia we wskazanym terminie nie będzie możliwa z powodu wystąpienia siły wyższej która uniemożliwiają realizację spotkania integracyjnego we wskazanym terminie.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 xml:space="preserve"> Miejsce: ośrodek do obsługi przyjęć plenerowych np. wypoczynkowy lub sportowo- rekreacyjny zlokalizowany nie dalej niż  30 km od siedziby Zamawiającego (ul. Nowe Ogrody 1-6, 80 - 803 Gdańsk ) do organizacji imprezy dla minimum 800 osób, 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Zmiana wskazanego w ofercie obiektu może nastąpić jedynie z przyczyn niezależnych od Wykonawcy lub siły wyższej na pisemny, uzasadniony wniosek Wykonawcy. Zamiana ta wymaga akceptacji Zamawiającego. Nowy obiekt  musi spełniać wszystkie wymagania określone przez Zamawiającego w OPZ.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color w:val="auto"/>
          <w:sz w:val="24"/>
          <w:szCs w:val="24"/>
        </w:rPr>
        <w:t>W ramach organizacji, koordynacji i obsługi spotkania integracyjnego na Wykonawcy ciążą następujące obowiązki:</w:t>
      </w:r>
    </w:p>
    <w:p w:rsidR="006879A4" w:rsidRPr="00114D1D" w:rsidRDefault="006879A4" w:rsidP="00114D1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Uzyskanie wszelkich niezbędnych zezwoleń na zorganizowanie i przeprowadzenie spotkania integracyjnego dla minimum  800 osób,</w:t>
      </w:r>
      <w:r w:rsidRPr="00114D1D" w:rsidDel="007B2DC0">
        <w:rPr>
          <w:rFonts w:ascii="Book Antiqua" w:eastAsia="Arial" w:hAnsi="Book Antiqua" w:cstheme="minorHAnsi"/>
          <w:sz w:val="24"/>
          <w:szCs w:val="24"/>
        </w:rPr>
        <w:t xml:space="preserve"> 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wyznaczenie kierownika do spraw bezpieczeństwa,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opracowanie i udostępnienie w widocznym miejscu uczestnikom spotkania integracyjnego regulaminu imprezy (przy wejściu na teren wydarzenia),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opracowanie graficznego planu terenu imprezy wraz z opisem,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opracowanie szczegółowej instrukcji postępowania w przypadku powstania pożaru lub innego miejscowego zagrożenia w miejscu przeprowadzania imprezy,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 xml:space="preserve">wykupienie ubezpieczenia OC Wykonawcy od zdarzeń związanych z realizacją wydarzenia na kwotę co najmniej 500 000,00 złotych, zapewnienie ubezpieczenia NNW uczestników spotkania integracyjnego. Wykonawca, którego oferta zostanie wybrana, zobowiązany jest w ciągu 5 dni od dnia  zawarcia umowy </w:t>
      </w:r>
      <w:r w:rsidR="000C18A9">
        <w:rPr>
          <w:rFonts w:ascii="Book Antiqua" w:eastAsia="Arial" w:hAnsi="Book Antiqua" w:cstheme="minorHAnsi"/>
          <w:sz w:val="24"/>
          <w:szCs w:val="24"/>
        </w:rPr>
        <w:t xml:space="preserve">przedłożyć </w:t>
      </w:r>
      <w:r w:rsidRPr="00114D1D">
        <w:rPr>
          <w:rFonts w:ascii="Book Antiqua" w:eastAsia="Arial" w:hAnsi="Book Antiqua" w:cstheme="minorHAnsi"/>
          <w:sz w:val="24"/>
          <w:szCs w:val="24"/>
        </w:rPr>
        <w:t>Zamawiającemu dowód zawarcia ważnej na dzień spotkania integracyjnego umowy ubezpieczenia OC i NNW (polisy) oraz  opł</w:t>
      </w:r>
      <w:r w:rsidR="000C18A9">
        <w:rPr>
          <w:rFonts w:ascii="Book Antiqua" w:eastAsia="Arial" w:hAnsi="Book Antiqua" w:cstheme="minorHAnsi"/>
          <w:sz w:val="24"/>
          <w:szCs w:val="24"/>
        </w:rPr>
        <w:t xml:space="preserve">acenia składek </w:t>
      </w:r>
      <w:r w:rsidR="000C18A9">
        <w:rPr>
          <w:rFonts w:ascii="Book Antiqua" w:eastAsia="Arial" w:hAnsi="Book Antiqua" w:cstheme="minorHAnsi"/>
          <w:sz w:val="24"/>
          <w:szCs w:val="24"/>
        </w:rPr>
        <w:lastRenderedPageBreak/>
        <w:t xml:space="preserve">z tego tytułu.  </w:t>
      </w:r>
      <w:r w:rsidRPr="00114D1D">
        <w:rPr>
          <w:rFonts w:ascii="Book Antiqua" w:eastAsia="Arial" w:hAnsi="Book Antiqua" w:cstheme="minorHAnsi"/>
          <w:sz w:val="24"/>
          <w:szCs w:val="24"/>
        </w:rPr>
        <w:t>Zamawiający dopuszcza przedłożenie przez Wykonawcę ważnej na dzień spotkania integracyjnego, uprzednio zawartej przez Wykonawcę umowy ubezpieczenia OC (polisy)  pod warunkiem, że aktualna, nie wykorzystana  suma ubezpieczenia  z tej umowy wynosi co najmniej 500 000,00 złotych.  W przypadku braku przedłożenia polisy w wymaganym terminie Wykonawca zostanie obciążony karą umowną zgodnie z treścią projektowanych warunków umowy,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uzyskanie zezwolenia na wyłączenie z ruchu ulic przylegających do miejsca imprezy, jeżeli będzie taka konieczność,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Wykonawca pokryje koszty Stowarzyszenia Autorów ZAIKS oraz w razie konieczności koszty Związku Artystów Wykonawców STOART, Stowarzyszenia Artystów Wykonawców Utworów Muzycznych i Słowno-Muzycznych oraz Związku Producentów Audio Video ZPAV związane z publicznym odtwarzaniem utworów muzycznych podczas spotkania integracyjnego,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zapewnienie stosownej ilości toalet (wyposażonych w wodę do mycia rąk, papier toaletowy, papierowe ręczniki i mydło w płynie), adekwatnej do liczby pla</w:t>
      </w:r>
      <w:r w:rsidR="00114D1D">
        <w:rPr>
          <w:rFonts w:ascii="Book Antiqua" w:eastAsia="Arial" w:hAnsi="Book Antiqua" w:cstheme="minorHAnsi"/>
          <w:sz w:val="24"/>
          <w:szCs w:val="24"/>
        </w:rPr>
        <w:t>nowanych uczestników wydarzenia,</w:t>
      </w:r>
    </w:p>
    <w:p w:rsidR="006879A4" w:rsidRPr="00114D1D" w:rsidRDefault="006879A4" w:rsidP="00114D1D">
      <w:pPr>
        <w:pStyle w:val="Akapitzlist"/>
        <w:numPr>
          <w:ilvl w:val="0"/>
          <w:numId w:val="1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przygotowanie spotkania integracyjnego pod względem artystycznym i organizacyjnym gwarantującym dynamikę i wysoki poziom podczas trwania całego wydarzenia zgodnie z koncepcją Zamawiającego, z zapewnieniem zaplecza technicznego i bezpieczeństwa.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>Wynajem powierzchni pod spotkanie integracyjne. Koszt najmu powierzchni, na której będzie organizowany spotkanie integracyjne ponosi Wykonawca. Wykonawca ponosi koszty zużycia mediów, podpięcia do prądu, sprzątania terenu i wszelkie inne koszty związane z eksploatacją terenu. Miejsce powinno spełniać warunki możliwości organizacji wydarzenia plenerowego dla minimum 8</w:t>
      </w:r>
      <w:r w:rsidR="00327A39">
        <w:rPr>
          <w:rFonts w:ascii="Book Antiqua" w:eastAsia="Arial" w:hAnsi="Book Antiqua" w:cstheme="minorHAnsi"/>
          <w:color w:val="auto"/>
          <w:sz w:val="24"/>
          <w:szCs w:val="24"/>
        </w:rPr>
        <w:t>00</w:t>
      </w: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 xml:space="preserve"> osób zgodnie z koncepcją Zamawiającego.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>Zapewnienie dostępności terenu przed rozpoczęciem spotkania integracyjnego. Zamawiający na 2 godziny przez rozpoczęciem spotkania integracyjnego dokona kontroli przygotowania spotkania integracyjnego zgodnie z zapisami OPZ poprzez upoważnionego pracownika.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eastAsia="Arial" w:hAnsi="Book Antiqua" w:cstheme="minorHAnsi"/>
          <w:color w:val="auto"/>
          <w:sz w:val="24"/>
          <w:szCs w:val="24"/>
        </w:rPr>
      </w:pPr>
      <w:r w:rsidRPr="00114D1D">
        <w:rPr>
          <w:rFonts w:ascii="Book Antiqua" w:eastAsia="Arial" w:hAnsi="Book Antiqua" w:cstheme="minorHAnsi"/>
          <w:color w:val="auto"/>
          <w:sz w:val="24"/>
          <w:szCs w:val="24"/>
        </w:rPr>
        <w:t xml:space="preserve">Bezpłatny wstęp na spotkanie integracyjne, a także dostępność wszystkich atrakcji podczas imprezy dla wszystkich uczestników bez dodatkowych opłat. </w:t>
      </w:r>
    </w:p>
    <w:p w:rsidR="006879A4" w:rsidRPr="00114D1D" w:rsidRDefault="006879A4" w:rsidP="006879A4">
      <w:pPr>
        <w:pStyle w:val="Akapitzlist"/>
        <w:widowControl w:val="0"/>
        <w:suppressAutoHyphens/>
        <w:spacing w:after="0" w:line="276" w:lineRule="auto"/>
        <w:ind w:left="0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Uwaga: Zamawiający nie dopuszcza prowadzenia na terenie imprezy działalności reklamowej, handlowej lub promocyjnej nieuzgodnionej z Zamawiającym.</w:t>
      </w:r>
    </w:p>
    <w:p w:rsidR="000E3AB8" w:rsidRPr="00114D1D" w:rsidRDefault="006879A4" w:rsidP="00114D1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bCs/>
          <w:sz w:val="24"/>
          <w:szCs w:val="24"/>
        </w:rPr>
        <w:t>Proponowany program:</w:t>
      </w:r>
    </w:p>
    <w:p w:rsidR="00A642C4" w:rsidRDefault="00A642C4" w:rsidP="00A642C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Zorganizowanie przyjazdu i odwozu uczestników spotkania do i z miejsca spotkania, mianowicie:</w:t>
      </w:r>
    </w:p>
    <w:p w:rsidR="000E3AB8" w:rsidRDefault="000E3AB8" w:rsidP="00A642C4">
      <w:pPr>
        <w:pStyle w:val="Akapitzlist"/>
        <w:widowControl w:val="0"/>
        <w:numPr>
          <w:ilvl w:val="1"/>
          <w:numId w:val="3"/>
        </w:numPr>
        <w:suppressAutoHyphens/>
        <w:spacing w:after="0" w:line="276" w:lineRule="auto"/>
        <w:ind w:left="993"/>
        <w:contextualSpacing w:val="0"/>
        <w:jc w:val="both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 xml:space="preserve">Podstawienie o godzinie  14:00 autokarów i przewóz pracowników Spółki na </w:t>
      </w:r>
      <w:r w:rsidRPr="00A642C4">
        <w:rPr>
          <w:rFonts w:ascii="Book Antiqua" w:hAnsi="Book Antiqua" w:cs="Calibri"/>
          <w:sz w:val="24"/>
          <w:szCs w:val="24"/>
        </w:rPr>
        <w:lastRenderedPageBreak/>
        <w:t>miejsce spotkania integracyjnego z następujących lokalizacji</w:t>
      </w:r>
      <w:r w:rsidR="00A642C4">
        <w:rPr>
          <w:rFonts w:ascii="Book Antiqua" w:hAnsi="Book Antiqua" w:cs="Calibri"/>
          <w:sz w:val="24"/>
          <w:szCs w:val="24"/>
        </w:rPr>
        <w:t>: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>- ul. Nowe Ogrody 1-6, 80 - 803 Gdańsk</w:t>
      </w:r>
      <w:r>
        <w:rPr>
          <w:rFonts w:ascii="Book Antiqua" w:hAnsi="Book Antiqua" w:cs="Calibri"/>
          <w:sz w:val="24"/>
          <w:szCs w:val="24"/>
        </w:rPr>
        <w:t xml:space="preserve"> (4 autokary),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>- al. Jana Pawła II 50, 80-462 Gdańsk</w:t>
      </w:r>
      <w:r>
        <w:rPr>
          <w:rFonts w:ascii="Book Antiqua" w:hAnsi="Book Antiqua" w:cs="Calibri"/>
          <w:sz w:val="24"/>
          <w:szCs w:val="24"/>
        </w:rPr>
        <w:t xml:space="preserve"> (4 autokary),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>- al. Zwycięstwa 31/32, Gdańsk</w:t>
      </w:r>
      <w:r>
        <w:rPr>
          <w:rFonts w:ascii="Book Antiqua" w:hAnsi="Book Antiqua" w:cs="Calibri"/>
          <w:sz w:val="24"/>
          <w:szCs w:val="24"/>
        </w:rPr>
        <w:t xml:space="preserve"> (1 autokar),</w:t>
      </w:r>
    </w:p>
    <w:p w:rsidR="00A642C4" w:rsidRPr="00A642C4" w:rsidRDefault="00A642C4" w:rsidP="00A642C4">
      <w:pPr>
        <w:pStyle w:val="Akapitzlist"/>
        <w:ind w:left="993"/>
        <w:rPr>
          <w:rFonts w:ascii="Book Antiqua" w:hAnsi="Book Antiqua" w:cs="Calibri"/>
          <w:sz w:val="24"/>
          <w:szCs w:val="24"/>
        </w:rPr>
      </w:pPr>
      <w:r w:rsidRPr="00A642C4">
        <w:rPr>
          <w:rFonts w:ascii="Book Antiqua" w:hAnsi="Book Antiqua" w:cs="Calibri"/>
          <w:sz w:val="24"/>
          <w:szCs w:val="24"/>
        </w:rPr>
        <w:t xml:space="preserve">- </w:t>
      </w:r>
      <w:hyperlink r:id="rId7" w:history="1">
        <w:r w:rsidRPr="00A642C4">
          <w:rPr>
            <w:rFonts w:ascii="Book Antiqua" w:hAnsi="Book Antiqua" w:cs="Calibri"/>
            <w:sz w:val="24"/>
            <w:szCs w:val="24"/>
          </w:rPr>
          <w:t>Jakuba Wejhera 12a, 80-346 Gdańsk</w:t>
        </w:r>
      </w:hyperlink>
      <w:r>
        <w:rPr>
          <w:rFonts w:ascii="Book Antiqua" w:hAnsi="Book Antiqua" w:cs="Calibri"/>
          <w:sz w:val="24"/>
          <w:szCs w:val="24"/>
        </w:rPr>
        <w:t xml:space="preserve"> (1 autokar).</w:t>
      </w:r>
    </w:p>
    <w:p w:rsidR="00A642C4" w:rsidRPr="00A642C4" w:rsidRDefault="00A642C4" w:rsidP="00A642C4">
      <w:pPr>
        <w:pStyle w:val="Akapitzlist"/>
        <w:widowControl w:val="0"/>
        <w:numPr>
          <w:ilvl w:val="1"/>
          <w:numId w:val="3"/>
        </w:numPr>
        <w:suppressAutoHyphens/>
        <w:spacing w:after="0" w:line="276" w:lineRule="auto"/>
        <w:ind w:left="993"/>
        <w:contextualSpacing w:val="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Od godziny 21:00 sukcesywne odwożenie uczestników spotkania do Gdańska co godzinę.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godz.15.00 – rozpoczęcie spotkania integracyjnego – powitanie uczestników,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godz.15.00–19.00 - gotowość wszystkich “stoisk tematycznych” ,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 w:val="0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godz. 03.00 – zakończenie imprezy,</w:t>
      </w:r>
    </w:p>
    <w:p w:rsidR="006879A4" w:rsidRPr="00114D1D" w:rsidRDefault="006879A4" w:rsidP="006879A4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hAnsi="Book Antiqua" w:cstheme="minorHAnsi"/>
          <w:bCs/>
          <w:color w:val="auto"/>
          <w:sz w:val="24"/>
          <w:szCs w:val="24"/>
        </w:rPr>
        <w:t>W Strefie Sportu i Rekreacji Wykonawca zapewni następujące atrakcje:</w:t>
      </w:r>
    </w:p>
    <w:p w:rsidR="006879A4" w:rsidRPr="00114D1D" w:rsidRDefault="006879A4" w:rsidP="00114D1D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Book Antiqua" w:hAnsi="Book Antiqua" w:cstheme="minorHAnsi"/>
          <w:sz w:val="24"/>
          <w:szCs w:val="24"/>
        </w:rPr>
      </w:pPr>
      <w:r w:rsidRPr="00114D1D">
        <w:rPr>
          <w:rFonts w:ascii="Book Antiqua" w:hAnsi="Book Antiqua" w:cstheme="minorHAnsi"/>
          <w:sz w:val="24"/>
          <w:szCs w:val="24"/>
        </w:rPr>
        <w:t xml:space="preserve">minimum 2 formy aktywności </w:t>
      </w:r>
      <w:r w:rsidR="000C2C30" w:rsidRPr="00114D1D">
        <w:rPr>
          <w:rFonts w:ascii="Book Antiqua" w:hAnsi="Book Antiqua" w:cstheme="minorHAnsi"/>
          <w:sz w:val="24"/>
          <w:szCs w:val="24"/>
        </w:rPr>
        <w:t>między innymi</w:t>
      </w:r>
      <w:r w:rsidRPr="00114D1D">
        <w:rPr>
          <w:rFonts w:ascii="Book Antiqua" w:hAnsi="Book Antiqua" w:cstheme="minorHAnsi"/>
          <w:sz w:val="24"/>
          <w:szCs w:val="24"/>
        </w:rPr>
        <w:t xml:space="preserve"> boisk</w:t>
      </w:r>
      <w:r w:rsidR="000C2C30" w:rsidRPr="00114D1D">
        <w:rPr>
          <w:rFonts w:ascii="Book Antiqua" w:hAnsi="Book Antiqua" w:cstheme="minorHAnsi"/>
          <w:sz w:val="24"/>
          <w:szCs w:val="24"/>
        </w:rPr>
        <w:t>a</w:t>
      </w:r>
      <w:r w:rsidRPr="00114D1D">
        <w:rPr>
          <w:rFonts w:ascii="Book Antiqua" w:hAnsi="Book Antiqua" w:cstheme="minorHAnsi"/>
          <w:sz w:val="24"/>
          <w:szCs w:val="24"/>
        </w:rPr>
        <w:t xml:space="preserve"> do piłki nożnej lub siatkowej</w:t>
      </w:r>
      <w:r w:rsidR="000C2C30" w:rsidRPr="00114D1D">
        <w:rPr>
          <w:rFonts w:ascii="Book Antiqua" w:hAnsi="Book Antiqua" w:cstheme="minorHAnsi"/>
          <w:sz w:val="24"/>
          <w:szCs w:val="24"/>
        </w:rPr>
        <w:t xml:space="preserve"> oraz </w:t>
      </w:r>
      <w:r w:rsidRPr="00114D1D">
        <w:rPr>
          <w:rFonts w:ascii="Book Antiqua" w:hAnsi="Book Antiqua" w:cstheme="minorHAnsi"/>
          <w:sz w:val="24"/>
          <w:szCs w:val="24"/>
        </w:rPr>
        <w:t>wypożyczalni sprzętu wodnego</w:t>
      </w:r>
    </w:p>
    <w:p w:rsidR="006879A4" w:rsidRPr="00114D1D" w:rsidRDefault="006879A4" w:rsidP="00114D1D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Book Antiqua" w:hAnsi="Book Antiqua" w:cstheme="minorHAnsi"/>
          <w:sz w:val="24"/>
          <w:szCs w:val="24"/>
        </w:rPr>
      </w:pPr>
      <w:r w:rsidRPr="00114D1D">
        <w:rPr>
          <w:rFonts w:ascii="Book Antiqua" w:hAnsi="Book Antiqua" w:cstheme="minorHAnsi"/>
          <w:sz w:val="24"/>
          <w:szCs w:val="24"/>
        </w:rPr>
        <w:t xml:space="preserve">foto budka lub foto budka 360 wraz z obsługą na cały czas trwania eventu. </w:t>
      </w:r>
      <w:proofErr w:type="spellStart"/>
      <w:r w:rsidRPr="00114D1D">
        <w:rPr>
          <w:rFonts w:ascii="Book Antiqua" w:hAnsi="Book Antiqua" w:cstheme="minorHAnsi"/>
          <w:sz w:val="24"/>
          <w:szCs w:val="24"/>
        </w:rPr>
        <w:t>Fotobudka</w:t>
      </w:r>
      <w:proofErr w:type="spellEnd"/>
      <w:r w:rsidRPr="00114D1D">
        <w:rPr>
          <w:rFonts w:ascii="Book Antiqua" w:hAnsi="Book Antiqua" w:cstheme="minorHAnsi"/>
          <w:sz w:val="24"/>
          <w:szCs w:val="24"/>
        </w:rPr>
        <w:t xml:space="preserve"> 360 - platforma pozwalająca kręcić wideo</w:t>
      </w:r>
      <w:r w:rsidRPr="00114D1D">
        <w:rPr>
          <w:rFonts w:ascii="Book Antiqua" w:hAnsi="Book Antiqua" w:cstheme="minorHAnsi"/>
          <w:bCs/>
          <w:sz w:val="24"/>
          <w:szCs w:val="24"/>
        </w:rPr>
        <w:t xml:space="preserve"> </w:t>
      </w:r>
      <w:proofErr w:type="spellStart"/>
      <w:r w:rsidRPr="00114D1D">
        <w:rPr>
          <w:rFonts w:ascii="Book Antiqua" w:hAnsi="Book Antiqua" w:cstheme="minorHAnsi"/>
          <w:sz w:val="24"/>
          <w:szCs w:val="24"/>
        </w:rPr>
        <w:t>Slow</w:t>
      </w:r>
      <w:proofErr w:type="spellEnd"/>
      <w:r w:rsidRPr="00114D1D">
        <w:rPr>
          <w:rFonts w:ascii="Book Antiqua" w:hAnsi="Book Antiqua" w:cstheme="minorHAnsi"/>
          <w:sz w:val="24"/>
          <w:szCs w:val="24"/>
        </w:rPr>
        <w:t xml:space="preserve"> Motion, </w:t>
      </w:r>
      <w:proofErr w:type="spellStart"/>
      <w:r w:rsidRPr="00114D1D">
        <w:rPr>
          <w:rFonts w:ascii="Book Antiqua" w:hAnsi="Book Antiqua" w:cstheme="minorHAnsi"/>
          <w:sz w:val="24"/>
          <w:szCs w:val="24"/>
        </w:rPr>
        <w:t>Boomerangi</w:t>
      </w:r>
      <w:proofErr w:type="spellEnd"/>
      <w:r w:rsidRPr="00114D1D">
        <w:rPr>
          <w:rFonts w:ascii="Book Antiqua" w:hAnsi="Book Antiqua" w:cstheme="minorHAnsi"/>
          <w:sz w:val="24"/>
          <w:szCs w:val="24"/>
        </w:rPr>
        <w:t xml:space="preserve">, </w:t>
      </w:r>
      <w:proofErr w:type="spellStart"/>
      <w:r w:rsidRPr="00114D1D">
        <w:rPr>
          <w:rFonts w:ascii="Book Antiqua" w:hAnsi="Book Antiqua" w:cstheme="minorHAnsi"/>
          <w:sz w:val="24"/>
          <w:szCs w:val="24"/>
        </w:rPr>
        <w:t>Gify</w:t>
      </w:r>
      <w:proofErr w:type="spellEnd"/>
      <w:r w:rsidRPr="00114D1D">
        <w:rPr>
          <w:rFonts w:ascii="Book Antiqua" w:hAnsi="Book Antiqua" w:cstheme="minorHAnsi"/>
          <w:sz w:val="24"/>
          <w:szCs w:val="24"/>
        </w:rPr>
        <w:t xml:space="preserve">, które można od razu przesłać na: Email, SMS, Twitter, </w:t>
      </w:r>
      <w:proofErr w:type="spellStart"/>
      <w:r w:rsidRPr="00114D1D">
        <w:rPr>
          <w:rFonts w:ascii="Book Antiqua" w:hAnsi="Book Antiqua" w:cstheme="minorHAnsi"/>
          <w:sz w:val="24"/>
          <w:szCs w:val="24"/>
        </w:rPr>
        <w:t>Airdrop</w:t>
      </w:r>
      <w:proofErr w:type="spellEnd"/>
      <w:r w:rsidRPr="00114D1D">
        <w:rPr>
          <w:rFonts w:ascii="Book Antiqua" w:hAnsi="Book Antiqua" w:cstheme="minorHAnsi"/>
          <w:sz w:val="24"/>
          <w:szCs w:val="24"/>
        </w:rPr>
        <w:t xml:space="preserve"> jak również pobrać bezpośrednio poprzez kod QR. </w:t>
      </w:r>
      <w:r w:rsidRPr="00114D1D">
        <w:rPr>
          <w:rFonts w:ascii="Book Antiqua" w:hAnsi="Book Antiqua" w:cstheme="minorHAnsi"/>
          <w:noProof/>
        </w:rPr>
        <w:t xml:space="preserve"> </w:t>
      </w:r>
    </w:p>
    <w:p w:rsidR="006879A4" w:rsidRPr="00114D1D" w:rsidRDefault="006879A4" w:rsidP="00114D1D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hAnsi="Book Antiqua" w:cstheme="minorHAnsi"/>
          <w:bCs/>
          <w:color w:val="auto"/>
          <w:sz w:val="24"/>
          <w:szCs w:val="24"/>
        </w:rPr>
      </w:pPr>
      <w:r w:rsidRPr="00114D1D">
        <w:rPr>
          <w:rFonts w:ascii="Book Antiqua" w:hAnsi="Book Antiqua" w:cstheme="minorHAnsi"/>
          <w:bCs/>
          <w:color w:val="auto"/>
          <w:sz w:val="24"/>
          <w:szCs w:val="24"/>
        </w:rPr>
        <w:t>Strefa 1 - Strefa Sportu i Rekreacji pełniąca też rolę strefy prezentacji;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parkiet zapewniającą swobodę przebywania na niej minimum 300 osób. Na scenie zostanie zapewn</w:t>
      </w:r>
      <w:r w:rsidR="00A642C4">
        <w:rPr>
          <w:rFonts w:ascii="Book Antiqua" w:eastAsia="Arial" w:hAnsi="Book Antiqua" w:cstheme="minorHAnsi"/>
          <w:sz w:val="24"/>
          <w:szCs w:val="24"/>
        </w:rPr>
        <w:t xml:space="preserve">ione profesjonalne nagłośnienie. </w:t>
      </w:r>
      <w:r w:rsidRPr="00114D1D">
        <w:rPr>
          <w:rFonts w:ascii="Book Antiqua" w:eastAsia="Arial" w:hAnsi="Book Antiqua" w:cstheme="minorHAnsi"/>
          <w:sz w:val="24"/>
          <w:szCs w:val="24"/>
        </w:rPr>
        <w:t>Scena powinna znajdować się na podwyższeniu, tak aby  być widoczna dla innych uczestników spotkania integracyjnego,</w:t>
      </w:r>
    </w:p>
    <w:p w:rsidR="006879A4" w:rsidRPr="00A642C4" w:rsidRDefault="006879A4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  <w:u w:val="single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>Zapewniona będzie na czas trwania całego spotkania integracyjnego obecność DJ-a z przygotowanym repertuarem (</w:t>
      </w:r>
      <w:proofErr w:type="spellStart"/>
      <w:r w:rsidRPr="00114D1D">
        <w:rPr>
          <w:rFonts w:ascii="Book Antiqua" w:eastAsia="Arial" w:hAnsi="Book Antiqua" w:cstheme="minorHAnsi"/>
          <w:sz w:val="24"/>
          <w:szCs w:val="24"/>
        </w:rPr>
        <w:t>playlistą</w:t>
      </w:r>
      <w:proofErr w:type="spellEnd"/>
      <w:r w:rsidRPr="00114D1D">
        <w:rPr>
          <w:rFonts w:ascii="Book Antiqua" w:eastAsia="Arial" w:hAnsi="Book Antiqua" w:cstheme="minorHAnsi"/>
          <w:sz w:val="24"/>
          <w:szCs w:val="24"/>
        </w:rPr>
        <w:t>) standardów muzyki europejskiej od lat 70-tych do chwili obecnej</w:t>
      </w:r>
      <w:r w:rsidR="004531C1" w:rsidRPr="00114D1D">
        <w:rPr>
          <w:rFonts w:ascii="Book Antiqua" w:eastAsia="Arial" w:hAnsi="Book Antiqua" w:cstheme="minorHAnsi"/>
          <w:sz w:val="24"/>
          <w:szCs w:val="24"/>
        </w:rPr>
        <w:t xml:space="preserve">. </w:t>
      </w:r>
      <w:r w:rsidRPr="00114D1D">
        <w:rPr>
          <w:rFonts w:ascii="Book Antiqua" w:eastAsia="Arial" w:hAnsi="Book Antiqua" w:cstheme="minorHAnsi"/>
          <w:sz w:val="24"/>
          <w:szCs w:val="24"/>
        </w:rPr>
        <w:t>Zapewniony będzie sprzęt wraz z nagłośnieniem umożliwiającym odtwarzanie muzyki. Głośność odtwarzanej muzyki musi być dostosowana do komfortowego przebiegu spotkania integracyjneg</w:t>
      </w:r>
      <w:r w:rsidR="004531C1" w:rsidRPr="00114D1D">
        <w:rPr>
          <w:rFonts w:ascii="Book Antiqua" w:eastAsia="Arial" w:hAnsi="Book Antiqua" w:cstheme="minorHAnsi"/>
          <w:sz w:val="24"/>
          <w:szCs w:val="24"/>
        </w:rPr>
        <w:t>o</w:t>
      </w:r>
      <w:r w:rsidRPr="00114D1D">
        <w:rPr>
          <w:rFonts w:ascii="Book Antiqua" w:eastAsia="Arial" w:hAnsi="Book Antiqua" w:cstheme="minorHAnsi"/>
          <w:sz w:val="24"/>
          <w:szCs w:val="24"/>
        </w:rPr>
        <w:t>. Utwory “</w:t>
      </w:r>
      <w:proofErr w:type="spellStart"/>
      <w:r w:rsidRPr="00114D1D">
        <w:rPr>
          <w:rFonts w:ascii="Book Antiqua" w:eastAsia="Arial" w:hAnsi="Book Antiqua" w:cstheme="minorHAnsi"/>
          <w:sz w:val="24"/>
          <w:szCs w:val="24"/>
        </w:rPr>
        <w:t>Playlisty</w:t>
      </w:r>
      <w:proofErr w:type="spellEnd"/>
      <w:r w:rsidRPr="00114D1D">
        <w:rPr>
          <w:rFonts w:ascii="Book Antiqua" w:eastAsia="Arial" w:hAnsi="Book Antiqua" w:cstheme="minorHAnsi"/>
          <w:sz w:val="24"/>
          <w:szCs w:val="24"/>
        </w:rPr>
        <w:t>” zostaną uzgodnione z Zamawiającym.</w:t>
      </w:r>
    </w:p>
    <w:p w:rsidR="008309B8" w:rsidRPr="008309B8" w:rsidRDefault="008309B8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  <w:u w:val="single"/>
        </w:rPr>
      </w:pPr>
      <w:r>
        <w:rPr>
          <w:rFonts w:ascii="Book Antiqua" w:eastAsia="Arial" w:hAnsi="Book Antiqua" w:cstheme="minorHAnsi"/>
          <w:b/>
          <w:sz w:val="24"/>
          <w:szCs w:val="24"/>
          <w:u w:val="single"/>
        </w:rPr>
        <w:t xml:space="preserve">Niewymagane, stanowiące </w:t>
      </w:r>
      <w:r w:rsidRPr="008309B8">
        <w:rPr>
          <w:rFonts w:ascii="Book Antiqua" w:eastAsia="Arial" w:hAnsi="Book Antiqua" w:cstheme="minorHAnsi"/>
          <w:b/>
          <w:i/>
          <w:sz w:val="24"/>
          <w:szCs w:val="24"/>
          <w:u w:val="single"/>
        </w:rPr>
        <w:t>kryterium oceny ofert</w:t>
      </w:r>
      <w:r>
        <w:rPr>
          <w:rFonts w:ascii="Book Antiqua" w:eastAsia="Arial" w:hAnsi="Book Antiqua" w:cstheme="minorHAnsi"/>
          <w:b/>
          <w:i/>
          <w:sz w:val="24"/>
          <w:szCs w:val="24"/>
          <w:u w:val="single"/>
        </w:rPr>
        <w:t>:</w:t>
      </w:r>
      <w:r w:rsidR="00A642C4">
        <w:rPr>
          <w:rFonts w:ascii="Book Antiqua" w:eastAsia="Arial" w:hAnsi="Book Antiqua" w:cstheme="minorHAnsi"/>
          <w:sz w:val="24"/>
          <w:szCs w:val="24"/>
        </w:rPr>
        <w:t xml:space="preserve"> </w:t>
      </w:r>
    </w:p>
    <w:p w:rsidR="00A642C4" w:rsidRPr="00114D1D" w:rsidRDefault="00A642C4" w:rsidP="008309B8">
      <w:pPr>
        <w:pStyle w:val="Akapitzlist"/>
        <w:widowControl w:val="0"/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  <w:u w:val="single"/>
        </w:rPr>
      </w:pPr>
      <w:r>
        <w:rPr>
          <w:rFonts w:ascii="Book Antiqua" w:eastAsia="Arial" w:hAnsi="Book Antiqua" w:cstheme="minorHAnsi"/>
          <w:sz w:val="24"/>
          <w:szCs w:val="24"/>
        </w:rPr>
        <w:t>Zapewnienie animatora/animatorów do organizacji i przeprowadzenia minimum 5 aktywnych zabaw dla uczestników spotkania</w:t>
      </w:r>
      <w:r w:rsidR="008309B8">
        <w:rPr>
          <w:rFonts w:ascii="Book Antiqua" w:eastAsia="Arial" w:hAnsi="Book Antiqua" w:cstheme="minorHAnsi"/>
          <w:sz w:val="24"/>
          <w:szCs w:val="24"/>
        </w:rPr>
        <w:t xml:space="preserve"> (</w:t>
      </w:r>
      <w:r>
        <w:rPr>
          <w:rFonts w:ascii="Book Antiqua" w:eastAsia="Arial" w:hAnsi="Book Antiqua" w:cstheme="minorHAnsi"/>
          <w:sz w:val="24"/>
          <w:szCs w:val="24"/>
        </w:rPr>
        <w:t xml:space="preserve">np. </w:t>
      </w:r>
      <w:proofErr w:type="spellStart"/>
      <w:r>
        <w:rPr>
          <w:rFonts w:ascii="Book Antiqua" w:eastAsia="Arial" w:hAnsi="Book Antiqua" w:cstheme="minorHAnsi"/>
          <w:sz w:val="24"/>
          <w:szCs w:val="24"/>
        </w:rPr>
        <w:t>zorbing</w:t>
      </w:r>
      <w:proofErr w:type="spellEnd"/>
      <w:r>
        <w:rPr>
          <w:rFonts w:ascii="Book Antiqua" w:eastAsia="Arial" w:hAnsi="Book Antiqua" w:cstheme="minorHAnsi"/>
          <w:sz w:val="24"/>
          <w:szCs w:val="24"/>
        </w:rPr>
        <w:t>, byk rodeo</w:t>
      </w:r>
      <w:r w:rsidR="008309B8">
        <w:rPr>
          <w:rFonts w:ascii="Book Antiqua" w:eastAsia="Arial" w:hAnsi="Book Antiqua" w:cstheme="minorHAnsi"/>
          <w:sz w:val="24"/>
          <w:szCs w:val="24"/>
        </w:rPr>
        <w:t>)</w:t>
      </w:r>
      <w:r>
        <w:rPr>
          <w:rFonts w:ascii="Book Antiqua" w:eastAsia="Arial" w:hAnsi="Book Antiqua" w:cstheme="minorHAnsi"/>
          <w:sz w:val="24"/>
          <w:szCs w:val="24"/>
        </w:rPr>
        <w:t>.</w:t>
      </w:r>
      <w:r w:rsidR="008309B8">
        <w:rPr>
          <w:rFonts w:ascii="Book Antiqua" w:eastAsia="Arial" w:hAnsi="Book Antiqua" w:cstheme="minorHAnsi"/>
          <w:sz w:val="24"/>
          <w:szCs w:val="24"/>
        </w:rPr>
        <w:t xml:space="preserve"> </w:t>
      </w:r>
      <w:r w:rsidR="008309B8" w:rsidRPr="008309B8">
        <w:rPr>
          <w:rFonts w:ascii="Book Antiqua" w:eastAsia="Arial" w:hAnsi="Book Antiqua" w:cstheme="minorHAnsi"/>
          <w:i/>
          <w:sz w:val="24"/>
          <w:szCs w:val="24"/>
        </w:rPr>
        <w:t>W przypadku nie zapewnienia opisanej atrakcji Wykonawca otrzyma 0 pkt.</w:t>
      </w:r>
      <w:r w:rsidR="008309B8">
        <w:rPr>
          <w:rFonts w:ascii="Book Antiqua" w:eastAsia="Arial" w:hAnsi="Book Antiqua" w:cstheme="minorHAnsi"/>
          <w:sz w:val="24"/>
          <w:szCs w:val="24"/>
        </w:rPr>
        <w:t xml:space="preserve"> </w:t>
      </w:r>
    </w:p>
    <w:p w:rsidR="006879A4" w:rsidRPr="00114D1D" w:rsidRDefault="006879A4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eastAsia="Arial" w:hAnsi="Book Antiqua" w:cstheme="minorHAnsi"/>
          <w:sz w:val="24"/>
          <w:szCs w:val="24"/>
        </w:rPr>
        <w:t xml:space="preserve">Bieżące sprzątanie terenu, a także uprzątnięcie go po zakończeniu imprezy oraz wywiezienie odpadów powstałych w związku z imprezą. Wykonawca zobowiązany będzie wszystkie materiały papierowe (kartony, tektura) nie nadające się do powtórnego wykorzystania podczas warsztatów kreatywnych po zakończeniu spotkania integracyjnego poskładać, posegregować i oddać do punktu zbierania makulatury. </w:t>
      </w:r>
    </w:p>
    <w:p w:rsidR="00637A25" w:rsidRPr="00114D1D" w:rsidRDefault="006879A4" w:rsidP="00114D1D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Book Antiqua" w:eastAsia="Arial" w:hAnsi="Book Antiqua" w:cstheme="minorHAnsi"/>
          <w:sz w:val="24"/>
          <w:szCs w:val="24"/>
        </w:rPr>
      </w:pPr>
      <w:r w:rsidRPr="00114D1D">
        <w:rPr>
          <w:rFonts w:ascii="Book Antiqua" w:hAnsi="Book Antiqua" w:cstheme="minorHAnsi"/>
          <w:sz w:val="24"/>
          <w:szCs w:val="24"/>
        </w:rPr>
        <w:lastRenderedPageBreak/>
        <w:t>Wykonawca po zakończeniu imprezy doprowadzi miejsce świadczenia usługi do stanu sprzed rozpoczęcia jej świadczenia.</w:t>
      </w:r>
    </w:p>
    <w:p w:rsidR="006879A4" w:rsidRPr="00114D1D" w:rsidRDefault="006879A4" w:rsidP="00114D1D">
      <w:pPr>
        <w:pStyle w:val="Nagwek1"/>
        <w:numPr>
          <w:ilvl w:val="0"/>
          <w:numId w:val="9"/>
        </w:numPr>
        <w:spacing w:before="0" w:line="276" w:lineRule="auto"/>
        <w:ind w:left="0"/>
        <w:jc w:val="both"/>
        <w:rPr>
          <w:rFonts w:ascii="Book Antiqua" w:hAnsi="Book Antiqua" w:cstheme="minorHAnsi"/>
          <w:sz w:val="24"/>
          <w:szCs w:val="24"/>
        </w:rPr>
      </w:pPr>
      <w:r w:rsidRPr="00114D1D">
        <w:rPr>
          <w:rFonts w:ascii="Book Antiqua" w:hAnsi="Book Antiqua" w:cstheme="minorHAnsi"/>
          <w:bCs/>
          <w:color w:val="auto"/>
          <w:sz w:val="24"/>
          <w:szCs w:val="24"/>
        </w:rPr>
        <w:t>Zamawiający</w:t>
      </w:r>
      <w:r w:rsidRPr="00114D1D">
        <w:rPr>
          <w:rFonts w:ascii="Book Antiqua" w:hAnsi="Book Antiqua" w:cstheme="minorHAnsi"/>
          <w:color w:val="auto"/>
          <w:sz w:val="24"/>
          <w:szCs w:val="24"/>
        </w:rPr>
        <w:t xml:space="preserve"> oczekuje zapewnienia cateringu w następującej ilości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Zupa: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</w:t>
      </w:r>
      <w:r w:rsidR="000E3AB8" w:rsidRPr="00114D1D">
        <w:rPr>
          <w:rFonts w:ascii="Book Antiqua" w:hAnsi="Book Antiqua" w:cs="Calibri"/>
          <w:bCs/>
          <w:sz w:val="24"/>
          <w:szCs w:val="24"/>
        </w:rPr>
        <w:t xml:space="preserve">2 rodzaje zup, np. </w:t>
      </w:r>
      <w:r w:rsidRPr="00114D1D">
        <w:rPr>
          <w:rFonts w:ascii="Book Antiqua" w:hAnsi="Book Antiqua" w:cs="Calibri"/>
          <w:bCs/>
          <w:sz w:val="24"/>
          <w:szCs w:val="24"/>
        </w:rPr>
        <w:t>zupa grochowa (75%) / krem z pomidorów (25%) – razem 1 000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Dania główne: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karkówka marynowana w ziołach – 1 000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ryba dorsz w folii na pomidorach i ziołach - 900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szaszłyki drobiowe z warzywami – 1 000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- kiełbaski grillowe – 500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- kiełbaski białe - 500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 xml:space="preserve">- smalec z </w:t>
      </w:r>
      <w:r w:rsidRPr="00114D1D">
        <w:rPr>
          <w:rFonts w:ascii="Book Antiqua" w:hAnsi="Book Antiqua" w:cs="Calibri"/>
          <w:bCs/>
          <w:sz w:val="24"/>
          <w:szCs w:val="24"/>
        </w:rPr>
        <w:t>jabłkiem – 20 kg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  <w:u w:val="single"/>
        </w:rPr>
        <w:t>Dodatki: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- ogórek kiszony – 1 000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color w:val="000000"/>
          <w:sz w:val="24"/>
          <w:szCs w:val="24"/>
        </w:rPr>
      </w:pPr>
      <w:r w:rsidRPr="00114D1D">
        <w:rPr>
          <w:rFonts w:ascii="Book Antiqua" w:hAnsi="Book Antiqua" w:cs="Calibri"/>
          <w:bCs/>
          <w:color w:val="000000"/>
          <w:sz w:val="24"/>
          <w:szCs w:val="24"/>
        </w:rPr>
        <w:t xml:space="preserve">- warzywa </w:t>
      </w:r>
      <w:r w:rsidRPr="00114D1D">
        <w:rPr>
          <w:rFonts w:ascii="Book Antiqua" w:hAnsi="Book Antiqua" w:cs="Calibri"/>
          <w:bCs/>
          <w:sz w:val="24"/>
          <w:szCs w:val="24"/>
        </w:rPr>
        <w:t>grillowane – 60 kg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ziemniaki pieczone w folii z </w:t>
      </w:r>
      <w:proofErr w:type="spellStart"/>
      <w:r w:rsidRPr="00114D1D">
        <w:rPr>
          <w:rFonts w:ascii="Book Antiqua" w:hAnsi="Book Antiqua" w:cs="Calibri"/>
          <w:bCs/>
          <w:sz w:val="24"/>
          <w:szCs w:val="24"/>
        </w:rPr>
        <w:t>dipami</w:t>
      </w:r>
      <w:proofErr w:type="spellEnd"/>
      <w:r w:rsidRPr="00114D1D">
        <w:rPr>
          <w:rFonts w:ascii="Book Antiqua" w:hAnsi="Book Antiqua" w:cs="Calibri"/>
          <w:bCs/>
          <w:sz w:val="24"/>
          <w:szCs w:val="24"/>
        </w:rPr>
        <w:t xml:space="preserve"> - </w:t>
      </w: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1 000 porcji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sałata wiosenna,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- 2 rodzaje surówek,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pieczywo (bułki i 2 rodzaje chleba) 1 000 bułek/ 100 bochenków chleba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sos czosnkowo – jogurtowy – 20 litrów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musztarda wg zużycia,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ketchup wg zużycia,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- 2 rodzaje soków minimum 250 ml/os.,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Deser: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- 2 rodzaje ciast domowych,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Bufet kawowy: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woda z cytryną wg zużycia,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herbata wg zużycia, 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kawa z ekspresów wg zużycia,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lastRenderedPageBreak/>
        <w:t>- cytryna,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mleko do kawy,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>- cukier,</w:t>
      </w:r>
    </w:p>
    <w:p w:rsidR="006879A4" w:rsidRPr="00114D1D" w:rsidRDefault="006879A4" w:rsidP="006879A4">
      <w:pPr>
        <w:autoSpaceDE w:val="0"/>
        <w:spacing w:after="0" w:line="360" w:lineRule="auto"/>
        <w:rPr>
          <w:rFonts w:ascii="Book Antiqua" w:hAnsi="Book Antiqua" w:cs="Calibri"/>
          <w:bCs/>
          <w:sz w:val="24"/>
          <w:szCs w:val="24"/>
          <w:u w:val="single"/>
        </w:rPr>
      </w:pPr>
      <w:r w:rsidRPr="00114D1D">
        <w:rPr>
          <w:rFonts w:ascii="Book Antiqua" w:hAnsi="Book Antiqua" w:cs="Calibri"/>
          <w:bCs/>
          <w:sz w:val="24"/>
          <w:szCs w:val="24"/>
          <w:u w:val="single"/>
        </w:rPr>
        <w:t>O godzinie 20:00:</w:t>
      </w:r>
    </w:p>
    <w:p w:rsidR="006879A4" w:rsidRPr="00114D1D" w:rsidRDefault="006879A4" w:rsidP="00114D1D">
      <w:pPr>
        <w:autoSpaceDE w:val="0"/>
        <w:spacing w:line="276" w:lineRule="auto"/>
        <w:jc w:val="both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zupa </w:t>
      </w:r>
      <w:r w:rsidR="000E3AB8" w:rsidRPr="00114D1D">
        <w:rPr>
          <w:rFonts w:ascii="Book Antiqua" w:hAnsi="Book Antiqua" w:cs="Calibri"/>
          <w:bCs/>
          <w:sz w:val="24"/>
          <w:szCs w:val="24"/>
        </w:rPr>
        <w:t xml:space="preserve">np. </w:t>
      </w:r>
      <w:r w:rsidRPr="00114D1D">
        <w:rPr>
          <w:rFonts w:ascii="Book Antiqua" w:hAnsi="Book Antiqua" w:cs="Calibri"/>
          <w:bCs/>
          <w:sz w:val="24"/>
          <w:szCs w:val="24"/>
        </w:rPr>
        <w:t>gulaszowa</w:t>
      </w:r>
      <w:r w:rsidR="000E3AB8" w:rsidRPr="00114D1D">
        <w:rPr>
          <w:rFonts w:ascii="Book Antiqua" w:hAnsi="Book Antiqua" w:cs="Calibri"/>
          <w:bCs/>
          <w:sz w:val="24"/>
          <w:szCs w:val="24"/>
        </w:rPr>
        <w:t>/</w:t>
      </w:r>
      <w:r w:rsidRPr="00114D1D">
        <w:rPr>
          <w:rFonts w:ascii="Book Antiqua" w:hAnsi="Book Antiqua" w:cs="Calibri"/>
          <w:bCs/>
          <w:sz w:val="24"/>
          <w:szCs w:val="24"/>
        </w:rPr>
        <w:t xml:space="preserve"> węgierska</w:t>
      </w:r>
      <w:r w:rsidR="000E3AB8" w:rsidRPr="00114D1D">
        <w:rPr>
          <w:rFonts w:ascii="Book Antiqua" w:hAnsi="Book Antiqua" w:cs="Calibri"/>
          <w:bCs/>
          <w:sz w:val="24"/>
          <w:szCs w:val="24"/>
        </w:rPr>
        <w:t xml:space="preserve">/ </w:t>
      </w:r>
      <w:proofErr w:type="spellStart"/>
      <w:r w:rsidR="000E3AB8" w:rsidRPr="00114D1D">
        <w:rPr>
          <w:rFonts w:ascii="Book Antiqua" w:hAnsi="Book Antiqua" w:cs="Calibri"/>
          <w:bCs/>
          <w:sz w:val="24"/>
          <w:szCs w:val="24"/>
        </w:rPr>
        <w:t>strogonow</w:t>
      </w:r>
      <w:proofErr w:type="spellEnd"/>
      <w:r w:rsidR="000E3AB8" w:rsidRPr="00114D1D">
        <w:rPr>
          <w:rFonts w:ascii="Book Antiqua" w:hAnsi="Book Antiqua" w:cs="Calibri"/>
          <w:bCs/>
          <w:sz w:val="24"/>
          <w:szCs w:val="24"/>
        </w:rPr>
        <w:t xml:space="preserve"> </w:t>
      </w:r>
      <w:r w:rsidRPr="00114D1D">
        <w:rPr>
          <w:rFonts w:ascii="Book Antiqua" w:hAnsi="Book Antiqua" w:cs="Calibri"/>
          <w:bCs/>
          <w:sz w:val="24"/>
          <w:szCs w:val="24"/>
        </w:rPr>
        <w:t xml:space="preserve"> – </w:t>
      </w: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1 000 porcji</w:t>
      </w:r>
    </w:p>
    <w:p w:rsidR="006879A4" w:rsidRPr="00114D1D" w:rsidRDefault="006879A4" w:rsidP="00114D1D">
      <w:pPr>
        <w:autoSpaceDE w:val="0"/>
        <w:spacing w:line="276" w:lineRule="auto"/>
        <w:jc w:val="both"/>
        <w:rPr>
          <w:rFonts w:ascii="Book Antiqua" w:hAnsi="Book Antiqua" w:cs="Calibri"/>
          <w:bCs/>
          <w:sz w:val="24"/>
          <w:szCs w:val="24"/>
        </w:rPr>
      </w:pPr>
      <w:r w:rsidRPr="00114D1D">
        <w:rPr>
          <w:rFonts w:ascii="Book Antiqua" w:hAnsi="Book Antiqua" w:cs="Calibri"/>
          <w:bCs/>
          <w:sz w:val="24"/>
          <w:szCs w:val="24"/>
        </w:rPr>
        <w:t xml:space="preserve">- </w:t>
      </w:r>
      <w:proofErr w:type="spellStart"/>
      <w:r w:rsidRPr="00114D1D">
        <w:rPr>
          <w:rFonts w:ascii="Book Antiqua" w:hAnsi="Book Antiqua" w:cs="Calibri"/>
          <w:bCs/>
          <w:sz w:val="24"/>
          <w:szCs w:val="24"/>
        </w:rPr>
        <w:t>krokieciki</w:t>
      </w:r>
      <w:proofErr w:type="spellEnd"/>
      <w:r w:rsidRPr="00114D1D">
        <w:rPr>
          <w:rFonts w:ascii="Book Antiqua" w:hAnsi="Book Antiqua" w:cs="Calibri"/>
          <w:bCs/>
          <w:sz w:val="24"/>
          <w:szCs w:val="24"/>
        </w:rPr>
        <w:t xml:space="preserve"> z kapustą i grzybami z barszczem – </w:t>
      </w:r>
      <w:r w:rsidRPr="00114D1D">
        <w:rPr>
          <w:rFonts w:ascii="Book Antiqua" w:hAnsi="Book Antiqua" w:cs="Calibri"/>
          <w:bCs/>
          <w:color w:val="000000"/>
          <w:sz w:val="24"/>
          <w:szCs w:val="24"/>
        </w:rPr>
        <w:t>1 000 porcji</w:t>
      </w:r>
      <w:r w:rsidRPr="00114D1D">
        <w:rPr>
          <w:rFonts w:ascii="Book Antiqua" w:hAnsi="Book Antiqua" w:cs="Calibri"/>
          <w:bCs/>
          <w:sz w:val="24"/>
          <w:szCs w:val="24"/>
        </w:rPr>
        <w:t xml:space="preserve"> </w:t>
      </w:r>
    </w:p>
    <w:p w:rsidR="006879A4" w:rsidRPr="00114D1D" w:rsidRDefault="006879A4" w:rsidP="006879A4">
      <w:pPr>
        <w:widowControl w:val="0"/>
        <w:suppressAutoHyphens/>
        <w:spacing w:after="0" w:line="276" w:lineRule="auto"/>
        <w:jc w:val="both"/>
        <w:rPr>
          <w:rFonts w:ascii="Book Antiqua" w:hAnsi="Book Antiqua" w:cstheme="minorHAnsi"/>
          <w:sz w:val="24"/>
          <w:szCs w:val="24"/>
        </w:rPr>
      </w:pPr>
    </w:p>
    <w:sectPr w:rsidR="006879A4" w:rsidRPr="00114D1D" w:rsidSect="00327A39">
      <w:headerReference w:type="default" r:id="rId8"/>
      <w:footerReference w:type="default" r:id="rId9"/>
      <w:pgSz w:w="11906" w:h="16838"/>
      <w:pgMar w:top="181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9C" w:rsidRDefault="00E13E9C" w:rsidP="006879A4">
      <w:pPr>
        <w:spacing w:after="0" w:line="240" w:lineRule="auto"/>
      </w:pPr>
      <w:r>
        <w:separator/>
      </w:r>
    </w:p>
  </w:endnote>
  <w:endnote w:type="continuationSeparator" w:id="0">
    <w:p w:rsidR="00E13E9C" w:rsidRDefault="00E13E9C" w:rsidP="0068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041838"/>
      <w:docPartObj>
        <w:docPartGallery w:val="Page Numbers (Bottom of Page)"/>
        <w:docPartUnique/>
      </w:docPartObj>
    </w:sdtPr>
    <w:sdtEndPr/>
    <w:sdtContent>
      <w:p w:rsidR="00D507FC" w:rsidRDefault="005657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79">
          <w:rPr>
            <w:noProof/>
          </w:rPr>
          <w:t>1</w:t>
        </w:r>
        <w:r>
          <w:fldChar w:fldCharType="end"/>
        </w:r>
      </w:p>
      <w:tbl>
        <w:tblPr>
          <w:tblW w:w="10065" w:type="dxa"/>
          <w:tblInd w:w="-490" w:type="dxa"/>
          <w:tblLayout w:type="fixed"/>
          <w:tblLook w:val="0000" w:firstRow="0" w:lastRow="0" w:firstColumn="0" w:lastColumn="0" w:noHBand="0" w:noVBand="0"/>
        </w:tblPr>
        <w:tblGrid>
          <w:gridCol w:w="5064"/>
          <w:gridCol w:w="5001"/>
        </w:tblGrid>
        <w:tr w:rsidR="00114D1D" w:rsidRPr="00114D1D" w:rsidTr="00EF747F">
          <w:trPr>
            <w:trHeight w:val="1340"/>
          </w:trPr>
          <w:tc>
            <w:tcPr>
              <w:tcW w:w="5064" w:type="dxa"/>
              <w:shd w:val="clear" w:color="auto" w:fill="auto"/>
              <w:vAlign w:val="center"/>
            </w:tcPr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COPERNICUS Podmiot Leczniczy Sp. z o.o. 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ul. Nowe Ogrody 1-6, 80-803 Gdańsk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Centrala telefoniczna: 58 76 40 100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Sekretariat Biura Zarządu: 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58 76 40 340, 58 76 40 142, fax 58 30 21 416</w:t>
              </w:r>
            </w:p>
          </w:tc>
          <w:tc>
            <w:tcPr>
              <w:tcW w:w="5001" w:type="dxa"/>
              <w:shd w:val="clear" w:color="auto" w:fill="auto"/>
              <w:vAlign w:val="center"/>
            </w:tcPr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www.copernicus.gda.pl  sekretariat.kopernik@copernicus.gda.pl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NIP: 583-316-22-78, REGON: 221964385, KRS: 0000478705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Sąd Rejonowy Gdańsk-Północ w Gdańsku 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 xml:space="preserve">Kapitał zakładowy </w:t>
              </w:r>
              <w:r w:rsidRPr="00114D1D">
                <w:rPr>
                  <w:bCs/>
                  <w:color w:val="808080"/>
                  <w:kern w:val="0"/>
                  <w:sz w:val="18"/>
                  <w:szCs w:val="18"/>
                  <w14:ligatures w14:val="none"/>
                </w:rPr>
                <w:t xml:space="preserve">272.598.000,00 </w:t>
              </w: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PLN wpłacony w całości</w:t>
              </w:r>
            </w:p>
            <w:p w:rsidR="00114D1D" w:rsidRPr="00114D1D" w:rsidRDefault="00114D1D" w:rsidP="00114D1D">
              <w:pPr>
                <w:tabs>
                  <w:tab w:val="center" w:pos="4536"/>
                  <w:tab w:val="right" w:pos="9072"/>
                </w:tabs>
                <w:suppressAutoHyphens/>
                <w:spacing w:after="0" w:line="240" w:lineRule="auto"/>
                <w:jc w:val="right"/>
                <w:rPr>
                  <w:kern w:val="0"/>
                  <w14:ligatures w14:val="none"/>
                </w:rPr>
              </w:pPr>
              <w:r w:rsidRPr="00114D1D">
                <w:rPr>
                  <w:rFonts w:cs="Calibri"/>
                  <w:color w:val="767171"/>
                  <w:kern w:val="0"/>
                  <w:sz w:val="18"/>
                  <w:szCs w:val="18"/>
                  <w14:ligatures w14:val="none"/>
                </w:rPr>
                <w:t>Rachunek bankowy: 72 1440 1101 0000 0000 1099 1064</w:t>
              </w:r>
            </w:p>
          </w:tc>
        </w:tr>
      </w:tbl>
      <w:p w:rsidR="00460CA2" w:rsidRDefault="00E13E9C" w:rsidP="00114D1D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9C" w:rsidRDefault="00E13E9C" w:rsidP="006879A4">
      <w:pPr>
        <w:spacing w:after="0" w:line="240" w:lineRule="auto"/>
      </w:pPr>
      <w:r>
        <w:separator/>
      </w:r>
    </w:p>
  </w:footnote>
  <w:footnote w:type="continuationSeparator" w:id="0">
    <w:p w:rsidR="00E13E9C" w:rsidRDefault="00E13E9C" w:rsidP="0068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A2" w:rsidRDefault="00114D1D">
    <w:pPr>
      <w:pStyle w:val="Nagwek"/>
    </w:pPr>
    <w:r w:rsidRPr="000107C4">
      <w:rPr>
        <w:b/>
        <w:noProof/>
        <w:lang w:eastAsia="pl-PL"/>
      </w:rPr>
      <w:drawing>
        <wp:inline distT="0" distB="0" distL="0" distR="0" wp14:anchorId="2A8176ED" wp14:editId="43BC18B8">
          <wp:extent cx="3200400" cy="361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23FCB469" wp14:editId="30A1D412">
          <wp:simplePos x="0" y="0"/>
          <wp:positionH relativeFrom="margin">
            <wp:posOffset>4752975</wp:posOffset>
          </wp:positionH>
          <wp:positionV relativeFrom="paragraph">
            <wp:posOffset>-295910</wp:posOffset>
          </wp:positionV>
          <wp:extent cx="1101090" cy="87693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CA2" w:rsidRDefault="00E13E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29F9"/>
    <w:multiLevelType w:val="hybridMultilevel"/>
    <w:tmpl w:val="876A6044"/>
    <w:lvl w:ilvl="0" w:tplc="98F09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596F"/>
    <w:multiLevelType w:val="hybridMultilevel"/>
    <w:tmpl w:val="5BF0A16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832E57"/>
    <w:multiLevelType w:val="hybridMultilevel"/>
    <w:tmpl w:val="2EE46EF6"/>
    <w:lvl w:ilvl="0" w:tplc="06D22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DC0D8F"/>
    <w:multiLevelType w:val="hybridMultilevel"/>
    <w:tmpl w:val="D6480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9D08F4"/>
    <w:multiLevelType w:val="hybridMultilevel"/>
    <w:tmpl w:val="27765C8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5FCC6204"/>
    <w:multiLevelType w:val="hybridMultilevel"/>
    <w:tmpl w:val="737A9532"/>
    <w:lvl w:ilvl="0" w:tplc="2CBEDB9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FC7"/>
    <w:multiLevelType w:val="hybridMultilevel"/>
    <w:tmpl w:val="3DF2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643014"/>
    <w:multiLevelType w:val="multilevel"/>
    <w:tmpl w:val="69D221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621C26"/>
    <w:multiLevelType w:val="multilevel"/>
    <w:tmpl w:val="49140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7AE27022"/>
    <w:multiLevelType w:val="multilevel"/>
    <w:tmpl w:val="406E0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4"/>
    <w:rsid w:val="00002C60"/>
    <w:rsid w:val="000C18A9"/>
    <w:rsid w:val="000C2C30"/>
    <w:rsid w:val="000E3AB8"/>
    <w:rsid w:val="00114D1D"/>
    <w:rsid w:val="001347EE"/>
    <w:rsid w:val="0019783B"/>
    <w:rsid w:val="002D770E"/>
    <w:rsid w:val="00327A39"/>
    <w:rsid w:val="00422C90"/>
    <w:rsid w:val="004531C1"/>
    <w:rsid w:val="005166B2"/>
    <w:rsid w:val="0056570A"/>
    <w:rsid w:val="005B74B3"/>
    <w:rsid w:val="00637A25"/>
    <w:rsid w:val="006879A4"/>
    <w:rsid w:val="008309B8"/>
    <w:rsid w:val="009777BA"/>
    <w:rsid w:val="00A642C4"/>
    <w:rsid w:val="00AC0879"/>
    <w:rsid w:val="00CD2FF1"/>
    <w:rsid w:val="00D62C92"/>
    <w:rsid w:val="00DE70C6"/>
    <w:rsid w:val="00E13E9C"/>
    <w:rsid w:val="00E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6A6D7-A294-4585-849B-53A6EED2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9A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7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9A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6879A4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locked/>
    <w:rsid w:val="006879A4"/>
    <w:rPr>
      <w:kern w:val="2"/>
      <w14:ligatures w14:val="standardContextual"/>
    </w:rPr>
  </w:style>
  <w:style w:type="paragraph" w:customStyle="1" w:styleId="Default">
    <w:name w:val="Default"/>
    <w:rsid w:val="00687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8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9A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68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9A4"/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0E3A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7E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/place/data=!4m2!3m1!1s0x46fd0ada48dd3fb7:0x651d1cb8f4582f7b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Szczęsny</dc:creator>
  <cp:keywords/>
  <dc:description/>
  <cp:lastModifiedBy>Magda Cz.</cp:lastModifiedBy>
  <cp:revision>10</cp:revision>
  <cp:lastPrinted>2024-04-30T10:22:00Z</cp:lastPrinted>
  <dcterms:created xsi:type="dcterms:W3CDTF">2024-04-30T07:25:00Z</dcterms:created>
  <dcterms:modified xsi:type="dcterms:W3CDTF">2024-04-30T11:30:00Z</dcterms:modified>
</cp:coreProperties>
</file>