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21" w:rsidRPr="00851521" w:rsidRDefault="00851521" w:rsidP="00851521">
      <w:pPr>
        <w:spacing w:before="120" w:after="120" w:line="276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152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załącznik</w:t>
      </w:r>
      <w:r w:rsidRPr="0085152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nr 2</w:t>
      </w:r>
    </w:p>
    <w:p w:rsidR="00851521" w:rsidRPr="00851521" w:rsidRDefault="00851521" w:rsidP="00851521">
      <w:pPr>
        <w:spacing w:before="120" w:after="120" w:line="276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51521">
        <w:rPr>
          <w:rFonts w:ascii="Tahoma" w:eastAsia="Times New Roman" w:hAnsi="Tahoma" w:cs="Tahoma"/>
          <w:b/>
          <w:szCs w:val="20"/>
          <w:lang w:eastAsia="pl-PL"/>
        </w:rPr>
        <w:t>Opis przedmiotu zamówienia</w:t>
      </w:r>
    </w:p>
    <w:p w:rsidR="00851521" w:rsidRPr="00851521" w:rsidRDefault="00851521" w:rsidP="00851521">
      <w:pPr>
        <w:numPr>
          <w:ilvl w:val="0"/>
          <w:numId w:val="1"/>
        </w:numPr>
        <w:spacing w:before="6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1521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zamówienia </w:t>
      </w:r>
      <w:r w:rsidRPr="00851521">
        <w:rPr>
          <w:rFonts w:ascii="Tahoma" w:eastAsia="Times New Roman" w:hAnsi="Tahoma" w:cs="Tahoma"/>
          <w:sz w:val="20"/>
          <w:szCs w:val="20"/>
          <w:lang w:eastAsia="pl-PL"/>
        </w:rPr>
        <w:t>jest</w:t>
      </w:r>
      <w:r w:rsidRPr="0085152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51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Wymiana zestawu serwisowego jednostek zasilania medycznego KS100-Alfa </w:t>
      </w:r>
      <w:proofErr w:type="spellStart"/>
      <w:r w:rsidRPr="00851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Kendrmed</w:t>
      </w:r>
      <w:proofErr w:type="spellEnd"/>
      <w:r w:rsidRPr="00851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Centralnego Szpitala Klinicznego Uniwersytetu Medycznego w Łodzi</w:t>
      </w:r>
    </w:p>
    <w:p w:rsidR="00851521" w:rsidRPr="00851521" w:rsidRDefault="00851521" w:rsidP="00DB2EB3">
      <w:pPr>
        <w:numPr>
          <w:ilvl w:val="0"/>
          <w:numId w:val="1"/>
        </w:numPr>
        <w:tabs>
          <w:tab w:val="clear" w:pos="360"/>
          <w:tab w:val="num" w:pos="720"/>
        </w:tabs>
        <w:spacing w:before="6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1521">
        <w:rPr>
          <w:rFonts w:ascii="Tahoma" w:eastAsia="Times New Roman" w:hAnsi="Tahoma" w:cs="Tahoma"/>
          <w:sz w:val="20"/>
          <w:szCs w:val="20"/>
          <w:lang w:eastAsia="pl-PL"/>
        </w:rPr>
        <w:t xml:space="preserve">Lokalizacja obiektów Centralnego Szpitala Klinicznego Uniwersytetu </w:t>
      </w:r>
      <w:bookmarkStart w:id="0" w:name="_GoBack"/>
      <w:bookmarkEnd w:id="0"/>
      <w:r w:rsidRPr="00851521">
        <w:rPr>
          <w:rFonts w:ascii="Tahoma" w:eastAsia="Times New Roman" w:hAnsi="Tahoma" w:cs="Tahoma"/>
          <w:sz w:val="20"/>
          <w:szCs w:val="20"/>
          <w:lang w:eastAsia="pl-PL"/>
        </w:rPr>
        <w:t xml:space="preserve">Medycznego w Łodzi w </w:t>
      </w:r>
      <w:r w:rsidRPr="00851521">
        <w:rPr>
          <w:rFonts w:ascii="Tahoma" w:eastAsia="Times New Roman" w:hAnsi="Tahoma" w:cs="Tahoma"/>
          <w:sz w:val="20"/>
          <w:szCs w:val="20"/>
          <w:lang w:eastAsia="pl-PL"/>
        </w:rPr>
        <w:t xml:space="preserve">których będą świadczone usługi: </w:t>
      </w:r>
      <w:r w:rsidRPr="00851521">
        <w:rPr>
          <w:rFonts w:ascii="Tahoma" w:hAnsi="Tahoma" w:cs="Tahoma"/>
          <w:sz w:val="20"/>
          <w:szCs w:val="20"/>
        </w:rPr>
        <w:t>w siedzibie SP ZOZ Centralnego Szpitala Klinicznego UM w Łodzi przy ul. Pomorska 251 w Klinikach Oddziału Kardiologii, OIOM –u Kardiochirurgii, Bloku Zabiegowym Elektrokardiologii w budynku CKD.</w:t>
      </w:r>
    </w:p>
    <w:p w:rsidR="00851521" w:rsidRPr="00851521" w:rsidRDefault="00851521" w:rsidP="00653D30">
      <w:pPr>
        <w:numPr>
          <w:ilvl w:val="0"/>
          <w:numId w:val="1"/>
        </w:numPr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>Szczegółowy zakres prac objętych zamówieniem</w:t>
      </w:r>
      <w:r w:rsidRPr="00851521">
        <w:rPr>
          <w:rFonts w:ascii="Tahoma" w:hAnsi="Tahoma" w:cs="Tahoma"/>
          <w:sz w:val="20"/>
          <w:szCs w:val="20"/>
        </w:rPr>
        <w:t xml:space="preserve">: </w:t>
      </w:r>
    </w:p>
    <w:p w:rsidR="003169E4" w:rsidRDefault="003169E4" w:rsidP="00DB2EB3">
      <w:pPr>
        <w:pStyle w:val="v1v1v1msonormal"/>
        <w:rPr>
          <w:rFonts w:ascii="Tahoma" w:hAnsi="Tahoma" w:cs="Tahoma"/>
          <w:b/>
          <w:bCs/>
          <w:sz w:val="20"/>
          <w:szCs w:val="20"/>
        </w:rPr>
      </w:pPr>
      <w:r w:rsidRPr="003169E4">
        <w:rPr>
          <w:rFonts w:ascii="Tahoma" w:hAnsi="Tahoma" w:cs="Tahoma"/>
          <w:b/>
          <w:bCs/>
          <w:sz w:val="20"/>
          <w:szCs w:val="20"/>
        </w:rPr>
        <w:t xml:space="preserve">Wymiana </w:t>
      </w:r>
      <w:r>
        <w:rPr>
          <w:rFonts w:ascii="Tahoma" w:hAnsi="Tahoma" w:cs="Tahoma"/>
          <w:b/>
          <w:bCs/>
          <w:sz w:val="20"/>
          <w:szCs w:val="20"/>
        </w:rPr>
        <w:t xml:space="preserve">ośmioletniego </w:t>
      </w:r>
      <w:r w:rsidRPr="003169E4">
        <w:rPr>
          <w:rFonts w:ascii="Tahoma" w:hAnsi="Tahoma" w:cs="Tahoma"/>
          <w:b/>
          <w:bCs/>
          <w:sz w:val="20"/>
          <w:szCs w:val="20"/>
        </w:rPr>
        <w:t xml:space="preserve">zestawu serwisowego </w:t>
      </w:r>
      <w:r>
        <w:rPr>
          <w:rFonts w:ascii="Tahoma" w:hAnsi="Tahoma" w:cs="Tahoma"/>
          <w:b/>
          <w:bCs/>
          <w:sz w:val="20"/>
          <w:szCs w:val="20"/>
        </w:rPr>
        <w:t xml:space="preserve">19 </w:t>
      </w:r>
      <w:r w:rsidRPr="003169E4">
        <w:rPr>
          <w:rFonts w:ascii="Tahoma" w:hAnsi="Tahoma" w:cs="Tahoma"/>
          <w:b/>
          <w:bCs/>
          <w:sz w:val="20"/>
          <w:szCs w:val="20"/>
        </w:rPr>
        <w:t xml:space="preserve">jednostek </w:t>
      </w:r>
      <w:r>
        <w:rPr>
          <w:rFonts w:ascii="Tahoma" w:hAnsi="Tahoma" w:cs="Tahoma"/>
          <w:b/>
          <w:bCs/>
          <w:sz w:val="20"/>
          <w:szCs w:val="20"/>
        </w:rPr>
        <w:t xml:space="preserve">kolumnowego </w:t>
      </w:r>
      <w:r w:rsidRPr="003169E4">
        <w:rPr>
          <w:rFonts w:ascii="Tahoma" w:hAnsi="Tahoma" w:cs="Tahoma"/>
          <w:b/>
          <w:bCs/>
          <w:sz w:val="20"/>
          <w:szCs w:val="20"/>
        </w:rPr>
        <w:t xml:space="preserve">zasilania medycznego KS100-Alfa </w:t>
      </w:r>
      <w:proofErr w:type="spellStart"/>
      <w:r w:rsidRPr="003169E4">
        <w:rPr>
          <w:rFonts w:ascii="Tahoma" w:hAnsi="Tahoma" w:cs="Tahoma"/>
          <w:b/>
          <w:bCs/>
          <w:sz w:val="20"/>
          <w:szCs w:val="20"/>
        </w:rPr>
        <w:t>Kendrmed</w:t>
      </w:r>
      <w:proofErr w:type="spellEnd"/>
      <w:r w:rsidRPr="003169E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zgodnie  z zaleceniami producenta.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Zestaw węży połączeniowych wewnętrznych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zatwierdzonych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 4 x 6 m.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Zestaw elementów połączeniowych do węży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zatwierdzonych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– 16 szt.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Złączka hamulca pneumatycznego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zatwierdzona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– 2 szt.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>- Przewód zasilania hamulca 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- 1 szt.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Zestaw uszczelnień punktów poboru gazów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zatwierdzonych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>- 4 szt.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Oryginalne naklejki czołowe konsol – 4 </w:t>
      </w:r>
      <w:proofErr w:type="spellStart"/>
      <w:r w:rsidRPr="00851521">
        <w:rPr>
          <w:rFonts w:ascii="Tahoma" w:hAnsi="Tahoma" w:cs="Tahoma"/>
          <w:sz w:val="20"/>
          <w:szCs w:val="20"/>
        </w:rPr>
        <w:t>szt</w:t>
      </w:r>
      <w:proofErr w:type="spellEnd"/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Łożysko górne konsoli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zatwierdzone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 xml:space="preserve">- 1 </w:t>
      </w:r>
      <w:proofErr w:type="spellStart"/>
      <w:r w:rsidRPr="00851521">
        <w:rPr>
          <w:rFonts w:ascii="Tahoma" w:hAnsi="Tahoma" w:cs="Tahoma"/>
          <w:sz w:val="20"/>
          <w:szCs w:val="20"/>
        </w:rPr>
        <w:t>szt</w:t>
      </w:r>
      <w:proofErr w:type="spellEnd"/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Smar łożyska konsoli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851521">
        <w:rPr>
          <w:rFonts w:ascii="Tahoma" w:hAnsi="Tahoma" w:cs="Tahoma"/>
          <w:sz w:val="20"/>
          <w:szCs w:val="20"/>
        </w:rPr>
        <w:t>szt</w:t>
      </w:r>
      <w:proofErr w:type="spellEnd"/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Dla </w:t>
      </w:r>
      <w:proofErr w:type="spellStart"/>
      <w:r w:rsidRPr="00851521">
        <w:rPr>
          <w:rFonts w:ascii="Tahoma" w:hAnsi="Tahoma" w:cs="Tahoma"/>
          <w:sz w:val="20"/>
          <w:szCs w:val="20"/>
        </w:rPr>
        <w:t>kolum</w:t>
      </w:r>
      <w:proofErr w:type="spellEnd"/>
      <w:r w:rsidRPr="00851521">
        <w:rPr>
          <w:rFonts w:ascii="Tahoma" w:hAnsi="Tahoma" w:cs="Tahoma"/>
          <w:sz w:val="20"/>
          <w:szCs w:val="20"/>
        </w:rPr>
        <w:t xml:space="preserve"> Beta dodatkowo: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 xml:space="preserve">- Smar do napędów ramion </w:t>
      </w:r>
      <w:r w:rsidRPr="00851521">
        <w:rPr>
          <w:rStyle w:val="Pogrubienie"/>
          <w:rFonts w:ascii="Tahoma" w:hAnsi="Tahoma" w:cs="Tahoma"/>
          <w:sz w:val="20"/>
          <w:szCs w:val="20"/>
        </w:rPr>
        <w:t>zatwierdzony przez Producenta zgodnie z zaktualizowaną instrukcją serwisową r. wyd. 2025</w:t>
      </w:r>
      <w:r w:rsidRPr="00851521">
        <w:rPr>
          <w:rFonts w:ascii="Tahoma" w:hAnsi="Tahoma" w:cs="Tahoma"/>
          <w:sz w:val="20"/>
          <w:szCs w:val="20"/>
        </w:rPr>
        <w:t xml:space="preserve">- 2 </w:t>
      </w:r>
      <w:proofErr w:type="spellStart"/>
      <w:r w:rsidRPr="00851521">
        <w:rPr>
          <w:rFonts w:ascii="Tahoma" w:hAnsi="Tahoma" w:cs="Tahoma"/>
          <w:sz w:val="20"/>
          <w:szCs w:val="20"/>
        </w:rPr>
        <w:t>szt</w:t>
      </w:r>
      <w:proofErr w:type="spellEnd"/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>Dodatkowo do każdej kolumny jako producent wykonujemy wymiany:</w:t>
      </w:r>
    </w:p>
    <w:p w:rsidR="00DB2EB3" w:rsidRPr="00851521" w:rsidRDefault="00DB2EB3" w:rsidP="00DB2EB3">
      <w:pPr>
        <w:pStyle w:val="v1v1v1msonormal"/>
        <w:rPr>
          <w:rFonts w:ascii="Tahoma" w:hAnsi="Tahoma" w:cs="Tahoma"/>
          <w:sz w:val="20"/>
          <w:szCs w:val="20"/>
        </w:rPr>
      </w:pPr>
      <w:r w:rsidRPr="00851521">
        <w:rPr>
          <w:rFonts w:ascii="Tahoma" w:hAnsi="Tahoma" w:cs="Tahoma"/>
          <w:sz w:val="20"/>
          <w:szCs w:val="20"/>
        </w:rPr>
        <w:t>Przewody elektryczne gniazd- wymiana warunkowana stanem w momencie przeglądu - ilość według wymagań</w:t>
      </w:r>
      <w:r w:rsidR="00A1284E">
        <w:rPr>
          <w:rFonts w:ascii="Tahoma" w:hAnsi="Tahoma" w:cs="Tahoma"/>
          <w:sz w:val="20"/>
          <w:szCs w:val="20"/>
        </w:rPr>
        <w:t xml:space="preserve">.  </w:t>
      </w:r>
      <w:r w:rsidRPr="00851521">
        <w:rPr>
          <w:rFonts w:ascii="Tahoma" w:hAnsi="Tahoma" w:cs="Tahoma"/>
          <w:sz w:val="20"/>
          <w:szCs w:val="20"/>
        </w:rPr>
        <w:t>Gniazda elektryczne uszkodzone - wymiana w ilości zależnej od stanu gniazd w danej kolumnie</w:t>
      </w:r>
    </w:p>
    <w:p w:rsidR="00A1284E" w:rsidRPr="00A1284E" w:rsidRDefault="00A1284E" w:rsidP="00A1284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…………….……. </w:t>
      </w:r>
      <w:r w:rsidRPr="00A1284E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(miejscowość), </w:t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………….……. r. </w:t>
      </w:r>
    </w:p>
    <w:p w:rsidR="00A1284E" w:rsidRPr="00A1284E" w:rsidRDefault="00A1284E" w:rsidP="00A1284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1284E" w:rsidRPr="00A1284E" w:rsidRDefault="00A1284E" w:rsidP="00A1284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ab/>
        <w:t>…………………………………………</w:t>
      </w:r>
    </w:p>
    <w:p w:rsidR="00A1284E" w:rsidRPr="00851521" w:rsidRDefault="00A1284E" w:rsidP="00A1284E">
      <w:pPr>
        <w:autoSpaceDN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1284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podpis Wykonawcy</w:t>
      </w:r>
    </w:p>
    <w:sectPr w:rsidR="00A1284E" w:rsidRPr="0085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E1B"/>
    <w:multiLevelType w:val="multilevel"/>
    <w:tmpl w:val="6A4ED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</w:lvl>
    <w:lvl w:ilvl="3">
      <w:start w:val="1"/>
      <w:numFmt w:val="upperRoman"/>
      <w:lvlText w:val="%4."/>
      <w:lvlJc w:val="right"/>
      <w:pPr>
        <w:ind w:left="3164" w:hanging="72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5D"/>
    <w:rsid w:val="003169E4"/>
    <w:rsid w:val="007C2750"/>
    <w:rsid w:val="00851521"/>
    <w:rsid w:val="00A1284E"/>
    <w:rsid w:val="00C83CCB"/>
    <w:rsid w:val="00DB2EB3"/>
    <w:rsid w:val="00E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B9BD"/>
  <w15:chartTrackingRefBased/>
  <w15:docId w15:val="{AEBA42EA-1248-4434-AC69-74E9F84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v1v1msonormal">
    <w:name w:val="v1v1v1msonormal"/>
    <w:basedOn w:val="Normalny"/>
    <w:rsid w:val="00DB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2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Głogowska</dc:creator>
  <cp:keywords/>
  <dc:description/>
  <cp:lastModifiedBy>Tomasz Miazek</cp:lastModifiedBy>
  <cp:revision>5</cp:revision>
  <dcterms:created xsi:type="dcterms:W3CDTF">2025-05-20T12:18:00Z</dcterms:created>
  <dcterms:modified xsi:type="dcterms:W3CDTF">2025-05-20T14:10:00Z</dcterms:modified>
</cp:coreProperties>
</file>