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:rsidTr="006067B1">
        <w:tc>
          <w:tcPr>
            <w:tcW w:w="3295" w:type="dxa"/>
            <w:shd w:val="clear" w:color="auto" w:fill="auto"/>
          </w:tcPr>
          <w:p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49473A">
              <w:rPr>
                <w:szCs w:val="24"/>
              </w:rPr>
              <w:t>02.10.2024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dostawę aktywnych ochronników słuchu dla części nr </w:t>
      </w:r>
      <w:r w:rsidR="0049473A" w:rsidRPr="0049473A">
        <w:rPr>
          <w:rFonts w:eastAsia="Calibri"/>
          <w:sz w:val="24"/>
          <w:szCs w:val="24"/>
          <w:lang w:eastAsia="en-US"/>
        </w:rPr>
        <w:t>1 (nr ref. ZP-35/2024</w:t>
      </w:r>
      <w:r w:rsidRPr="006067B1">
        <w:rPr>
          <w:rFonts w:eastAsia="Calibri"/>
          <w:sz w:val="24"/>
          <w:szCs w:val="24"/>
          <w:lang w:eastAsia="en-US"/>
        </w:rPr>
        <w:t>), informuję:</w:t>
      </w:r>
    </w:p>
    <w:p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:rsidR="006067B1" w:rsidRPr="0049473A" w:rsidRDefault="0049473A" w:rsidP="0049473A">
      <w:pPr>
        <w:spacing w:before="240" w:line="276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Zamawijacy</w:t>
      </w:r>
      <w:proofErr w:type="spellEnd"/>
      <w:r>
        <w:rPr>
          <w:sz w:val="24"/>
          <w:szCs w:val="24"/>
        </w:rPr>
        <w:t xml:space="preserve"> j</w:t>
      </w:r>
      <w:r w:rsidR="006067B1" w:rsidRPr="006067B1">
        <w:rPr>
          <w:sz w:val="24"/>
          <w:szCs w:val="24"/>
        </w:rPr>
        <w:t xml:space="preserve">ako najkorzystniejszą w postępowaniu </w:t>
      </w:r>
      <w:r>
        <w:rPr>
          <w:sz w:val="24"/>
          <w:szCs w:val="24"/>
        </w:rPr>
        <w:t xml:space="preserve">dla </w:t>
      </w:r>
      <w:r w:rsidRPr="0049473A">
        <w:rPr>
          <w:b/>
          <w:sz w:val="24"/>
          <w:szCs w:val="24"/>
        </w:rPr>
        <w:t>części nr 1</w:t>
      </w:r>
      <w:r>
        <w:rPr>
          <w:sz w:val="24"/>
          <w:szCs w:val="24"/>
        </w:rPr>
        <w:t xml:space="preserve">, </w:t>
      </w:r>
      <w:r w:rsidR="006067B1" w:rsidRPr="006067B1">
        <w:rPr>
          <w:sz w:val="24"/>
          <w:szCs w:val="24"/>
        </w:rPr>
        <w:t>wybrał ofertę Wykonawcy</w:t>
      </w:r>
      <w:r w:rsidR="007F1968" w:rsidRPr="007F1968">
        <w:t xml:space="preserve"> </w:t>
      </w:r>
      <w:proofErr w:type="spellStart"/>
      <w:r>
        <w:rPr>
          <w:b/>
          <w:sz w:val="24"/>
          <w:szCs w:val="24"/>
        </w:rPr>
        <w:t>Megmar</w:t>
      </w:r>
      <w:proofErr w:type="spellEnd"/>
      <w:r>
        <w:rPr>
          <w:b/>
          <w:sz w:val="24"/>
          <w:szCs w:val="24"/>
        </w:rPr>
        <w:t xml:space="preserve"> Logistics &amp; Consulting </w:t>
      </w:r>
      <w:r w:rsidRPr="0049473A">
        <w:rPr>
          <w:b/>
          <w:sz w:val="24"/>
          <w:szCs w:val="24"/>
        </w:rPr>
        <w:t xml:space="preserve">Sp. z o. o. </w:t>
      </w:r>
      <w:r w:rsidRPr="0049473A">
        <w:rPr>
          <w:sz w:val="24"/>
          <w:szCs w:val="24"/>
        </w:rPr>
        <w:t>z siedzibą przy ul. Marii Skłodowskiej – Curie 10, 99-300 Kutno</w:t>
      </w:r>
      <w:r w:rsidR="006067B1" w:rsidRPr="0049473A">
        <w:rPr>
          <w:sz w:val="24"/>
          <w:szCs w:val="24"/>
        </w:rPr>
        <w:t>.</w:t>
      </w:r>
    </w:p>
    <w:p w:rsidR="006067B1" w:rsidRPr="006067B1" w:rsidRDefault="006067B1" w:rsidP="006067B1">
      <w:pPr>
        <w:tabs>
          <w:tab w:val="left" w:pos="851"/>
        </w:tabs>
        <w:ind w:hanging="425"/>
        <w:jc w:val="both"/>
        <w:rPr>
          <w:sz w:val="24"/>
          <w:szCs w:val="24"/>
        </w:rPr>
      </w:pPr>
    </w:p>
    <w:p w:rsidR="007F1968" w:rsidRPr="00C2754B" w:rsidRDefault="007F1968" w:rsidP="007F196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C2754B">
        <w:rPr>
          <w:sz w:val="24"/>
          <w:szCs w:val="24"/>
        </w:rPr>
        <w:t>Liczba uzyskanych punktów łącznie 100,00 pkt, odpowiednio:</w:t>
      </w:r>
    </w:p>
    <w:p w:rsidR="007F1968" w:rsidRPr="00C2754B" w:rsidRDefault="007F1968" w:rsidP="007F1968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2754B">
        <w:rPr>
          <w:sz w:val="24"/>
          <w:szCs w:val="24"/>
        </w:rPr>
        <w:t xml:space="preserve">w kryterium cena: </w:t>
      </w:r>
      <w:r w:rsidRPr="00C2754B">
        <w:rPr>
          <w:sz w:val="24"/>
          <w:szCs w:val="24"/>
        </w:rPr>
        <w:tab/>
      </w:r>
      <w:r w:rsidRPr="00C2754B">
        <w:rPr>
          <w:sz w:val="24"/>
          <w:szCs w:val="24"/>
        </w:rPr>
        <w:tab/>
        <w:t xml:space="preserve">       100,00 pkt.</w:t>
      </w:r>
    </w:p>
    <w:p w:rsidR="007F1968" w:rsidRDefault="007F1968" w:rsidP="006067B1">
      <w:pPr>
        <w:spacing w:line="276" w:lineRule="auto"/>
        <w:jc w:val="both"/>
        <w:rPr>
          <w:sz w:val="24"/>
          <w:szCs w:val="24"/>
        </w:rPr>
      </w:pPr>
    </w:p>
    <w:p w:rsidR="0049473A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 xml:space="preserve">Uzasadnienie wyboru: Wybrana oferta nie podlega odrzuceniu zgodnie z art. 287 ust. 1 oraz zgodnie z art. 242 ust. 1 pkt. 1 ustawy </w:t>
      </w:r>
      <w:proofErr w:type="spellStart"/>
      <w:r w:rsidRPr="006067B1">
        <w:rPr>
          <w:sz w:val="24"/>
          <w:szCs w:val="24"/>
        </w:rPr>
        <w:t>Pzp</w:t>
      </w:r>
      <w:proofErr w:type="spellEnd"/>
      <w:r w:rsidRPr="006067B1">
        <w:rPr>
          <w:sz w:val="24"/>
          <w:szCs w:val="24"/>
        </w:rPr>
        <w:t xml:space="preserve">, przedstawia najkorzystniejszy bilans z punktu widzenia kryterium oceny ofert określonych w Specyfikacji warunków zamówienia (SWZ). </w:t>
      </w:r>
    </w:p>
    <w:p w:rsidR="0049473A" w:rsidRDefault="0049473A" w:rsidP="006067B1">
      <w:pPr>
        <w:spacing w:line="276" w:lineRule="auto"/>
        <w:jc w:val="both"/>
        <w:rPr>
          <w:sz w:val="24"/>
          <w:szCs w:val="24"/>
        </w:rPr>
      </w:pPr>
    </w:p>
    <w:p w:rsidR="005F5188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>Umowa w sprawie przedmiotoweg</w:t>
      </w:r>
      <w:r w:rsidR="00F52B18">
        <w:rPr>
          <w:sz w:val="24"/>
          <w:szCs w:val="24"/>
        </w:rPr>
        <w:t xml:space="preserve">o zamówienia może być zawarta w </w:t>
      </w:r>
      <w:r w:rsidRPr="006067B1">
        <w:rPr>
          <w:sz w:val="24"/>
          <w:szCs w:val="24"/>
        </w:rPr>
        <w:t xml:space="preserve">terminach określonych przepisami art. 308 ust. 3 pkt 1 lit. a ustawy </w:t>
      </w:r>
      <w:proofErr w:type="spellStart"/>
      <w:r w:rsidRPr="006067B1">
        <w:rPr>
          <w:sz w:val="24"/>
          <w:szCs w:val="24"/>
        </w:rPr>
        <w:t>Pzp</w:t>
      </w:r>
      <w:proofErr w:type="spellEnd"/>
    </w:p>
    <w:p w:rsidR="005F5188" w:rsidRPr="007B0475" w:rsidRDefault="005F5188" w:rsidP="001E4775">
      <w:pPr>
        <w:spacing w:line="276" w:lineRule="auto"/>
        <w:jc w:val="both"/>
        <w:rPr>
          <w:sz w:val="24"/>
          <w:szCs w:val="24"/>
        </w:rPr>
      </w:pPr>
    </w:p>
    <w:p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F3" w:rsidRDefault="00F719F3">
      <w:r>
        <w:separator/>
      </w:r>
    </w:p>
  </w:endnote>
  <w:endnote w:type="continuationSeparator" w:id="0">
    <w:p w:rsidR="00F719F3" w:rsidRDefault="00F7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49473A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49473A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F3" w:rsidRDefault="00F719F3">
      <w:r>
        <w:separator/>
      </w:r>
    </w:p>
  </w:footnote>
  <w:footnote w:type="continuationSeparator" w:id="0">
    <w:p w:rsidR="00F719F3" w:rsidRDefault="00F7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32"/>
  </w:num>
  <w:num w:numId="6">
    <w:abstractNumId w:val="6"/>
  </w:num>
  <w:num w:numId="7">
    <w:abstractNumId w:val="28"/>
  </w:num>
  <w:num w:numId="8">
    <w:abstractNumId w:val="27"/>
  </w:num>
  <w:num w:numId="9">
    <w:abstractNumId w:val="8"/>
  </w:num>
  <w:num w:numId="10">
    <w:abstractNumId w:val="12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8"/>
  </w:num>
  <w:num w:numId="15">
    <w:abstractNumId w:val="25"/>
  </w:num>
  <w:num w:numId="16">
    <w:abstractNumId w:val="24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9"/>
  </w:num>
  <w:num w:numId="25">
    <w:abstractNumId w:val="14"/>
  </w:num>
  <w:num w:numId="26">
    <w:abstractNumId w:val="29"/>
  </w:num>
  <w:num w:numId="27">
    <w:abstractNumId w:val="10"/>
  </w:num>
  <w:num w:numId="28">
    <w:abstractNumId w:val="9"/>
  </w:num>
  <w:num w:numId="29">
    <w:abstractNumId w:val="30"/>
  </w:num>
  <w:num w:numId="30">
    <w:abstractNumId w:val="13"/>
  </w:num>
  <w:num w:numId="31">
    <w:abstractNumId w:val="3"/>
  </w:num>
  <w:num w:numId="32">
    <w:abstractNumId w:val="21"/>
  </w:num>
  <w:num w:numId="33">
    <w:abstractNumId w:val="0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0BA7FA3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6D719E-F01B-48CA-ABB4-C3237F8E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Kolasa Monika</cp:lastModifiedBy>
  <cp:revision>25</cp:revision>
  <cp:lastPrinted>2021-07-22T07:57:00Z</cp:lastPrinted>
  <dcterms:created xsi:type="dcterms:W3CDTF">2021-07-21T09:23:00Z</dcterms:created>
  <dcterms:modified xsi:type="dcterms:W3CDTF">2024-10-02T10:20:00Z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