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A0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D16015" w14:textId="77777777" w:rsidR="00BC5AC1" w:rsidRPr="00BC5AC1" w:rsidRDefault="00BC5AC1" w:rsidP="00BC5AC1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9979D" w14:textId="3DB50FCE" w:rsidR="00970DA8" w:rsidRPr="00886E26" w:rsidRDefault="00886E26" w:rsidP="00886E26">
            <w:pPr>
              <w:pStyle w:val="Nagwek10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886E26">
              <w:rPr>
                <w:rFonts w:ascii="Cambria" w:hAnsi="Cambria" w:cs="Cambria"/>
                <w:b/>
                <w:bCs/>
                <w:sz w:val="24"/>
                <w:szCs w:val="24"/>
              </w:rPr>
              <w:t>PN 38/25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– DOSTAWA LEKÓW, ANTYBIOTYKÓW, SZCZEPIONEK, LEKÓW RECEPTUROWYCH, ALBUMIN I IMMUNOGLOBULIN POZA PROGRAMEM LEKOWYM i innych – uzupełnienie I</w:t>
            </w:r>
          </w:p>
          <w:p w14:paraId="4B59E2C6" w14:textId="25B88BD8" w:rsidR="001A270F" w:rsidRPr="003F6B46" w:rsidRDefault="001A270F" w:rsidP="001A270F">
            <w:pPr>
              <w:jc w:val="both"/>
              <w:rPr>
                <w:rFonts w:ascii="Cambria" w:hAnsi="Cambria" w:cs="Cambria"/>
                <w:b/>
                <w:bCs/>
                <w:iCs/>
              </w:rPr>
            </w:pPr>
          </w:p>
          <w:p w14:paraId="575FCE4F" w14:textId="4561933A" w:rsidR="00190A9C" w:rsidRPr="00C64731" w:rsidRDefault="00190A9C" w:rsidP="00C64731">
            <w:pPr>
              <w:jc w:val="both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7A244EF4" w:rsidR="00190A9C" w:rsidRPr="0008214B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14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PN </w:t>
            </w:r>
            <w:r w:rsidR="00886E26">
              <w:rPr>
                <w:rFonts w:ascii="Arial" w:hAnsi="Arial" w:cs="Arial"/>
                <w:b/>
                <w:bCs/>
                <w:sz w:val="28"/>
                <w:szCs w:val="28"/>
              </w:rPr>
              <w:t>38</w:t>
            </w:r>
            <w:r w:rsidR="00970DA8" w:rsidRPr="0008214B">
              <w:rPr>
                <w:rFonts w:ascii="Arial" w:hAnsi="Arial" w:cs="Arial"/>
                <w:b/>
                <w:bCs/>
                <w:sz w:val="28"/>
                <w:szCs w:val="28"/>
              </w:rPr>
              <w:t>/25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B81F0C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</w:p>
    <w:p w14:paraId="0FEC8DB6" w14:textId="4F25C34C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F4C3F3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</w:t>
      </w:r>
    </w:p>
    <w:p w14:paraId="245D509B" w14:textId="72E30FCB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5795D3AE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886E26"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 w:rsidR="004128CB" w:rsidRPr="004128CB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uzupełnić</w:t>
            </w:r>
            <w:r w:rsidR="00886E26"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64F20116" w:rsidR="00190A9C" w:rsidRPr="004812B0" w:rsidRDefault="009A0F22">
      <w:pPr>
        <w:pStyle w:val="Standard"/>
        <w:rPr>
          <w:sz w:val="18"/>
          <w:szCs w:val="18"/>
        </w:rPr>
      </w:pPr>
      <w:r w:rsidRPr="00795B52">
        <w:rPr>
          <w:rFonts w:ascii="Arial" w:hAnsi="Arial" w:cs="Arial"/>
          <w:i/>
          <w:sz w:val="18"/>
          <w:szCs w:val="18"/>
          <w:highlight w:val="yellow"/>
        </w:rPr>
        <w:t>Niżej podpisany(-a)(-i) oficjalnie wyraża(-ją) zgodę na to, aby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instytucję zamawiającą lub podmiot zamawiający określone w części I, sekcja A</w:t>
      </w:r>
      <w:r w:rsidR="004128CB">
        <w:rPr>
          <w:rFonts w:ascii="Arial" w:hAnsi="Arial" w:cs="Arial"/>
          <w:b/>
          <w:bCs/>
          <w:i/>
          <w:sz w:val="18"/>
          <w:szCs w:val="18"/>
          <w:highlight w:val="yellow"/>
        </w:rPr>
        <w:t>- WOJEWÓDZKI SZPITAL SPECJALISTYCZNY im. J. Gromkowskiego we Wrocławiu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>] uzyskał(-a)(-o) dostęp do dokumentów potwierdzających informacje, które zostały przedstawione w [</w:t>
      </w:r>
      <w:r w:rsidRPr="004128CB">
        <w:rPr>
          <w:rFonts w:ascii="Arial" w:hAnsi="Arial" w:cs="Arial"/>
          <w:b/>
          <w:bCs/>
          <w:i/>
          <w:color w:val="E40000"/>
          <w:sz w:val="18"/>
          <w:szCs w:val="18"/>
          <w:highlight w:val="yellow"/>
        </w:rPr>
        <w:t>wskazać część/sekcję/punkt(-y), których to dotyczy</w:t>
      </w:r>
      <w:r w:rsidRPr="004128CB">
        <w:rPr>
          <w:rFonts w:ascii="Arial" w:hAnsi="Arial" w:cs="Arial"/>
          <w:i/>
          <w:color w:val="E40000"/>
          <w:sz w:val="18"/>
          <w:szCs w:val="18"/>
          <w:highlight w:val="yellow"/>
        </w:rPr>
        <w:t>]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 xml:space="preserve"> niniejszego jednolitego europejskiego dokumentu zamówienia, na potrzeby </w:t>
      </w:r>
      <w:r w:rsidRPr="00795B52">
        <w:rPr>
          <w:rFonts w:ascii="Arial" w:hAnsi="Arial" w:cs="Arial"/>
          <w:sz w:val="18"/>
          <w:szCs w:val="18"/>
          <w:highlight w:val="yellow"/>
        </w:rPr>
        <w:t>[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 xml:space="preserve">określić postępowanie o udzielenie zamówienia: (skrócony opis, adres publikacyjny w 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Dzienniku Urzędowym Unii Europejskiej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>, numer referencyjny</w:t>
      </w:r>
      <w:r w:rsidR="004128CB">
        <w:rPr>
          <w:rFonts w:ascii="Arial" w:hAnsi="Arial" w:cs="Arial"/>
          <w:b/>
          <w:bCs/>
          <w:sz w:val="18"/>
          <w:szCs w:val="18"/>
          <w:highlight w:val="yellow"/>
        </w:rPr>
        <w:t xml:space="preserve"> – PN 38/25 dostawa leków uzupełnienie II ogłoszenie OJ S 80/2025 265102-2025 z 24.04.2025</w:t>
      </w:r>
      <w:r w:rsidRPr="00795B52">
        <w:rPr>
          <w:rFonts w:ascii="Arial" w:hAnsi="Arial" w:cs="Arial"/>
          <w:sz w:val="18"/>
          <w:szCs w:val="18"/>
          <w:highlight w:val="yellow"/>
        </w:rPr>
        <w:t>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92B6" w14:textId="74C39D6B" w:rsidR="00886E26" w:rsidRPr="00947AD5" w:rsidRDefault="0008214B" w:rsidP="00886E26">
    <w:pPr>
      <w:pStyle w:val="Nagwek10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</w:t>
    </w:r>
    <w:bookmarkStart w:id="12" w:name="_Hlk195258819"/>
    <w:r w:rsidR="00886E26" w:rsidRPr="00947AD5">
      <w:rPr>
        <w:rFonts w:ascii="Cambria" w:hAnsi="Cambria" w:cs="Cambria"/>
        <w:sz w:val="24"/>
        <w:szCs w:val="24"/>
      </w:rPr>
      <w:t xml:space="preserve">PN </w:t>
    </w:r>
    <w:r w:rsidR="00886E26">
      <w:rPr>
        <w:rFonts w:ascii="Cambria" w:hAnsi="Cambria" w:cs="Cambria"/>
        <w:sz w:val="24"/>
        <w:szCs w:val="24"/>
      </w:rPr>
      <w:t>38</w:t>
    </w:r>
    <w:r w:rsidR="00886E26" w:rsidRPr="00947AD5">
      <w:rPr>
        <w:rFonts w:ascii="Cambria" w:hAnsi="Cambria" w:cs="Cambria"/>
        <w:sz w:val="24"/>
        <w:szCs w:val="24"/>
      </w:rPr>
      <w:t>/25</w:t>
    </w:r>
    <w:r w:rsidR="00886E26">
      <w:rPr>
        <w:rFonts w:ascii="Cambria" w:hAnsi="Cambria" w:cs="Cambria"/>
        <w:sz w:val="24"/>
        <w:szCs w:val="24"/>
      </w:rPr>
      <w:t xml:space="preserve"> – DOSTAWA LEKÓW, ANTYBIOTYKÓW, SZCZEPIONEK, LEKÓW RECEPTUROWYCH, ALBUMIN I IMMUNOGLOBULIN POZA PROGRAMEM LEKOWYM i innych – uzupełnienie I</w:t>
    </w:r>
  </w:p>
  <w:bookmarkEnd w:id="12"/>
  <w:p w14:paraId="2F3E8B6A" w14:textId="5F402190" w:rsidR="0008214B" w:rsidRPr="00947AD5" w:rsidRDefault="0008214B" w:rsidP="0008214B">
    <w:pPr>
      <w:pStyle w:val="Nagwek10"/>
      <w:rPr>
        <w:rFonts w:ascii="Cambria" w:hAnsi="Cambria" w:cs="Cambria"/>
        <w:sz w:val="24"/>
        <w:szCs w:val="24"/>
      </w:rPr>
    </w:pPr>
  </w:p>
  <w:p w14:paraId="0D773B5A" w14:textId="77777777" w:rsidR="0008214B" w:rsidRPr="00947AD5" w:rsidRDefault="0008214B" w:rsidP="0008214B">
    <w:pPr>
      <w:pStyle w:val="Tekstpodstawowy"/>
      <w:rPr>
        <w:szCs w:val="24"/>
      </w:rPr>
    </w:pPr>
  </w:p>
  <w:p w14:paraId="45227092" w14:textId="77777777" w:rsidR="002561E8" w:rsidRDefault="002561E8" w:rsidP="00C64731">
    <w:pPr>
      <w:pStyle w:val="Textbody"/>
      <w:spacing w:after="0" w:line="100" w:lineRule="atLeas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0576F5"/>
    <w:rsid w:val="0008214B"/>
    <w:rsid w:val="0015227E"/>
    <w:rsid w:val="001609BF"/>
    <w:rsid w:val="00190A9C"/>
    <w:rsid w:val="001A270F"/>
    <w:rsid w:val="002561E8"/>
    <w:rsid w:val="004128CB"/>
    <w:rsid w:val="004812B0"/>
    <w:rsid w:val="005619F1"/>
    <w:rsid w:val="005708E0"/>
    <w:rsid w:val="006425DE"/>
    <w:rsid w:val="0067781E"/>
    <w:rsid w:val="006C15C6"/>
    <w:rsid w:val="00772A91"/>
    <w:rsid w:val="007937FC"/>
    <w:rsid w:val="00795B52"/>
    <w:rsid w:val="00830B98"/>
    <w:rsid w:val="00886E26"/>
    <w:rsid w:val="00970DA8"/>
    <w:rsid w:val="009A0F22"/>
    <w:rsid w:val="009B2CCD"/>
    <w:rsid w:val="009E737E"/>
    <w:rsid w:val="00B451A6"/>
    <w:rsid w:val="00B84D35"/>
    <w:rsid w:val="00BC5AC1"/>
    <w:rsid w:val="00C35781"/>
    <w:rsid w:val="00C64731"/>
    <w:rsid w:val="00DA6ED8"/>
    <w:rsid w:val="00E27625"/>
    <w:rsid w:val="00E77803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link w:val="AkapitzlistZnak"/>
    <w:qFormat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7937FC"/>
    <w:rPr>
      <w:rFonts w:eastAsia="Calibri"/>
    </w:rPr>
  </w:style>
  <w:style w:type="paragraph" w:customStyle="1" w:styleId="Nagwek10">
    <w:name w:val="Nagłówek1"/>
    <w:basedOn w:val="Standard"/>
    <w:next w:val="Tekstpodstawowy"/>
    <w:qFormat/>
    <w:rsid w:val="00970DA8"/>
    <w:pPr>
      <w:suppressLineNumbers/>
      <w:tabs>
        <w:tab w:val="center" w:pos="4819"/>
        <w:tab w:val="right" w:pos="9638"/>
      </w:tabs>
      <w:suppressAutoHyphens/>
      <w:autoSpaceDN/>
      <w:spacing w:line="276" w:lineRule="auto"/>
    </w:pPr>
    <w:rPr>
      <w:rFonts w:ascii="Arial" w:eastAsia="Arial" w:hAnsi="Arial" w:cs="Arial"/>
      <w:color w:val="000000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DA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DA8"/>
    <w:rPr>
      <w:rFonts w:ascii="MS Sans Serif" w:eastAsia="MS Sans Serif" w:hAnsi="MS Sans Serif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4542</Words>
  <Characters>27253</Characters>
  <Application>Microsoft Office Word</Application>
  <DocSecurity>0</DocSecurity>
  <Lines>227</Lines>
  <Paragraphs>63</Paragraphs>
  <ScaleCrop>false</ScaleCrop>
  <Company/>
  <LinksUpToDate>false</LinksUpToDate>
  <CharactersWithSpaces>31732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17</cp:revision>
  <cp:lastPrinted>2025-02-17T10:07:00Z</cp:lastPrinted>
  <dcterms:created xsi:type="dcterms:W3CDTF">2023-12-13T12:33:00Z</dcterms:created>
  <dcterms:modified xsi:type="dcterms:W3CDTF">2025-04-24T06:40:00Z</dcterms:modified>
</cp:coreProperties>
</file>