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0F70" w14:textId="1B2DBD51" w:rsidR="009D5464" w:rsidRPr="00246892" w:rsidRDefault="009D5464" w:rsidP="00ED63EC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Warszawa, dn. </w:t>
      </w:r>
      <w:r w:rsidR="00F42DBA">
        <w:rPr>
          <w:rFonts w:cstheme="minorHAnsi"/>
          <w:sz w:val="20"/>
          <w:szCs w:val="20"/>
        </w:rPr>
        <w:t>12</w:t>
      </w:r>
      <w:r w:rsidR="00083803" w:rsidRPr="00246892">
        <w:rPr>
          <w:rFonts w:cstheme="minorHAnsi"/>
          <w:sz w:val="20"/>
          <w:szCs w:val="20"/>
        </w:rPr>
        <w:t>.08</w:t>
      </w:r>
      <w:r w:rsidR="00FA3A34" w:rsidRPr="00246892">
        <w:rPr>
          <w:rFonts w:cstheme="minorHAnsi"/>
          <w:sz w:val="20"/>
          <w:szCs w:val="20"/>
        </w:rPr>
        <w:t>.2024</w:t>
      </w:r>
      <w:r w:rsidRPr="00246892">
        <w:rPr>
          <w:rFonts w:cstheme="minorHAnsi"/>
          <w:sz w:val="20"/>
          <w:szCs w:val="20"/>
        </w:rPr>
        <w:t xml:space="preserve"> r.</w:t>
      </w:r>
    </w:p>
    <w:p w14:paraId="00722D0F" w14:textId="77777777" w:rsidR="009D5464" w:rsidRPr="00246892" w:rsidRDefault="009D5464" w:rsidP="00ED63EC">
      <w:pPr>
        <w:spacing w:after="0" w:line="276" w:lineRule="auto"/>
        <w:rPr>
          <w:rFonts w:cstheme="minorHAnsi"/>
          <w:sz w:val="20"/>
          <w:szCs w:val="20"/>
        </w:rPr>
      </w:pPr>
    </w:p>
    <w:p w14:paraId="3737452F" w14:textId="77777777" w:rsidR="009D5464" w:rsidRPr="00246892" w:rsidRDefault="009D5464" w:rsidP="00ED63EC">
      <w:pPr>
        <w:spacing w:after="0" w:line="276" w:lineRule="auto"/>
        <w:rPr>
          <w:rFonts w:cstheme="minorHAnsi"/>
          <w:sz w:val="20"/>
          <w:szCs w:val="20"/>
        </w:rPr>
      </w:pPr>
    </w:p>
    <w:p w14:paraId="5E65E069" w14:textId="77777777" w:rsidR="009D5464" w:rsidRPr="00246892" w:rsidRDefault="009D5464" w:rsidP="00ED63EC">
      <w:pPr>
        <w:spacing w:after="0" w:line="276" w:lineRule="auto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Pełnomocnik Zamawiającego:</w:t>
      </w:r>
      <w:r w:rsidRPr="00246892">
        <w:rPr>
          <w:rFonts w:cstheme="minorHAnsi"/>
          <w:sz w:val="20"/>
          <w:szCs w:val="20"/>
        </w:rPr>
        <w:br/>
        <w:t>New Power Sp. z o.o., ul. Chełmżyńska 180A, 04-464 Warszawa</w:t>
      </w:r>
    </w:p>
    <w:p w14:paraId="415C806F" w14:textId="71CCA1B9" w:rsidR="00414744" w:rsidRPr="00246892" w:rsidRDefault="009D5464" w:rsidP="00ED63EC">
      <w:pPr>
        <w:spacing w:after="0" w:line="276" w:lineRule="auto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Reprezentujący: </w:t>
      </w:r>
      <w:r w:rsidRPr="00246892">
        <w:rPr>
          <w:rFonts w:cstheme="minorHAnsi"/>
          <w:sz w:val="20"/>
          <w:szCs w:val="20"/>
        </w:rPr>
        <w:br/>
      </w:r>
      <w:r w:rsidR="00861B01" w:rsidRPr="00246892">
        <w:rPr>
          <w:rFonts w:cstheme="minorHAnsi"/>
          <w:sz w:val="20"/>
          <w:szCs w:val="20"/>
        </w:rPr>
        <w:t>Gmina Zakliczyn, ul. Rynek 32, 32-840 Zakliczyn</w:t>
      </w:r>
    </w:p>
    <w:p w14:paraId="26CD7932" w14:textId="77777777" w:rsidR="009D5464" w:rsidRPr="00246892" w:rsidRDefault="009D5464" w:rsidP="00ED63EC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33AF3840" w14:textId="56788CB2" w:rsidR="009D5464" w:rsidRPr="00246892" w:rsidRDefault="009D5464" w:rsidP="00ED63EC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ODPOWIEDZI NR </w:t>
      </w:r>
      <w:r w:rsidR="00861B01" w:rsidRPr="00246892">
        <w:rPr>
          <w:rFonts w:cstheme="minorHAnsi"/>
          <w:sz w:val="20"/>
          <w:szCs w:val="20"/>
        </w:rPr>
        <w:t xml:space="preserve">1 </w:t>
      </w:r>
      <w:r w:rsidRPr="00246892">
        <w:rPr>
          <w:rFonts w:cstheme="minorHAnsi"/>
          <w:sz w:val="20"/>
          <w:szCs w:val="20"/>
        </w:rPr>
        <w:t>NA ZAPYTANIA WYKONAWCÓW</w:t>
      </w:r>
    </w:p>
    <w:p w14:paraId="640DB4DB" w14:textId="77777777" w:rsidR="009D5464" w:rsidRPr="00246892" w:rsidRDefault="009D5464" w:rsidP="00ED63EC">
      <w:pPr>
        <w:spacing w:after="0" w:line="276" w:lineRule="auto"/>
        <w:rPr>
          <w:rFonts w:cstheme="minorHAnsi"/>
          <w:sz w:val="20"/>
          <w:szCs w:val="20"/>
        </w:rPr>
      </w:pPr>
    </w:p>
    <w:p w14:paraId="7CE02BF1" w14:textId="21F60506" w:rsidR="009D5464" w:rsidRPr="00246892" w:rsidRDefault="009D5464" w:rsidP="00ED63EC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Pełnomocnik Zamawiającego – </w:t>
      </w:r>
      <w:r w:rsidR="00861B01" w:rsidRPr="00246892">
        <w:rPr>
          <w:rFonts w:cstheme="minorHAnsi"/>
          <w:sz w:val="20"/>
          <w:szCs w:val="20"/>
        </w:rPr>
        <w:t xml:space="preserve">Gminę Zakliczyn </w:t>
      </w:r>
      <w:r w:rsidR="00414744" w:rsidRPr="00246892">
        <w:rPr>
          <w:rFonts w:cstheme="minorHAnsi"/>
          <w:sz w:val="20"/>
          <w:szCs w:val="20"/>
        </w:rPr>
        <w:t xml:space="preserve">prowadząc postępowanie o udzieleniu zamówienia publicznego w trybie przetargu nieograniczonego na realizację zadania: </w:t>
      </w:r>
      <w:r w:rsidR="00414744" w:rsidRPr="00246892">
        <w:rPr>
          <w:rFonts w:cstheme="minorHAnsi"/>
          <w:b/>
          <w:bCs/>
          <w:sz w:val="20"/>
          <w:szCs w:val="20"/>
        </w:rPr>
        <w:t>„</w:t>
      </w:r>
      <w:r w:rsidR="00861B01" w:rsidRPr="00246892">
        <w:rPr>
          <w:rFonts w:cstheme="minorHAnsi"/>
          <w:b/>
          <w:sz w:val="20"/>
          <w:szCs w:val="20"/>
        </w:rPr>
        <w:t>ZAKUP ENERGII ELEKTRYCZNEJ NA POTRZEBY GRUPY ZAKUPOWEJ GMINY ZAKLICZYN</w:t>
      </w:r>
      <w:r w:rsidR="00414744" w:rsidRPr="00246892">
        <w:rPr>
          <w:rFonts w:cstheme="minorHAnsi"/>
          <w:b/>
          <w:sz w:val="20"/>
          <w:szCs w:val="20"/>
        </w:rPr>
        <w:t xml:space="preserve">’’ </w:t>
      </w:r>
      <w:r w:rsidRPr="00246892">
        <w:rPr>
          <w:rFonts w:cstheme="minorHAnsi"/>
          <w:sz w:val="20"/>
          <w:szCs w:val="20"/>
        </w:rPr>
        <w:t xml:space="preserve">przesyła niniejszym pismem treść zapytań, które wpłynęły drogą elektroniczną do Zamawiającego w dniu </w:t>
      </w:r>
      <w:r w:rsidR="0084590A" w:rsidRPr="00246892">
        <w:rPr>
          <w:rFonts w:cstheme="minorHAnsi"/>
          <w:sz w:val="20"/>
          <w:szCs w:val="20"/>
        </w:rPr>
        <w:t>0</w:t>
      </w:r>
      <w:r w:rsidR="00ED63EC" w:rsidRPr="00246892">
        <w:rPr>
          <w:rFonts w:cstheme="minorHAnsi"/>
          <w:sz w:val="20"/>
          <w:szCs w:val="20"/>
        </w:rPr>
        <w:t>5</w:t>
      </w:r>
      <w:r w:rsidR="0084590A" w:rsidRPr="00246892">
        <w:rPr>
          <w:rFonts w:cstheme="minorHAnsi"/>
          <w:sz w:val="20"/>
          <w:szCs w:val="20"/>
        </w:rPr>
        <w:t>.08</w:t>
      </w:r>
      <w:r w:rsidR="00FA3A34" w:rsidRPr="00246892">
        <w:rPr>
          <w:rFonts w:cstheme="minorHAnsi"/>
          <w:sz w:val="20"/>
          <w:szCs w:val="20"/>
        </w:rPr>
        <w:t>.2024</w:t>
      </w:r>
      <w:r w:rsidRPr="00246892">
        <w:rPr>
          <w:rFonts w:cstheme="minorHAnsi"/>
          <w:sz w:val="20"/>
          <w:szCs w:val="20"/>
        </w:rPr>
        <w:t xml:space="preserve"> r., dotyczących przedmiotowego postępowania wraz z odpowiedziami. Dotyczy nr zamówienia: </w:t>
      </w:r>
      <w:r w:rsidR="00861B01" w:rsidRPr="00246892">
        <w:rPr>
          <w:rFonts w:cstheme="minorHAnsi"/>
          <w:sz w:val="20"/>
          <w:szCs w:val="20"/>
        </w:rPr>
        <w:t xml:space="preserve">UM-III.271.ZP.13.2024 </w:t>
      </w:r>
      <w:r w:rsidRPr="00246892">
        <w:rPr>
          <w:rFonts w:cstheme="minorHAnsi"/>
          <w:sz w:val="20"/>
          <w:szCs w:val="20"/>
        </w:rPr>
        <w:t xml:space="preserve">z dnia </w:t>
      </w:r>
      <w:r w:rsidR="00083803" w:rsidRPr="00246892">
        <w:rPr>
          <w:rFonts w:cstheme="minorHAnsi"/>
          <w:sz w:val="20"/>
          <w:szCs w:val="20"/>
        </w:rPr>
        <w:t>2</w:t>
      </w:r>
      <w:r w:rsidR="00861B01" w:rsidRPr="00246892">
        <w:rPr>
          <w:rFonts w:cstheme="minorHAnsi"/>
          <w:sz w:val="20"/>
          <w:szCs w:val="20"/>
        </w:rPr>
        <w:t>4</w:t>
      </w:r>
      <w:r w:rsidRPr="00246892">
        <w:rPr>
          <w:rFonts w:cstheme="minorHAnsi"/>
          <w:sz w:val="20"/>
          <w:szCs w:val="20"/>
        </w:rPr>
        <w:t>.07.202</w:t>
      </w:r>
      <w:r w:rsidR="00FA3A34" w:rsidRPr="00246892">
        <w:rPr>
          <w:rFonts w:cstheme="minorHAnsi"/>
          <w:sz w:val="20"/>
          <w:szCs w:val="20"/>
        </w:rPr>
        <w:t>4</w:t>
      </w:r>
      <w:r w:rsidRPr="00246892">
        <w:rPr>
          <w:rFonts w:cstheme="minorHAnsi"/>
          <w:sz w:val="20"/>
          <w:szCs w:val="20"/>
        </w:rPr>
        <w:t xml:space="preserve"> r. </w:t>
      </w:r>
    </w:p>
    <w:p w14:paraId="2E3CAA98" w14:textId="77777777" w:rsidR="00083803" w:rsidRPr="00246892" w:rsidRDefault="00083803" w:rsidP="00ED63EC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A2D8C64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1</w:t>
      </w:r>
    </w:p>
    <w:p w14:paraId="506FA9ED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SWZ Rozdział III pkt. 8</w:t>
      </w:r>
    </w:p>
    <w:p w14:paraId="66D6BB84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Prosimy o informacje co Zamawiający rozumie przez określenie „Wykonawca zobowiązuje się do przedłożenia każdemu nabywcy (na każdy z 118 nr NIP osobno) Gwarancji pochodzenia energii elektrycznej”?</w:t>
      </w:r>
    </w:p>
    <w:p w14:paraId="56E4AFA9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Czy przedłożenie ma polegać na sprzedaży Zamawiającemu ( każdemu z 118 podmiotów z osobna) przez Wykonawcę (w Rejestrze Gwarancji Pochodzenia prowadzonym przez TGE) określonej liczby GP? </w:t>
      </w:r>
    </w:p>
    <w:p w14:paraId="1E33D823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Jeśli tak to po jakiej cenie? </w:t>
      </w:r>
    </w:p>
    <w:p w14:paraId="45F78637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 rejestrze GP nie ma technicznej możliwości przekazania (za darmo) GP – istnieje możliwość jedynie sprzedaży GP. Dodatkowo taka sprzedaż wiązała by się z koniecznością posiadania przez Zamawiającego (każdego z 118 podmiotów z osobna) aktywnego konta w Rejestrze GP.</w:t>
      </w:r>
    </w:p>
    <w:p w14:paraId="43E4BB1B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W związku z powyższym wnosimy o rezygnacje z ww. wymogu. </w:t>
      </w:r>
    </w:p>
    <w:p w14:paraId="771118A6" w14:textId="377D135D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Odpowiedź 1</w:t>
      </w:r>
    </w:p>
    <w:p w14:paraId="018C4BD6" w14:textId="5DC8FC93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Przedłożenie ma polegać na przekazaniu Zamawiającemu ( każdemu z 118 podmiotów z osobna) przez Wykonawcę (w Rejestrze Gwarancji Pochodzenia prowadzonym przez TGE) określonej liczby </w:t>
      </w:r>
      <w:r w:rsidRPr="00246892">
        <w:rPr>
          <w:rFonts w:cstheme="minorHAnsi"/>
          <w:color w:val="000000"/>
          <w:sz w:val="20"/>
          <w:szCs w:val="20"/>
        </w:rPr>
        <w:t>Gwarancji pochodzenia energii elektrycznej, o której mowa  art. 120 ustawy o odnawialnych źródłach energii (Dz. U. z 2022 r poz. 1378)</w:t>
      </w:r>
      <w:r w:rsidRPr="00246892">
        <w:rPr>
          <w:rFonts w:cstheme="minorHAnsi"/>
          <w:sz w:val="20"/>
          <w:szCs w:val="20"/>
        </w:rPr>
        <w:t>.</w:t>
      </w:r>
    </w:p>
    <w:p w14:paraId="5C021322" w14:textId="2FA2257C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Zakup gwarancji leży po stronie Wykonawcy. </w:t>
      </w:r>
    </w:p>
    <w:p w14:paraId="4A17CD1F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Zamawiający nie może zrezygnować z tego wymogu, ponieważ </w:t>
      </w:r>
      <w:r w:rsidRPr="00246892">
        <w:rPr>
          <w:rFonts w:cstheme="minorHAnsi"/>
          <w:color w:val="000000"/>
          <w:sz w:val="20"/>
          <w:szCs w:val="20"/>
        </w:rPr>
        <w:t>wymóg wynika z Programu ochrony powietrza dla Małopolski, w ramach którego jednostki samorządu terytorialnego zobowiązane są do wykorzystania w budynkach użyteczności publicznej energii elektrycznej pochodzącej z odnawialnych źródeł energii (UCHWAŁA NR LXXV/1102/23 SEJMIKU WOJEWÓDZTWA MAŁOPOLSKIEGO z dnia 20 listopada 2023 roku w sprawie zmiany uchwały Nr XXV/373/20 Sejmiku Województwa Małopolskiego z dnia 28 września 2020 r. w sprawie Programu ochrony powietrza dla województwa małopolskiego dostęp:</w:t>
      </w:r>
    </w:p>
    <w:p w14:paraId="54C1EDD4" w14:textId="3FC815CB" w:rsidR="00ED63EC" w:rsidRPr="00246892" w:rsidRDefault="00F42DBA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hyperlink r:id="rId12" w:history="1">
        <w:r w:rsidR="0041494A" w:rsidRPr="00246892">
          <w:rPr>
            <w:rStyle w:val="Hipercze"/>
            <w:rFonts w:cstheme="minorHAnsi"/>
            <w:sz w:val="20"/>
            <w:szCs w:val="20"/>
          </w:rPr>
          <w:t>https://edziennik.malopolska.uw.gov.pl/legalact/2023/7662/</w:t>
        </w:r>
      </w:hyperlink>
      <w:r w:rsidR="00ED63EC" w:rsidRPr="00246892">
        <w:rPr>
          <w:rFonts w:cstheme="minorHAnsi"/>
          <w:color w:val="000000"/>
          <w:sz w:val="20"/>
          <w:szCs w:val="20"/>
        </w:rPr>
        <w:t>).</w:t>
      </w:r>
    </w:p>
    <w:p w14:paraId="38EACD75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2D8C265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2</w:t>
      </w:r>
    </w:p>
    <w:p w14:paraId="70A65BB4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SWZ Rozdział III pkt. 9 dot. ppe z mocą instalacji &lt;50 kWp</w:t>
      </w:r>
    </w:p>
    <w:p w14:paraId="3918FF61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Informujemy, że zgodnie z ustawą o odnawialnych źródłach energii prosumentem energii odnawialnej jest odbiorca końcowy wytwarzający energię elektryczną na potrzeby własne w odnawialnym źródle energii (mikroinstalacji tj. instalacji o mocy poniżej lub równej 50 kW) w sytuacji, gdy nie stanowi to przeważającej działalności gospodarczej. Rozliczanie punktów prosumenckich w takim przypadku odbywa się na zasadach określonych w rozdziale 2 ustawy o odnawialnych źródłach energii (net-billing). Aby było możliwe zrealizowanie takiego rozliczenia prosimy o wyrażenie zgody na zawarcie umowy na wzorze Wykonawcy dla punktów, w których wytwarzana jest energia.  </w:t>
      </w:r>
    </w:p>
    <w:p w14:paraId="0F09F0CD" w14:textId="73FBFAB4" w:rsidR="00ED63EC" w:rsidRPr="00246892" w:rsidRDefault="0041494A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2</w:t>
      </w:r>
    </w:p>
    <w:p w14:paraId="04AF677D" w14:textId="78454DE1" w:rsidR="0041494A" w:rsidRPr="00246892" w:rsidRDefault="0041494A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lastRenderedPageBreak/>
        <w:t>Zamawiający wyraża zgodę na zawarcie umowy na wzorze Wykonawcy dla punktów, w których wytwarzana jest energia.</w:t>
      </w:r>
    </w:p>
    <w:p w14:paraId="75C6BD05" w14:textId="77777777" w:rsidR="0041494A" w:rsidRPr="00246892" w:rsidRDefault="0041494A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B67A3AB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3</w:t>
      </w:r>
    </w:p>
    <w:p w14:paraId="21FE9DA1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SWZ Rozdział III pkt. 10 - dot. ppe z mocą instalacji &gt;50 kWp</w:t>
      </w:r>
    </w:p>
    <w:p w14:paraId="3FF20068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Czy dla instalacji Zamawiającego o mocy &gt;50, Zamawiający dopuszcza rozliczanie energii wprowadzonej z tych instalacji w oparciu o ceny Rynku Dnia Następnego (RDN) określane na Towarowej Giełdzie Energii, na wzorcu umowy odkupu stosowanej u Wykonawcy.</w:t>
      </w:r>
    </w:p>
    <w:p w14:paraId="4206643B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„Cena stanowiąca 100% średniej ceny na rynku konkurencyjnym w poprzednim kwartale, ogłaszanej w Informacji Prezesa Urzędu Regulacji Energetyki” nie odzwierciedla wartości energii produkowanej (i wprowadzanej do sieci) w źródłach fotowoltaicznych i nie może mieć zastosowania.</w:t>
      </w:r>
    </w:p>
    <w:p w14:paraId="2F82C778" w14:textId="587782D0" w:rsidR="0041494A" w:rsidRPr="00246892" w:rsidRDefault="0041494A" w:rsidP="0041494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3</w:t>
      </w:r>
    </w:p>
    <w:p w14:paraId="0A400C18" w14:textId="697DC294" w:rsidR="00ED63EC" w:rsidRPr="00246892" w:rsidRDefault="0041494A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246892">
        <w:rPr>
          <w:rFonts w:cstheme="minorHAnsi"/>
          <w:bCs/>
          <w:sz w:val="20"/>
          <w:szCs w:val="20"/>
        </w:rPr>
        <w:t>Zamawiający nie dopuszcza rozliczenia energii wprowadzonej z instalacji Zamawiającego o mocy &gt;50 w oparciu o ceny Rynku Dnia Następnego (RDN) określane na Towarowej Giełdzie Energii.</w:t>
      </w:r>
    </w:p>
    <w:p w14:paraId="14AAFFCD" w14:textId="77777777" w:rsidR="0041494A" w:rsidRPr="00246892" w:rsidRDefault="0041494A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561CB455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4</w:t>
      </w:r>
    </w:p>
    <w:p w14:paraId="263F02E3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SWZ Rozdział III pkt. 9, 10.</w:t>
      </w:r>
    </w:p>
    <w:p w14:paraId="5A5E886B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 wykazie PPE zostały ujęte punkty z zainstalowanymi źródłami wytwarzania energii elektrycznej. Operatorzy Systemów Dystrybucyjnych (OSD) wymagają podpisania umów dystrybucyjnych dostosowanych do rozliczeń punktów z zainstalowanymi źródłami wytwarzania energii elektrycznej o charakterze prosumenta energii odnawialnej, które muszą być dokonane przez Zamawiającego bez możliwości scedowania tego obowiązku na Wykonawcę. Zgłoszenie przez Wykonawcę zmiany sprzedawcy dla punktu prosumenckiego będzie możliwe wyłącznie w przypadku posiadania przez Zamawiającego podpisanej umowy dystrybucyjnej. Prosimy o informację czy Zamawiający dopełni formalności polegającej na zawarciu lub aktualizacji umów dystrybucyjnych dla tych punktów przed terminem podpisania umów sprzedaży?</w:t>
      </w:r>
    </w:p>
    <w:p w14:paraId="5F5D3683" w14:textId="472A553D" w:rsidR="0041494A" w:rsidRPr="00246892" w:rsidRDefault="0041494A" w:rsidP="0041494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4</w:t>
      </w:r>
    </w:p>
    <w:p w14:paraId="51A52FF7" w14:textId="77777777" w:rsidR="0041494A" w:rsidRPr="00246892" w:rsidRDefault="0041494A" w:rsidP="0041494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Zamawiający nie będzie w stanie dokonać tych czynności przed podpisaniem umów sprzedaży z wyłonionym w postępowaniu wykonawcą, ponieważ nie wie jaki rodzaj rozliczeń dla PPE z zainstalowanymi źródłami wytwarzania energii elektrycznej, będzie prowadził wyłoniony w przetargu wykonawca.</w:t>
      </w:r>
    </w:p>
    <w:p w14:paraId="492DFF41" w14:textId="77777777" w:rsidR="0041494A" w:rsidRPr="00246892" w:rsidRDefault="0041494A" w:rsidP="0041494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Na wniosek Wykonawcy wyłonionego w postępowaniu przetargowym Zamawiający dopełni formalności polegającej na zawarciu lub aktualizacji umów dystrybucyjnych.</w:t>
      </w:r>
    </w:p>
    <w:p w14:paraId="77A4556C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766E074B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5</w:t>
      </w:r>
    </w:p>
    <w:p w14:paraId="761ABA36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SWZ Rozdział III pkt. 9</w:t>
      </w:r>
    </w:p>
    <w:p w14:paraId="7A668E18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Zwracamy się z prośbą o modyfikacje zapisu dotyczącego przedstawienia wzoru umowy dot. punktów z instalacją OZE do treści: „[…] Wykonawca przedstawi Zamawiającemu do 5 dni </w:t>
      </w:r>
      <w:r w:rsidRPr="00246892">
        <w:rPr>
          <w:rFonts w:cstheme="minorHAnsi"/>
          <w:sz w:val="20"/>
          <w:szCs w:val="20"/>
          <w:u w:val="single"/>
        </w:rPr>
        <w:t>roboczych</w:t>
      </w:r>
      <w:r w:rsidRPr="00246892">
        <w:rPr>
          <w:rFonts w:cstheme="minorHAnsi"/>
          <w:sz w:val="20"/>
          <w:szCs w:val="20"/>
        </w:rPr>
        <w:t xml:space="preserve"> od dnia przesłania Zawiadomienia o wyborze najkorzystniejszej oferty” </w:t>
      </w:r>
    </w:p>
    <w:p w14:paraId="2568B8D5" w14:textId="16008685" w:rsidR="0041494A" w:rsidRPr="00246892" w:rsidRDefault="0041494A" w:rsidP="0041494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5</w:t>
      </w:r>
    </w:p>
    <w:p w14:paraId="4B661EE3" w14:textId="3E83D68E" w:rsidR="00ED63EC" w:rsidRPr="00246892" w:rsidRDefault="0041494A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Zamawiający dokonał modyfikacji do zaproponowanej treści.</w:t>
      </w:r>
    </w:p>
    <w:p w14:paraId="76C6E7C5" w14:textId="77777777" w:rsidR="0041494A" w:rsidRPr="00246892" w:rsidRDefault="0041494A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7BBC129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6</w:t>
      </w:r>
    </w:p>
    <w:p w14:paraId="68EDFB70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Załącznik nr 4 i 4.1 do SWZ § 6 ust. 1</w:t>
      </w:r>
    </w:p>
    <w:p w14:paraId="0CD3E4B6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Informujemy, że Wykonawca w procesie fakturowania opiera się na danych pomiarowo-rozliczeniowych przekazywanych przez Operatora Systemu Dystrybucyjnego, jednak w swoim bilingu Wykonawca zmuszony jest do prawidłowego wprowadzenia danych dotyczących okresu rozliczeniowego/cyklu przekazywania danych pomiarowych przez OSD. W związku z powyższym prosimy o wskazanie okresu rozliczeniowego/cyklu przekazywania danych pomiarowych w odniesieniu do każdego PPE występującego w postępowaniu: czy wynosi on odpowiednio np. 1 miesiąc, 2 miesiące (parzyste/nieparzyste), czy 6 miesięcy (ze wskazaniem miesiąca odczytowego)? Informacja, że okres rozliczeniowy jest zgodny z OSD jest niewystarczająca do prawidłowej parametryzacji rozliczeń.</w:t>
      </w:r>
    </w:p>
    <w:p w14:paraId="6280BE50" w14:textId="4B1A5BA5" w:rsidR="0041494A" w:rsidRPr="00246892" w:rsidRDefault="0041494A" w:rsidP="0041494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6</w:t>
      </w:r>
    </w:p>
    <w:p w14:paraId="37F9D89C" w14:textId="4CD5D526" w:rsidR="00ED63EC" w:rsidRPr="00246892" w:rsidRDefault="0041494A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lastRenderedPageBreak/>
        <w:t>Dla punktów, dla których udało się te informacje pozyskać, pełnomocnik zamawiającego wskazał te informacje w kolumnach „Cykl rozliczenia OSD” oraz N/P (N-nieparzysty, P-parzysty)</w:t>
      </w:r>
    </w:p>
    <w:p w14:paraId="52217FA7" w14:textId="77777777" w:rsidR="0041494A" w:rsidRPr="00246892" w:rsidRDefault="0041494A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6F79EE2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7</w:t>
      </w:r>
    </w:p>
    <w:p w14:paraId="6496FF25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Załącznik nr 4 i 4.1 do SWZ § 6 ust. 3</w:t>
      </w:r>
    </w:p>
    <w:p w14:paraId="0FC70D61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W związku z powyższym zwracamy się z prośbą o modyfikację przedmiotowego zapisu do następującej treści: „Nadpłata dot. ostatniego okresu rozliczeniowego zostanie rozliczona z Zamawiającym poprzez dokonanie jej zwrotu na rzecz Zamawiającego, nie później niż w terminie 14 dni od dnia wygaśnięcia Umowy </w:t>
      </w:r>
      <w:bookmarkStart w:id="0" w:name="_Hlk173751957"/>
      <w:r w:rsidRPr="00246892">
        <w:rPr>
          <w:rFonts w:cstheme="minorHAnsi"/>
          <w:sz w:val="20"/>
          <w:szCs w:val="20"/>
          <w:u w:val="single"/>
        </w:rPr>
        <w:t>na wskazany przez Zamawiającego numer rachunku bankowego</w:t>
      </w:r>
      <w:bookmarkEnd w:id="0"/>
      <w:r w:rsidRPr="00246892">
        <w:rPr>
          <w:rFonts w:cstheme="minorHAnsi"/>
          <w:sz w:val="20"/>
          <w:szCs w:val="20"/>
        </w:rPr>
        <w:t>".</w:t>
      </w:r>
    </w:p>
    <w:p w14:paraId="59DF144D" w14:textId="405CB6F6" w:rsidR="004A15FE" w:rsidRPr="00246892" w:rsidRDefault="004A15FE" w:rsidP="004A15F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7</w:t>
      </w:r>
    </w:p>
    <w:p w14:paraId="21C20C13" w14:textId="77777777" w:rsidR="004A15FE" w:rsidRPr="00246892" w:rsidRDefault="004A15FE" w:rsidP="004A15F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Zamawiający dokonał modyfikacji do zaproponowanej treści.</w:t>
      </w:r>
    </w:p>
    <w:p w14:paraId="6258FB08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AA355F9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8</w:t>
      </w:r>
    </w:p>
    <w:p w14:paraId="3725F2CC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Załącznik nr 4 i 4.1 do SWZ § 6 ust. 7</w:t>
      </w:r>
    </w:p>
    <w:p w14:paraId="45E03E92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Zwracamy się z prośbą o odpowiednią modyfikację przedmiotowego zapisu, poprzez dodanie zdania: „</w:t>
      </w:r>
      <w:bookmarkStart w:id="1" w:name="_Hlk173752073"/>
      <w:r w:rsidRPr="00246892">
        <w:rPr>
          <w:rFonts w:cstheme="minorHAnsi"/>
          <w:sz w:val="20"/>
          <w:szCs w:val="20"/>
        </w:rPr>
        <w:t>Złożenie reklamacji nie zwalnia Zamawiającego z obowiązku terminowej zapłaty należności</w:t>
      </w:r>
      <w:bookmarkEnd w:id="1"/>
      <w:r w:rsidRPr="00246892">
        <w:rPr>
          <w:rFonts w:cstheme="minorHAnsi"/>
          <w:sz w:val="20"/>
          <w:szCs w:val="20"/>
        </w:rPr>
        <w:t>"</w:t>
      </w:r>
    </w:p>
    <w:p w14:paraId="24369489" w14:textId="18E90DE6" w:rsidR="004A15FE" w:rsidRPr="00246892" w:rsidRDefault="004A15FE" w:rsidP="004A15F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8</w:t>
      </w:r>
    </w:p>
    <w:p w14:paraId="5CED1C17" w14:textId="77777777" w:rsidR="004A15FE" w:rsidRPr="00246892" w:rsidRDefault="004A15FE" w:rsidP="004A15F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Zamawiający dokonał modyfikacji do zaproponowanej treści.</w:t>
      </w:r>
    </w:p>
    <w:p w14:paraId="46CD454C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BE861C8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9</w:t>
      </w:r>
    </w:p>
    <w:p w14:paraId="2CFC0216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Załącznik nr 4 i 4.1 do SWZ § 6 ust. 9</w:t>
      </w:r>
    </w:p>
    <w:p w14:paraId="5AE8C3F5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14:paraId="58110B35" w14:textId="76057DAA" w:rsidR="004A15FE" w:rsidRPr="00246892" w:rsidRDefault="004A15FE" w:rsidP="004A15FE">
      <w:pPr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46892">
        <w:rPr>
          <w:rFonts w:cstheme="minorHAnsi"/>
          <w:b/>
          <w:bCs/>
          <w:color w:val="000000"/>
          <w:sz w:val="20"/>
          <w:szCs w:val="20"/>
        </w:rPr>
        <w:t>Odpowiedź 9</w:t>
      </w:r>
    </w:p>
    <w:p w14:paraId="20E7E179" w14:textId="77777777" w:rsidR="004A15FE" w:rsidRPr="00246892" w:rsidRDefault="004A15FE" w:rsidP="004A15F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</w:rPr>
      </w:pPr>
      <w:r w:rsidRPr="00246892">
        <w:rPr>
          <w:rFonts w:asciiTheme="minorHAnsi" w:hAnsiTheme="minorHAnsi" w:cstheme="minorHAnsi"/>
          <w:iCs/>
        </w:rPr>
        <w:t>Zaproponowane rozwiązanie dotyczące wystawianych faktur będzie akceptowalne przez Zamawiającego.</w:t>
      </w:r>
    </w:p>
    <w:p w14:paraId="2EB27029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b/>
          <w:sz w:val="20"/>
          <w:szCs w:val="20"/>
        </w:rPr>
      </w:pPr>
    </w:p>
    <w:p w14:paraId="0E85ACCA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10</w:t>
      </w:r>
    </w:p>
    <w:p w14:paraId="39427755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Załącznik nr 4 i 4.1 do SWZ § 11</w:t>
      </w:r>
    </w:p>
    <w:p w14:paraId="45E8C953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Wykonawca zwraca się z prośbą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14:paraId="24AC17E1" w14:textId="7E397FCE" w:rsidR="004A15FE" w:rsidRPr="00246892" w:rsidRDefault="004A15FE" w:rsidP="004A15FE">
      <w:pPr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46892">
        <w:rPr>
          <w:rFonts w:cstheme="minorHAnsi"/>
          <w:b/>
          <w:bCs/>
          <w:color w:val="000000"/>
          <w:sz w:val="20"/>
          <w:szCs w:val="20"/>
        </w:rPr>
        <w:t>Odpowiedź 10</w:t>
      </w:r>
    </w:p>
    <w:p w14:paraId="0E806001" w14:textId="47907F7F" w:rsidR="00ED63EC" w:rsidRPr="00246892" w:rsidRDefault="004A15FE" w:rsidP="00ED63EC">
      <w:pPr>
        <w:spacing w:after="0" w:line="276" w:lineRule="auto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Zamawiający nie wyraża zgody na usunięcie wskazanych zapisów w całości.</w:t>
      </w:r>
    </w:p>
    <w:p w14:paraId="51F06AA5" w14:textId="77777777" w:rsidR="004A15FE" w:rsidRPr="00246892" w:rsidRDefault="004A15FE" w:rsidP="00ED63EC">
      <w:pPr>
        <w:spacing w:after="0" w:line="276" w:lineRule="auto"/>
        <w:rPr>
          <w:rFonts w:cstheme="minorHAnsi"/>
          <w:sz w:val="20"/>
          <w:szCs w:val="20"/>
        </w:rPr>
      </w:pPr>
    </w:p>
    <w:p w14:paraId="6DEFBA96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11</w:t>
      </w:r>
    </w:p>
    <w:p w14:paraId="20D5FD7C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Prosimy o potwierdzenie, że wskazany w postępowaniu wolumen oszacowany został na bazie rzeczywistych zużyć PPE ujętych w postępowaniu w ostatnich 18 miesiącach.</w:t>
      </w:r>
    </w:p>
    <w:p w14:paraId="4C6A5497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</w:p>
    <w:p w14:paraId="263BF6D4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</w:t>
      </w:r>
    </w:p>
    <w:p w14:paraId="6578F1EA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</w:p>
    <w:p w14:paraId="6BE5821C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 przypadku nie uwzględnienia powyższego prosimy o dokonanie korekty wolumenu wskazanego w postępowaniu przetargowym.</w:t>
      </w:r>
    </w:p>
    <w:p w14:paraId="6A0B5D31" w14:textId="7800CDDD" w:rsidR="004A15FE" w:rsidRPr="00246892" w:rsidRDefault="004A15FE" w:rsidP="004A15FE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11</w:t>
      </w:r>
    </w:p>
    <w:p w14:paraId="510305F4" w14:textId="77777777" w:rsidR="004A15FE" w:rsidRPr="00246892" w:rsidRDefault="004A15FE" w:rsidP="004A15F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Wolumen nie wymaga korekty i został oszacowany z należytą starannością.</w:t>
      </w:r>
    </w:p>
    <w:p w14:paraId="5EBD5FC9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</w:p>
    <w:p w14:paraId="2210865A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12</w:t>
      </w:r>
    </w:p>
    <w:p w14:paraId="6FD9D65C" w14:textId="77777777" w:rsidR="004A15FE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Zwracamy się z prośbą o oszacowanie wolumenu ujętego w postępowaniu zgodnie z rzeczywistym poborem energii i zmianę tolerancji energii, którą Zamawiający planuje i zobowiązuje się odebrać od Wykonawcy na +/- 10 % tj. na zgodną z zapisami Ustawy Prawo Zamówień Publicznych art. 455 pkt 2 w przypadku zamówień na dostawy.</w:t>
      </w:r>
    </w:p>
    <w:p w14:paraId="13016E14" w14:textId="27EFE05D" w:rsidR="004A15FE" w:rsidRPr="00246892" w:rsidRDefault="004A15FE" w:rsidP="004A15FE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12</w:t>
      </w:r>
    </w:p>
    <w:p w14:paraId="3C1FDD7D" w14:textId="405A3746" w:rsidR="00B5173E" w:rsidRPr="00246892" w:rsidRDefault="004A15FE" w:rsidP="00B5173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Wolumen nie wymaga korekty i został oszacowany z należytą starannością.</w:t>
      </w:r>
      <w:r w:rsidR="00B5173E" w:rsidRPr="00246892">
        <w:rPr>
          <w:rFonts w:cstheme="minorHAnsi"/>
          <w:sz w:val="20"/>
          <w:szCs w:val="20"/>
        </w:rPr>
        <w:t xml:space="preserve"> Zapisy pozostają bez zmian.</w:t>
      </w:r>
    </w:p>
    <w:p w14:paraId="43DD214D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</w:p>
    <w:p w14:paraId="1553635D" w14:textId="55715C4D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 xml:space="preserve">Pytanie </w:t>
      </w:r>
      <w:r w:rsidR="004A15FE" w:rsidRPr="00246892">
        <w:rPr>
          <w:rFonts w:cstheme="minorHAnsi"/>
          <w:b/>
          <w:sz w:val="20"/>
          <w:szCs w:val="20"/>
        </w:rPr>
        <w:t>13</w:t>
      </w:r>
    </w:p>
    <w:p w14:paraId="3B1798D6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Załącznik nr 4 i 4.1 do SWZ § 12</w:t>
      </w:r>
    </w:p>
    <w:p w14:paraId="134F3079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Zwracamy się z prośbą o przesunięcie obowiązku wypowiedzenia dotychczasowych umów kompleksowych na poszczególnych Zamawiających. Wykonawca nie praktykuje wypowiadania umów w imieniu Zamawiającego. </w:t>
      </w:r>
    </w:p>
    <w:p w14:paraId="7B681E96" w14:textId="5F8DE419" w:rsidR="004A15FE" w:rsidRPr="00246892" w:rsidRDefault="004A15FE" w:rsidP="004A15FE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13</w:t>
      </w:r>
    </w:p>
    <w:p w14:paraId="6003468E" w14:textId="19BB6395" w:rsidR="00ED63EC" w:rsidRPr="00246892" w:rsidRDefault="004A15FE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Zamawiający nie wyraża zgody na przesunięcie obowiązku wypowiedzenia dotychczasowych umów kompleksowych na poszczególnych Zamawiających. </w:t>
      </w:r>
    </w:p>
    <w:p w14:paraId="13D469D6" w14:textId="77777777" w:rsidR="004A15FE" w:rsidRPr="00246892" w:rsidRDefault="004A15FE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</w:p>
    <w:p w14:paraId="78B6A30E" w14:textId="33BF2B72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1</w:t>
      </w:r>
      <w:r w:rsidR="00B5173E" w:rsidRPr="00246892">
        <w:rPr>
          <w:rFonts w:cstheme="minorHAnsi"/>
          <w:b/>
          <w:sz w:val="20"/>
          <w:szCs w:val="20"/>
        </w:rPr>
        <w:t>4</w:t>
      </w:r>
    </w:p>
    <w:p w14:paraId="119A3864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Załącznik nr 4 i 4.1 do SWZ § 12 ust. 7</w:t>
      </w:r>
    </w:p>
    <w:p w14:paraId="647201CF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Zwracamy się z prośbą o oszacowanie wolumenu ujętego w postępowaniu zgodnie z rzeczywistym poborem energii i zmianę tolerancji energii, którą Zamawiający planuje i zobowiązuje się odebrać od Wykonawcy ujętej Umowie ust. § 12 ust. 7 lit. c na +/- 10 % tj. na zgodną z zapisami Ustawy Prawo Zamówień Publicznych art. 455 pkt 2 w przypadku zamówień na dostawy.</w:t>
      </w:r>
    </w:p>
    <w:p w14:paraId="40A0F59B" w14:textId="3F032864" w:rsidR="004A15FE" w:rsidRPr="00246892" w:rsidRDefault="004A15FE" w:rsidP="004A15FE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1</w:t>
      </w:r>
      <w:r w:rsidR="00B5173E" w:rsidRPr="00246892">
        <w:rPr>
          <w:rFonts w:cstheme="minorHAnsi"/>
          <w:b/>
          <w:bCs/>
          <w:sz w:val="20"/>
          <w:szCs w:val="20"/>
        </w:rPr>
        <w:t>4</w:t>
      </w:r>
    </w:p>
    <w:p w14:paraId="79FB1F1C" w14:textId="0DCE14B3" w:rsidR="004A15FE" w:rsidRPr="00246892" w:rsidRDefault="004A15FE" w:rsidP="004A15F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Wolumen nie wymaga korekty i został oszacowany z należytą starannością.</w:t>
      </w:r>
      <w:r w:rsidR="00B5173E" w:rsidRPr="00246892">
        <w:rPr>
          <w:rFonts w:cstheme="minorHAnsi"/>
          <w:sz w:val="20"/>
          <w:szCs w:val="20"/>
        </w:rPr>
        <w:t xml:space="preserve"> Zapisy pozostają bez zmian.</w:t>
      </w:r>
    </w:p>
    <w:p w14:paraId="04BC45DC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</w:p>
    <w:p w14:paraId="45D0AC5D" w14:textId="39784601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1</w:t>
      </w:r>
      <w:r w:rsidR="00B5173E" w:rsidRPr="00246892">
        <w:rPr>
          <w:rFonts w:cstheme="minorHAnsi"/>
          <w:b/>
          <w:sz w:val="20"/>
          <w:szCs w:val="20"/>
        </w:rPr>
        <w:t>5</w:t>
      </w:r>
    </w:p>
    <w:p w14:paraId="71714266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SWZ Rozdział pkt. 9 oraz Załącznik nr 1a, 1b, 1c, 1d do SWZ</w:t>
      </w:r>
    </w:p>
    <w:p w14:paraId="210D425C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 wykazie PPE zostały ujęte punkty z zainstalowanymi źródłami wytwarzania energii elektrycznej. Operatorzy Systemów Dystrybucyjnych (OSD) wymagają podpisania umów dystrybucyjnych dostosowanych do rozliczeń punktów z zainstalowanymi źródłami wytwarzania energii elektrycznej o charakterze prosumenta energii odnawialnej, które muszą być dokonane przez Zamawiającego bez możliwości scedowania tego obowiązku na Wykonawcę. Zgłoszenie przez Wykonawcę zmiany sprzedawcy dla punktu prosumenckiego będzie możliwe wyłącznie w przypadku posiadania przez Zamawiającego podpisanej umowy dystrybucyjnej. Prosimy o informację czy Zamawiający dopełni formalności polegającej na zawarciu lub aktualizacji umów dystrybucyjnych dla tych punktów przed terminem podpisania umów sprzedaży?</w:t>
      </w:r>
    </w:p>
    <w:p w14:paraId="3FAEE317" w14:textId="60A1B472" w:rsidR="00B5173E" w:rsidRPr="00246892" w:rsidRDefault="00B5173E" w:rsidP="00B517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15</w:t>
      </w:r>
    </w:p>
    <w:p w14:paraId="334AB183" w14:textId="77777777" w:rsidR="00B5173E" w:rsidRPr="00246892" w:rsidRDefault="00B5173E" w:rsidP="00B517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Zamawiający nie będzie w stanie dokonać tych czynności przed podpisaniem umów sprzedaży z wyłonionym w postępowaniu wykonawcą, ponieważ nie wie jaki rodzaj rozliczeń dla PPE z zainstalowanymi źródłami wytwarzania energii elektrycznej, będzie prowadził wyłoniony w przetargu wykonawca.</w:t>
      </w:r>
    </w:p>
    <w:p w14:paraId="5388C55B" w14:textId="77777777" w:rsidR="00B5173E" w:rsidRPr="00246892" w:rsidRDefault="00B5173E" w:rsidP="00B517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Na wniosek Wykonawcy wyłonionego w postępowaniu przetargowym Zamawiający dopełni formalności polegającej na zawarciu lub aktualizacji umów dystrybucyjnych.</w:t>
      </w:r>
    </w:p>
    <w:p w14:paraId="14B78E47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</w:p>
    <w:p w14:paraId="60D9FEE0" w14:textId="78219E8B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1</w:t>
      </w:r>
      <w:r w:rsidR="00B5173E" w:rsidRPr="00246892">
        <w:rPr>
          <w:rFonts w:cstheme="minorHAnsi"/>
          <w:b/>
          <w:sz w:val="20"/>
          <w:szCs w:val="20"/>
        </w:rPr>
        <w:t>6</w:t>
      </w:r>
    </w:p>
    <w:p w14:paraId="2613C359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Załącznik nr 1a, 1b, 1c, 1d do SWZ</w:t>
      </w:r>
    </w:p>
    <w:p w14:paraId="5F39FD5B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Prosimy o potwierdzenie, że wskazany w postępowaniu wolumen oszacowany został na bazie rzeczywistych zużyć PPE ujętych w postępowaniu w ostatnich 18 miesiącach.</w:t>
      </w:r>
    </w:p>
    <w:p w14:paraId="4EB96599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97B7ABF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 jednostkach sektora publicznego wyszczególnionych w ww. ustawie. Prosimy o analizę czy wprowadzone działania powodujące redukcję zapotrzebowania na energię elektryczną w okresie od 01.12.2022 r. - 31.12.2023 r. nie przełożą się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</w:t>
      </w:r>
    </w:p>
    <w:p w14:paraId="5120B4E5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EC8A847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 przypadku nie uwzględnienia powyższego prosimy o dokonanie korekty wolumenu wskazanego w postępowaniu przetargowym.</w:t>
      </w:r>
    </w:p>
    <w:p w14:paraId="48A88A8D" w14:textId="3BCDFB3F" w:rsidR="00B5173E" w:rsidRPr="00246892" w:rsidRDefault="00B5173E" w:rsidP="00B5173E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16</w:t>
      </w:r>
    </w:p>
    <w:p w14:paraId="04D819C5" w14:textId="77777777" w:rsidR="00B5173E" w:rsidRPr="00246892" w:rsidRDefault="00B5173E" w:rsidP="00B5173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Wolumen nie wymaga korekty i został oszacowany z należytą starannością.</w:t>
      </w:r>
    </w:p>
    <w:p w14:paraId="22ECABFF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C8F2762" w14:textId="0ED35466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1</w:t>
      </w:r>
      <w:r w:rsidR="00B5173E" w:rsidRPr="00246892">
        <w:rPr>
          <w:rFonts w:cstheme="minorHAnsi"/>
          <w:b/>
          <w:sz w:val="20"/>
          <w:szCs w:val="20"/>
        </w:rPr>
        <w:t>7</w:t>
      </w:r>
    </w:p>
    <w:p w14:paraId="4AE6BAF6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Czy New Power jako pełnomocnik grupy zakupowej zobowiązuje się do koordynowania przygotowania, podpisania i rozdystrybuowania zawieranych umów z każdym Zamawiającym w grupie? </w:t>
      </w:r>
    </w:p>
    <w:p w14:paraId="109F39A0" w14:textId="77777777" w:rsidR="00ED63EC" w:rsidRPr="00246892" w:rsidRDefault="00ED63EC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Umowy zawierane na wzorach Wykonawcy będą przygotowywane przez Wykonawcę. </w:t>
      </w:r>
    </w:p>
    <w:p w14:paraId="49E68098" w14:textId="75C272B3" w:rsidR="00B5173E" w:rsidRPr="00246892" w:rsidRDefault="00B5173E" w:rsidP="00B5173E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246892">
        <w:rPr>
          <w:rFonts w:cstheme="minorHAnsi"/>
          <w:b/>
          <w:bCs/>
          <w:sz w:val="20"/>
          <w:szCs w:val="20"/>
        </w:rPr>
        <w:t>Odpowiedź 17</w:t>
      </w:r>
    </w:p>
    <w:p w14:paraId="477262D3" w14:textId="3FB74579" w:rsidR="00ED63EC" w:rsidRPr="00246892" w:rsidRDefault="00B5173E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New Power jako pełnomocnik grupy zakupowej zobowiązuje się do koordynowania przygotowania, podpisania i rozdystrybuowania zawieranych umów z każdym Zamawiającym w grupie.</w:t>
      </w:r>
    </w:p>
    <w:p w14:paraId="5D318F0A" w14:textId="748ADE40" w:rsidR="00B5173E" w:rsidRPr="00246892" w:rsidRDefault="00B5173E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Umowy zawierane na wzorach Wykonawcy będą przygotowywane zgodnie z wymaganiami wyłonionego Wykonawcy.</w:t>
      </w:r>
    </w:p>
    <w:p w14:paraId="76AE113F" w14:textId="77777777" w:rsidR="00B5173E" w:rsidRPr="00246892" w:rsidRDefault="00B5173E" w:rsidP="00ED63EC">
      <w:pPr>
        <w:suppressAutoHyphens/>
        <w:spacing w:after="0" w:line="276" w:lineRule="auto"/>
        <w:ind w:right="-1"/>
        <w:jc w:val="both"/>
        <w:rPr>
          <w:rFonts w:cstheme="minorHAnsi"/>
          <w:sz w:val="20"/>
          <w:szCs w:val="20"/>
        </w:rPr>
      </w:pPr>
    </w:p>
    <w:p w14:paraId="0A461F3C" w14:textId="2458AB02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46892">
        <w:rPr>
          <w:rFonts w:cstheme="minorHAnsi"/>
          <w:b/>
          <w:sz w:val="20"/>
          <w:szCs w:val="20"/>
        </w:rPr>
        <w:t>Pytanie 1</w:t>
      </w:r>
      <w:r w:rsidR="00B5173E" w:rsidRPr="00246892">
        <w:rPr>
          <w:rFonts w:cstheme="minorHAnsi"/>
          <w:b/>
          <w:sz w:val="20"/>
          <w:szCs w:val="20"/>
        </w:rPr>
        <w:t>8</w:t>
      </w:r>
    </w:p>
    <w:p w14:paraId="3F28E776" w14:textId="77777777" w:rsidR="00ED63EC" w:rsidRPr="00246892" w:rsidRDefault="00ED63EC" w:rsidP="00ED6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potwierdzenie, że Zamawiający ponosił będzie odpowiedzialność za treść przedstawionego wzoru pełnomocnictwa i za jego ewentualne zakwestionowanie przez OSD?</w:t>
      </w:r>
    </w:p>
    <w:p w14:paraId="51F3B8FE" w14:textId="166B5964" w:rsidR="00B5173E" w:rsidRPr="00246892" w:rsidRDefault="00B5173E" w:rsidP="00B5173E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246892">
        <w:rPr>
          <w:rFonts w:cstheme="minorHAnsi"/>
          <w:b/>
          <w:bCs/>
          <w:color w:val="000000"/>
          <w:sz w:val="20"/>
          <w:szCs w:val="20"/>
        </w:rPr>
        <w:t>Odpowiedź 18</w:t>
      </w:r>
    </w:p>
    <w:p w14:paraId="0E0CDA05" w14:textId="77777777" w:rsidR="00B5173E" w:rsidRPr="00246892" w:rsidRDefault="00B5173E" w:rsidP="00B5173E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246892">
        <w:rPr>
          <w:rFonts w:eastAsia="Times New Roman" w:cstheme="minorHAnsi"/>
          <w:sz w:val="20"/>
          <w:szCs w:val="20"/>
        </w:rPr>
        <w:t>Pełnomocnik Zamawiającego informuje, że Zamawiający udzieli Wykonawcy pełnomocnictwa zgodnego z załącznikiem nr 4.1 do SWZ i ponosi odpowiedzialność za treść przedstawionego wzoru pełnomocnictwa i za jego ewentualne zakwestionowanie przez OSD.</w:t>
      </w:r>
    </w:p>
    <w:p w14:paraId="6C63001F" w14:textId="77777777" w:rsidR="00D73404" w:rsidRPr="00246892" w:rsidRDefault="00D73404" w:rsidP="00ED63EC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740AF88C" w14:textId="605589E8" w:rsidR="00D608DA" w:rsidRPr="00246892" w:rsidRDefault="00D608DA" w:rsidP="00ED63EC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/-/ </w:t>
      </w:r>
      <w:r w:rsidR="003519CA" w:rsidRPr="00246892">
        <w:rPr>
          <w:rFonts w:cstheme="minorHAnsi"/>
          <w:sz w:val="20"/>
          <w:szCs w:val="20"/>
        </w:rPr>
        <w:t>Ewa Pacek</w:t>
      </w:r>
      <w:r w:rsidRPr="00246892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246892" w:rsidRDefault="00D608DA" w:rsidP="00ED63E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246892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246892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F418" w14:textId="77777777" w:rsidR="00A254B0" w:rsidRDefault="00A254B0" w:rsidP="00250A52">
      <w:pPr>
        <w:spacing w:after="0" w:line="240" w:lineRule="auto"/>
      </w:pPr>
      <w:r>
        <w:separator/>
      </w:r>
    </w:p>
  </w:endnote>
  <w:endnote w:type="continuationSeparator" w:id="0">
    <w:p w14:paraId="048E7EEB" w14:textId="77777777" w:rsidR="00A254B0" w:rsidRDefault="00A254B0" w:rsidP="00250A52">
      <w:pPr>
        <w:spacing w:after="0" w:line="240" w:lineRule="auto"/>
      </w:pPr>
      <w:r>
        <w:continuationSeparator/>
      </w:r>
    </w:p>
  </w:endnote>
  <w:endnote w:type="continuationNotice" w:id="1">
    <w:p w14:paraId="52487A6F" w14:textId="77777777" w:rsidR="00997AE3" w:rsidRDefault="00997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B21F" w14:textId="77777777" w:rsidR="00A254B0" w:rsidRDefault="00A254B0" w:rsidP="00250A52">
      <w:pPr>
        <w:spacing w:after="0" w:line="240" w:lineRule="auto"/>
      </w:pPr>
      <w:r>
        <w:separator/>
      </w:r>
    </w:p>
  </w:footnote>
  <w:footnote w:type="continuationSeparator" w:id="0">
    <w:p w14:paraId="58F78970" w14:textId="77777777" w:rsidR="00A254B0" w:rsidRDefault="00A254B0" w:rsidP="00250A52">
      <w:pPr>
        <w:spacing w:after="0" w:line="240" w:lineRule="auto"/>
      </w:pPr>
      <w:r>
        <w:continuationSeparator/>
      </w:r>
    </w:p>
  </w:footnote>
  <w:footnote w:type="continuationNotice" w:id="1">
    <w:p w14:paraId="76EE2B34" w14:textId="77777777" w:rsidR="00997AE3" w:rsidRDefault="00997A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C62DB"/>
    <w:multiLevelType w:val="hybridMultilevel"/>
    <w:tmpl w:val="50509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0F8"/>
    <w:multiLevelType w:val="hybridMultilevel"/>
    <w:tmpl w:val="505091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81FC3"/>
    <w:multiLevelType w:val="hybridMultilevel"/>
    <w:tmpl w:val="D52C77C4"/>
    <w:lvl w:ilvl="0" w:tplc="FBFCAAB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C96"/>
    <w:multiLevelType w:val="hybridMultilevel"/>
    <w:tmpl w:val="26420BE8"/>
    <w:lvl w:ilvl="0" w:tplc="1CFC442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2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2"/>
  </w:num>
  <w:num w:numId="4" w16cid:durableId="381366504">
    <w:abstractNumId w:val="16"/>
  </w:num>
  <w:num w:numId="5" w16cid:durableId="1681738305">
    <w:abstractNumId w:val="18"/>
  </w:num>
  <w:num w:numId="6" w16cid:durableId="2106993636">
    <w:abstractNumId w:val="8"/>
  </w:num>
  <w:num w:numId="7" w16cid:durableId="46684085">
    <w:abstractNumId w:val="7"/>
  </w:num>
  <w:num w:numId="8" w16cid:durableId="938483804">
    <w:abstractNumId w:val="5"/>
  </w:num>
  <w:num w:numId="9" w16cid:durableId="1655254514">
    <w:abstractNumId w:val="13"/>
  </w:num>
  <w:num w:numId="10" w16cid:durableId="1547058542">
    <w:abstractNumId w:val="14"/>
  </w:num>
  <w:num w:numId="11" w16cid:durableId="1904945998">
    <w:abstractNumId w:val="3"/>
  </w:num>
  <w:num w:numId="12" w16cid:durableId="142820135">
    <w:abstractNumId w:val="6"/>
  </w:num>
  <w:num w:numId="13" w16cid:durableId="2093158123">
    <w:abstractNumId w:val="22"/>
  </w:num>
  <w:num w:numId="14" w16cid:durableId="539325139">
    <w:abstractNumId w:val="11"/>
  </w:num>
  <w:num w:numId="15" w16cid:durableId="2009943146">
    <w:abstractNumId w:val="19"/>
  </w:num>
  <w:num w:numId="16" w16cid:durableId="1055814329">
    <w:abstractNumId w:val="20"/>
  </w:num>
  <w:num w:numId="17" w16cid:durableId="1153567175">
    <w:abstractNumId w:val="10"/>
  </w:num>
  <w:num w:numId="18" w16cid:durableId="1537162030">
    <w:abstractNumId w:val="21"/>
  </w:num>
  <w:num w:numId="19" w16cid:durableId="614292276">
    <w:abstractNumId w:val="15"/>
  </w:num>
  <w:num w:numId="20" w16cid:durableId="479467707">
    <w:abstractNumId w:val="1"/>
  </w:num>
  <w:num w:numId="21" w16cid:durableId="74321716">
    <w:abstractNumId w:val="17"/>
  </w:num>
  <w:num w:numId="22" w16cid:durableId="1256089148">
    <w:abstractNumId w:val="4"/>
  </w:num>
  <w:num w:numId="23" w16cid:durableId="842936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27F76"/>
    <w:rsid w:val="00041244"/>
    <w:rsid w:val="00045FA5"/>
    <w:rsid w:val="000520C1"/>
    <w:rsid w:val="00052501"/>
    <w:rsid w:val="00053035"/>
    <w:rsid w:val="00071CE6"/>
    <w:rsid w:val="00073B8F"/>
    <w:rsid w:val="00083803"/>
    <w:rsid w:val="0009381F"/>
    <w:rsid w:val="000A3787"/>
    <w:rsid w:val="000A7FB1"/>
    <w:rsid w:val="000C43AE"/>
    <w:rsid w:val="000C4C3F"/>
    <w:rsid w:val="000E09F1"/>
    <w:rsid w:val="0010658C"/>
    <w:rsid w:val="00131D1C"/>
    <w:rsid w:val="001673C6"/>
    <w:rsid w:val="00172461"/>
    <w:rsid w:val="00174E38"/>
    <w:rsid w:val="00192DBF"/>
    <w:rsid w:val="001C5417"/>
    <w:rsid w:val="001D120D"/>
    <w:rsid w:val="001D23F6"/>
    <w:rsid w:val="001D5F05"/>
    <w:rsid w:val="001F62F9"/>
    <w:rsid w:val="00212114"/>
    <w:rsid w:val="002141A7"/>
    <w:rsid w:val="002309A0"/>
    <w:rsid w:val="00237C77"/>
    <w:rsid w:val="00246892"/>
    <w:rsid w:val="00250A52"/>
    <w:rsid w:val="002570F2"/>
    <w:rsid w:val="00263084"/>
    <w:rsid w:val="00272F6A"/>
    <w:rsid w:val="00287D5B"/>
    <w:rsid w:val="002918B4"/>
    <w:rsid w:val="0029405D"/>
    <w:rsid w:val="002A0F04"/>
    <w:rsid w:val="002C3428"/>
    <w:rsid w:val="002D23A3"/>
    <w:rsid w:val="002F06E0"/>
    <w:rsid w:val="003030BC"/>
    <w:rsid w:val="0031108B"/>
    <w:rsid w:val="003276F8"/>
    <w:rsid w:val="0034180B"/>
    <w:rsid w:val="003519CA"/>
    <w:rsid w:val="003521B5"/>
    <w:rsid w:val="00356152"/>
    <w:rsid w:val="00362EF7"/>
    <w:rsid w:val="00382D3B"/>
    <w:rsid w:val="00392ACD"/>
    <w:rsid w:val="003966CE"/>
    <w:rsid w:val="003A15EA"/>
    <w:rsid w:val="003D22AB"/>
    <w:rsid w:val="003E32D7"/>
    <w:rsid w:val="003F3603"/>
    <w:rsid w:val="00403778"/>
    <w:rsid w:val="00406D14"/>
    <w:rsid w:val="004131F5"/>
    <w:rsid w:val="00414744"/>
    <w:rsid w:val="0041494A"/>
    <w:rsid w:val="004200D5"/>
    <w:rsid w:val="00421899"/>
    <w:rsid w:val="004234CD"/>
    <w:rsid w:val="004436B9"/>
    <w:rsid w:val="00446DF4"/>
    <w:rsid w:val="00462DC4"/>
    <w:rsid w:val="0047729E"/>
    <w:rsid w:val="00484C44"/>
    <w:rsid w:val="004937FB"/>
    <w:rsid w:val="00496A59"/>
    <w:rsid w:val="004A15FE"/>
    <w:rsid w:val="004A6B0B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D1EEE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1199B"/>
    <w:rsid w:val="007231BD"/>
    <w:rsid w:val="00750DEB"/>
    <w:rsid w:val="0075768A"/>
    <w:rsid w:val="007667E7"/>
    <w:rsid w:val="007803A5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26F54"/>
    <w:rsid w:val="00830846"/>
    <w:rsid w:val="00836BF8"/>
    <w:rsid w:val="0084590A"/>
    <w:rsid w:val="00846309"/>
    <w:rsid w:val="008513F4"/>
    <w:rsid w:val="00852953"/>
    <w:rsid w:val="00856D8B"/>
    <w:rsid w:val="00861B01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243E5"/>
    <w:rsid w:val="0093361F"/>
    <w:rsid w:val="00972FD7"/>
    <w:rsid w:val="0097762A"/>
    <w:rsid w:val="0098189A"/>
    <w:rsid w:val="00995374"/>
    <w:rsid w:val="00997AE3"/>
    <w:rsid w:val="009A4BEC"/>
    <w:rsid w:val="009A7223"/>
    <w:rsid w:val="009C6B1C"/>
    <w:rsid w:val="009D15F5"/>
    <w:rsid w:val="009D2C30"/>
    <w:rsid w:val="009D5464"/>
    <w:rsid w:val="009E21B1"/>
    <w:rsid w:val="009E2301"/>
    <w:rsid w:val="009E3EC3"/>
    <w:rsid w:val="009F4293"/>
    <w:rsid w:val="00A16B8C"/>
    <w:rsid w:val="00A254B0"/>
    <w:rsid w:val="00A4774E"/>
    <w:rsid w:val="00A552D7"/>
    <w:rsid w:val="00A7247A"/>
    <w:rsid w:val="00A8421C"/>
    <w:rsid w:val="00A874BD"/>
    <w:rsid w:val="00A96A24"/>
    <w:rsid w:val="00AA0505"/>
    <w:rsid w:val="00AA695C"/>
    <w:rsid w:val="00AB3533"/>
    <w:rsid w:val="00AD6146"/>
    <w:rsid w:val="00AE5301"/>
    <w:rsid w:val="00AE62FD"/>
    <w:rsid w:val="00B0437D"/>
    <w:rsid w:val="00B25C7F"/>
    <w:rsid w:val="00B40196"/>
    <w:rsid w:val="00B44AEB"/>
    <w:rsid w:val="00B507BF"/>
    <w:rsid w:val="00B5173E"/>
    <w:rsid w:val="00B53351"/>
    <w:rsid w:val="00B56B70"/>
    <w:rsid w:val="00B65C01"/>
    <w:rsid w:val="00B66EAB"/>
    <w:rsid w:val="00B75098"/>
    <w:rsid w:val="00B75B14"/>
    <w:rsid w:val="00BA1446"/>
    <w:rsid w:val="00BC5744"/>
    <w:rsid w:val="00BC5765"/>
    <w:rsid w:val="00BC5CFC"/>
    <w:rsid w:val="00BC6EBA"/>
    <w:rsid w:val="00BD7600"/>
    <w:rsid w:val="00C234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876A0"/>
    <w:rsid w:val="00C90F68"/>
    <w:rsid w:val="00CA0E00"/>
    <w:rsid w:val="00CA639B"/>
    <w:rsid w:val="00CD3F0E"/>
    <w:rsid w:val="00CD7264"/>
    <w:rsid w:val="00CE14A8"/>
    <w:rsid w:val="00CF134B"/>
    <w:rsid w:val="00D16375"/>
    <w:rsid w:val="00D21356"/>
    <w:rsid w:val="00D21AE4"/>
    <w:rsid w:val="00D221C5"/>
    <w:rsid w:val="00D315FC"/>
    <w:rsid w:val="00D3794E"/>
    <w:rsid w:val="00D60612"/>
    <w:rsid w:val="00D608DA"/>
    <w:rsid w:val="00D73404"/>
    <w:rsid w:val="00D91DDF"/>
    <w:rsid w:val="00D97A0E"/>
    <w:rsid w:val="00DA3303"/>
    <w:rsid w:val="00DB2A6D"/>
    <w:rsid w:val="00DC7D6F"/>
    <w:rsid w:val="00DD566B"/>
    <w:rsid w:val="00DF5486"/>
    <w:rsid w:val="00E03F76"/>
    <w:rsid w:val="00E05012"/>
    <w:rsid w:val="00E0742B"/>
    <w:rsid w:val="00E14217"/>
    <w:rsid w:val="00E15088"/>
    <w:rsid w:val="00E173F8"/>
    <w:rsid w:val="00E3297F"/>
    <w:rsid w:val="00E3650C"/>
    <w:rsid w:val="00E3777F"/>
    <w:rsid w:val="00E475BE"/>
    <w:rsid w:val="00E50204"/>
    <w:rsid w:val="00E53338"/>
    <w:rsid w:val="00E608B2"/>
    <w:rsid w:val="00EB5FBD"/>
    <w:rsid w:val="00EC65C0"/>
    <w:rsid w:val="00ED63EC"/>
    <w:rsid w:val="00F02C6E"/>
    <w:rsid w:val="00F35008"/>
    <w:rsid w:val="00F42DBA"/>
    <w:rsid w:val="00F71BAE"/>
    <w:rsid w:val="00FA2AE2"/>
    <w:rsid w:val="00FA3A34"/>
    <w:rsid w:val="00FB61B1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kumentfirmowyzewntrzny">
    <w:name w:val="dokument firmowy zewnętrzny"/>
    <w:basedOn w:val="Normalny"/>
    <w:link w:val="dokumentfirmowyzewntrznyZnak"/>
    <w:qFormat/>
    <w:rsid w:val="00045FA5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045FA5"/>
    <w:rPr>
      <w:sz w:val="20"/>
      <w:szCs w:val="24"/>
    </w:rPr>
  </w:style>
  <w:style w:type="character" w:styleId="Hipercze">
    <w:name w:val="Hyperlink"/>
    <w:uiPriority w:val="99"/>
    <w:rsid w:val="00ED63E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3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59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6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dziennik.malopolska.uw.gov.pl/legalact/2023/766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UCR76KNYMX3U-1951954605-606049</_dlc_DocId>
    <_dlc_DocIdUrl xmlns="cf92b6ff-5ccf-4221-9bd9-e608a8edb1c8">
      <Url>https://plnewpower.sharepoint.com/sites/wspolny/_layouts/15/DocIdRedir.aspx?ID=UCR76KNYMX3U-1951954605-606049</Url>
      <Description>UCR76KNYMX3U-1951954605-606049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819E2-D56D-40BB-B7F5-0114916A688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60D25442-579A-44C2-A6BD-03C539AB4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CC38D-C131-4EED-8398-A8F32651F5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AA0A59-6A75-4EDB-A613-4084AE1E5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2184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7</cp:revision>
  <dcterms:created xsi:type="dcterms:W3CDTF">2024-08-02T10:26:00Z</dcterms:created>
  <dcterms:modified xsi:type="dcterms:W3CDTF">2024-08-12T10:25:00Z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41439200</vt:r8>
  </property>
  <property fmtid="{D5CDD505-2E9C-101B-9397-08002B2CF9AE}" pid="4" name="MediaServiceImageTags">
    <vt:lpwstr/>
  </property>
  <property fmtid="{D5CDD505-2E9C-101B-9397-08002B2CF9AE}" pid="5" name="_dlc_DocIdItemGuid">
    <vt:lpwstr>d1f1cf9a-5f46-4807-a815-2e1c804297a6</vt:lpwstr>
  </property>
</Properties>
</file>