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4" w:rsidRPr="00563814" w:rsidRDefault="00563814" w:rsidP="0056381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SWZ</w:t>
      </w:r>
    </w:p>
    <w:p w:rsidR="00563814" w:rsidRPr="00563814" w:rsidRDefault="00563814" w:rsidP="0056381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umowy</w:t>
      </w:r>
    </w:p>
    <w:p w:rsidR="00563814" w:rsidRPr="00563814" w:rsidRDefault="00563814" w:rsidP="0056381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</w:p>
    <w:p w:rsidR="00563814" w:rsidRPr="00563814" w:rsidRDefault="00563814" w:rsidP="005638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Odpowiadając na ogłoszenie o postępowaniu o udzielenie zamówienia publicznego </w:t>
      </w:r>
      <w:r w:rsidRPr="00563814">
        <w:rPr>
          <w:rFonts w:ascii="Arial" w:eastAsia="Times New Roman" w:hAnsi="Arial" w:cs="Arial"/>
          <w:color w:val="000000"/>
          <w:sz w:val="20"/>
          <w:szCs w:val="20"/>
        </w:rPr>
        <w:t>prowadzonym w trybie podstawowym bez negocjacji zgodnie z art. 275 pkt 1) ustawy z dnia 11 września 2019 r Prawo zamówień Publicznych (Dz. U. z 2024 r. poz. 1320 ze zm.) o wartości szacunkowej zamówienia mniejszej niż progi unijne na</w:t>
      </w:r>
      <w:r w:rsidRPr="0056381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</w:t>
      </w:r>
      <w:r w:rsidRPr="00563814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 xml:space="preserve">„Dostawa farb, lakierów, klejów i artykułów malarskich,  materiałów budowlanych, materiałów sanitarnych , materiałów potrzebnych do obsług wojskowych pojazdów mechanicznych oraz materiałów konserwacyjnych i materiałów do utrzymania sprawności sprzętu wojskowego  w 2025 roku na rzecz 41. Bazy Lotnictwa Szkolnego w Dęblinie” Nr 13/25/P </w:t>
      </w:r>
      <w:r w:rsidRPr="005638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opublikowanego w Biuletynie Zamówień Publicznych</w:t>
      </w:r>
      <w:r w:rsidRPr="0056381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oraz na Platformie Zakupowej, oferujemy wykonanie przedmiotu zamówienia na poniższych warunkach: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384"/>
        <w:gridCol w:w="5516"/>
      </w:tblGrid>
      <w:tr w:rsidR="00563814" w:rsidRPr="00563814" w:rsidTr="000173EF">
        <w:trPr>
          <w:trHeight w:val="988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Nazwa (firma) albo imię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br/>
              <w:t>i nazwisko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w przypadku wykonawców wspólnie ubiegających się o udzielenie zamówienia należy wpisać nazwę (firmę) albo imię i nazwisko każdego </w:t>
            </w:r>
            <w:r w:rsidRPr="0056381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 xml:space="preserve">z wykonawców wspólnie ubiegających się </w:t>
            </w:r>
            <w:r w:rsidRPr="0056381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>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korespondencji, e-mail do korespondencji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Oświadczamy, że wyżej wskazany e-mail jest odpowiednim do przekazywania nam informacji dotyczących przedmiotowego postępowania. W przypadku zmiany numeru faksu lub adresu e-mail zobowiązujemy się poinformować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tym fakcie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79"/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(adres e-mail,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telefon)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Pełnomocnik wykonawcy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:rsidR="00563814" w:rsidRPr="00563814" w:rsidRDefault="00563814" w:rsidP="005638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p w:rsidR="00563814" w:rsidRPr="00563814" w:rsidRDefault="00563814" w:rsidP="005638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tbl>
      <w:tblPr>
        <w:tblW w:w="1438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791"/>
        <w:gridCol w:w="72"/>
        <w:gridCol w:w="706"/>
        <w:gridCol w:w="71"/>
        <w:gridCol w:w="1205"/>
        <w:gridCol w:w="71"/>
        <w:gridCol w:w="1203"/>
        <w:gridCol w:w="1235"/>
        <w:gridCol w:w="1234"/>
        <w:gridCol w:w="1236"/>
      </w:tblGrid>
      <w:tr w:rsidR="00563814" w:rsidRPr="00563814" w:rsidTr="000173EF">
        <w:trPr>
          <w:trHeight w:val="7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6+7)</w:t>
            </w:r>
          </w:p>
        </w:tc>
      </w:tr>
      <w:tr w:rsidR="00563814" w:rsidRPr="00563814" w:rsidTr="000173EF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563814" w:rsidRPr="00563814" w:rsidTr="000173EF">
        <w:trPr>
          <w:trHeight w:val="273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 Dostawa farb, lakierów, klei i artykułów malarskich- Służba żywnościowa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563814" w:rsidRPr="00563814" w:rsidTr="000173EF">
        <w:trPr>
          <w:trHeight w:val="7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nitro khaki –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do malowania elementów drewnianych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drewnopochodnych i metalowych.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– 1 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14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srebrzanka żarowa silikonowa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dragon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przeznaczona jest do dekoracyjno – ochronnego malowania wszelkich przedmiotów stalowych i żeliwnych, narażonych na ciągłe lub okresowe działanie podwyższonych temperatur. Polecana do malowania metalowych elementów pieców, grzejników, elementów grzewczych i instalacji CO, elementów układu wydechowego samochodów a w szczególności tłumików oraz rur wydechowych. Odporna na temperatury do 600 ° C.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- 0,5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1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nitro czarna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przeznaczona jest do malowania elementów drewnianych, drewnopochodnych oraz metali, do nanoszenia pędzlem lub natryskiem. Zastosowanie w temp. powyżej 10°C.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- 1 l. 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nitro biała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farba nawierzchniowa, ogólnego stosowania, przeznaczona do malowania powierzchni metalowych i drewnianych, wewnątrz i na zewnątrz pomieszczeń narażonych na działanie czynników atmosferycznych. Przeznaczona do nanoszenia pędzlem lub natryskiem.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 1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68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podkładowa czerwona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farna do malowania metalowych powierzchni, ogólnego stosowania.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- 1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7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Rozcieńczalnik nitro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przeznaczony jest do wyrobów nitrocelulozowych ogólnego stosowania, w szczególności farb i lakierów.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- 0,5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49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podkładowa czarna –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przeznaczona jest do zabezpieczenia malowanych elementów przed rozwojem korozji, jednocześnie poprawiając przyczepność.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- 1 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70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Odrdzewiacz –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wysokiej jakości odrdzewiacz powodujący pękanie zapieczonego połączenia, przeznaczony do usuwania zabrudzeń, wykręcania zablokowanych śrub, wkrętów oraz zapobiegania rdzy.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– 450 ml.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0173EF">
        <w:trPr>
          <w:trHeight w:val="483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 (POZYCJE 1-8)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678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highlight w:val="yellow"/>
                <w:u w:val="single"/>
                <w:lang w:eastAsia="pl-PL"/>
              </w:rPr>
              <w:t>Zadanie 2  Farby, lakiery, kleje, art. malarskie</w:t>
            </w:r>
            <w:r w:rsidRPr="00563814">
              <w:rPr>
                <w:rFonts w:ascii="Arial" w:eastAsia="Times New Roman" w:hAnsi="Arial" w:cs="Arial"/>
                <w:b/>
                <w:u w:val="single"/>
                <w:lang w:eastAsia="pl-PL"/>
              </w:rPr>
              <w:t>- Infrastruktura</w:t>
            </w: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Rozpuszczalnik uniwersalny nitro przeznaczony do farb i lakierów nitrocelulozowych oraz czyszczenia pędzli i narzędzi zanieczyszczonych po malowaniu; preparat bezbarwny, klarowny, bez zmętnień; 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 ,gwarantująca fabryczne zamknięcie produktu. Termin ważności co najmniej 20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Rozcieńczalnik do farb olejnych i ftalowych ogólnego zastosowania oraz do  czyszczenia pędzli i narzędzi zanieczyszczonych po malowaniu; preparat bezbarwny, klarowny, bez zmętnień;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, szczelnie zamknięte, nakrętka z pierścieniem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zabezpieczającym ,gwarantująca fabryczne i nienaruszone zamknięcie produktu.  Termin ważności 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Rozpuszczalnik chlorokauczukowy przeznaczony do farb i lakierów chlorokauczukowych i poliwinylowych; preparat bezbarwny, klarowny, bez zmętnień; 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zabezpieczającym, gwarantująca fabryczne zamknięcie produktu. Termin ważności co najmniej 20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Rozcieńczalnik akrylowy przeznaczony do farb akrylowych i wyrobów akrylowych;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5L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 ,gwarantująca fabryczne i nienaruszone zamknięcie produktu .Termin ważności 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Silikon szklarski biały w tubach, opakowanie o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pojemności 280 ml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Silikon szklarski czarny w tubach, opakowanie o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pojemności 280 ml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Uszczelniacz dekarski bezbarwny, opakowanie o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pojemności 280ml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okres ważności co najmniej 12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Silikon akrylowy biały w tubach  (uszczelniacz do uzupełniania pęknięć)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280 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9.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Piana montażowa poliuretanowa (z wężykiem) przeznaczona do prac montażowych oraz uszczelnień różnego typu.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 750 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11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Piana montażowa poliuretanowa (do pistoletu) przeznaczona do prac montażowych oraz uszczelnień różnego typu.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 750 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11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montażowy uniwersalny  na bazie kauczuków syntetycznych ,w tubach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280-290ml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, termin ważności co najmniej 11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Preparat chemiczny wielofunkcyjny  o właściwościach antykorozyjnych, smarujących i usuwających wodę .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Opakowanie metalowe z aplikatorem o pojemności 450ml.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18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Środek smarny w sprayu, odporny na ciśnienie, o właściwościach czyszczących,</w:t>
            </w:r>
            <w:r w:rsidRPr="00563814">
              <w:rPr>
                <w:rFonts w:ascii="SofiaPro-Regular" w:eastAsia="Times New Roman" w:hAnsi="SofiaPro-Regular" w:cs="Tahoma"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skuteczne usuwający oleje, smary oraz inne zanieczyszczenia z różnych powierzchni, takich jak hamulce, silnik czy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lastRenderedPageBreak/>
              <w:t>różnego rodzaju narzędzia</w:t>
            </w:r>
            <w:r w:rsidRPr="00563814">
              <w:rPr>
                <w:rFonts w:ascii="Arial" w:eastAsia="Times New Roman" w:hAnsi="Arial" w:cs="Arial"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</w:t>
            </w:r>
            <w:r w:rsidRPr="00563814">
              <w:rPr>
                <w:rFonts w:ascii="SofiaPro-Regular" w:eastAsia="Times New Roman" w:hAnsi="SofiaPro-Regular" w:cs="Tahoma"/>
                <w:b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z aplikatorem o pojemności 500ml.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wodoodporny winylowy  do drewna na bazie polioctanu winylu, przeznaczony do klejenie drewna twardego oraz połączeń poddanych dużym obciążeniom mechanicznym;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opakowanie o pojemności 1kg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10m-cy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poliuretanowy jednoskładnikowy, wodoodporny kl. D4, przeznaczony do klejenia  drewna i parkietu oraz metalu ,gumy itp.. ; szczelnie zamknięte opakowanie o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pojemności 500ml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16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Jednoskładnikowy klej typu butapren kontaktowy do klejenia gumy, skóry, tkani i filcu.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Szczelnie zamknięte opakowanie metalowe  o pojemności 200ml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16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Skoncentrowany środek do usuwania cementu, zapraw klejowych i wapiennych, na bazie kwasu nieorganicznego. Koncentrat do rozcieńczania wodą.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op. o pojemności 1L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. Termin ważności co najmniej 24 m-ce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emulsyjna akrylowa  klasyczna,  w kolorze śnieżno-białym ,matowa , przeznaczona do malowania ścian , sufitów, płyt gipsowo-kartonowych wewnątrz budynków; odporna na ścieranie,  wydajność 10- 11m2/L .Solidne , mocne i fabryczne opakowanie ,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szczelnie zamknięte o poj. 10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L; Termin ważności co najmniej 24 m-ce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6200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19.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akrylowa w sprayu kolor khaki.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Szczelne opakowanie metalowe o poj. 400ml.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20   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Lakier akrylowy bezbarwny w sprayu. Przeznaczony do powierzchni metalowych, aluminiowych, szklanych, kamiennych i drewnianych.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opakowanie metalowe o poj. 200ml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emulsyjna w kolorze brązowym przeznaczona do malowania na zewnątrz powierzchni cementowych, cementowo-wapiennych i betonowych; odporna na działanie czynników atmosferycznych, promieniowanie UV oraz na szorowanie; wydajność min. 9m2/l; 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10 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solidne , mocne i fabrycznie szczelnie zamknięte.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drogowa akrylowa rozpuszczalnikowa w kolorze białym przeznaczona  do malowania pasów, wykonywania oznakowania poziomego  dróg , placów, parkingów itp. o nawierzchni asfaltowej lub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betonowej.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metalowe, fabrycznie szczelnie zamknięte o pojemności  20L (30kg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);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renowacyjna RAL 7021 kolor grafitowy, przeznaczona do malowania nadwozi i podwozi pojazdów ;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20L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 ;okres ważności co najmniej 12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renowacyjna RAL 2011 kolor pomarańczowy, przeznaczona do malowania nadwozi i podwozi pojazdów ;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20L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 ;okres ważności co najmniej 12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białym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orzech jasny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czarnym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czarnym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zielonym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 0,9 L.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30.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czerwonym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opakowanie - metalowe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lastRenderedPageBreak/>
              <w:t>szczelnie zamknięte o pojemności 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żółtym,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5L.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szarym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chlorokauczukowa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szarym średnim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betonu i metalu;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34.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nitro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białym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nitro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żółtym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1L.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Farba  nitro w kolorze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czarnym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przeznaczona do malowania powierzchni drewnianych i metalowych, odporna na zadrapania; tworząca powłokę odporną na niesprzyjające warunki atmosferyczne ;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opakowanie -metalowe szczelnie zamknięte o pojemności  1L.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Farba  nitro w kolorze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khaki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Emalia renowacyjna typu renolak w kolorze czerwonym meksykańskim,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przeznaczona do renowacji karoserii pojazdów samochodowych i malowania konstrukcji metalowych, stalowych,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1L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Uniwersalna gruntująca emulsja przeznaczona do gruntowania podłoży pod posadzki, farby, kleje, gładzie, tynki, zwiększająca wydajność farb i przyczepność tynków, klejów itp.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Opakowanie o pojemności 5L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szczelnie zamknięte fabrycznie. Termin ważności co najmniej 11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40.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Lakier bezbarwny poliuretanowy półmat, 2-komponentowy na bazie wody, przeznaczony do pomieszczeń o bardzo dużym natężeniu ruchu oraz intensywnie używanych i mocno zużywających się podłóg drewnianych, parkietów; umożliwiający korzystanie z powierzchni już po 12 godzinach od zastosowania.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Pojemność opakowania  od 4,94 - 5 L (lakier  + utwardzacz )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Opakowanie szczelnie zamknięte fabrycznie.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kpl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akrylowa typu pilbet do malowania posadzek z betonu, kolor szary, tworząca gładkie i trwałe powierzchnie.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10L szczelnie zamknięte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fabrycznie.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 antykorozyjna, podkładowa, tlenkowa czerwona ,szybko schnąca zabezpieczająca przed korozją powierzchnie i elementy stalowe i żeliwne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1 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 xml:space="preserve">Preparat pleśniobójczy </w:t>
            </w:r>
            <w:r w:rsidRPr="00563814">
              <w:rPr>
                <w:rFonts w:ascii="Arial" w:eastAsia="Times New Roman" w:hAnsi="Arial" w:cs="Arial"/>
                <w:b/>
                <w:color w:val="333333"/>
                <w:kern w:val="3"/>
                <w:sz w:val="20"/>
                <w:szCs w:val="20"/>
                <w:lang w:val="de-DE" w:eastAsia="ja-JP" w:bidi="fa-IR"/>
              </w:rPr>
              <w:t>w formie sprayu o pojemności 250ml</w:t>
            </w:r>
            <w:r w:rsidRPr="00563814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 xml:space="preserve"> , przeznaczony do usuwania pleśni, glonów, grzybów i bakterii wewnątrz pomieszczeń; na bazie podchlorynu sodu; </w:t>
            </w:r>
            <w:r w:rsidRPr="00563814">
              <w:rPr>
                <w:rFonts w:ascii="Arial" w:eastAsia="Times New Roman" w:hAnsi="Arial" w:cs="Arial"/>
                <w:b/>
                <w:color w:val="333333"/>
                <w:kern w:val="3"/>
                <w:sz w:val="20"/>
                <w:szCs w:val="20"/>
                <w:lang w:val="de-DE" w:eastAsia="ja-JP" w:bidi="fa-IR"/>
              </w:rPr>
              <w:t>wydajność 50-100ml/m2</w:t>
            </w:r>
            <w:r w:rsidRPr="00563814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>; 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Impregnat gruntujący do drewna bezbarwny ,zabezpieczający przed działaniem pleśni, owadów , grzybów, mający właściwości penetrujące;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szczelnie zamknięte o pojemności   0,75 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 termin ważności  co najmniej 12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Szpachla akrylowa uniwersalna kolor biały, przeznaczona do wypełniania ubytków w drewnie, betonie, tynku, cegle, gipsie, metalu.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szczelnie zamknięte o pojemności 1kg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 termin ważności  co najmniej 10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Emalia poliuretanowa dwuskładnikowa półpołysk kolor szary stalowy RAL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7037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3 L;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 termin ważności  co najmniej 16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47.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stretch ręczna ,czarna, 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rolka o wadze 1,2-1,3 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szerokość 50cm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stretch ręczna, przeźroczysta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rolka o wadze 1,2-1,3 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szerokość 50cm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49.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malarska LDPE gruba, 40 mikronów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 wym. 4x5m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Taśma malarska papierowa 48mmx50m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w kolorze niebieskim, samoprzylepna z klejem kauczukowym, jednostronnie klejąca , do stosowania wewnątrz i na zewnątrz, do powierzchni gładkich i chropowatych. Termin ważności  co najmniej 10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Barwnik do farb- uniwersalny pigment 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kolor piaskowy, op 100ml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11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Barwnik do betonu w kolorze czerwonym, nieorganiczny barwnik na bazie tlenku żelaza, w postaci proszku,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op. o wadze 2kg.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 okrągły pierścieniowy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50 mm,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54.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 okrągły pierścieniowy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30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76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40 mm,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36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25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50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kaloryferowy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szer.35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(krzywik)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kaloryferowy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50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(krzywik)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25cm, średnica około 68mm, wysokość runa od 18-22mm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poliamidu,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25cm, średnica około 48mm, wysokość runa od 18-22mm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około 30mm, wysokość runa 10-11mm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z rączką,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30mm, wysokość runa 10-11mm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około 15mm, wysokość runa 7-8mm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 z rączką welurowy,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15cm, średnica około 30mm, wysokość runa 4mm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 olejnych i lakierów</w:t>
            </w:r>
          </w:p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  welurowy z rączką,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szerokość 25cm, średnica około 50mm, wysokość runa 4mm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przeznaczony do lakierów.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2 (POZYCJE 1-68)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466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3 Gładzie i zaprawy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Gładź gipsowa biała, wewnętrzna w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op. o poj.20kg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 wydajność 1- 1,5kg/m2 na 1mm grubości warstwy, grubość warstwy  od 1-5mm, temp. wykonywania prac +5 do +25st C; produkt zgodny z normą PN-EN 13279-1 B2/20/2 tynk na bazie gipsu; okres przydatności co najmniej 9-mcy od dnia dostawy; wymagany przy dostawie Atest higieniczny, Deklaracja Zgodności,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Gips budowlany biały matowy w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op. o poj. 2kg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do stosowania wewnątrz budynków, do wypełniania dużych otworów lub pęknięć ,grubość warstwy od 1-10mm, okres przydatności co najmniej 9-m-cy od daty dostawy; wymagana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Zaprawa samopoziomująca ( na bazie mieszanki cementów z wypełniaczami mineralnymi i modyfikatorami)  przeznaczona  do samoczynnego wyrównywania podłoży w zakresie od 3,0 do 30mm, w tym: posadzek cementowych, betonowych i anhydrytowych pod wszelkiego rodzaju wykładziny podłogowe warstwą o grubości 3-30mm w jednej czynności roboczej.  Zużycie ok. 1,6kg/m2/mm, ruch pieszy: po3 do 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lastRenderedPageBreak/>
              <w:t xml:space="preserve">6godz.; reakcja na ogień A2fl-s1, temp. stosowania od +5do +25st.C;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 xml:space="preserve"> op. szczelnie zamknięty worek – o poj.25kg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okres przydatności co najmniej 5-mcy od daty dostawy; wymagany przy dostawie Atest higieniczny, Certyfikat 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4.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Uniwersalna zaprawa cienkowarstwowa do mocowania płytek ceramicznych na zewnątrz i wewnątrz budynku na typowych nieodkształconych podłożach, wodo i mrozoodporna; zaprawa na bazie mieszanki cementów z wypełniaczami mineralnymi i modyfikatorami; odporność na temp. od -30 do +70 st. C, czas zużycia do 90 minut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;  op. szczelnie zamknięty worek o poj. 25kg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termin przydatności  co najmniej 11 m-cy od daty dostawy, Przy dostawie należy dostarczyć Deklarację Zgodności oraz Karty Charakterystyki i Techniczną, Atest higieniczny.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5.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Wysokoelastyczna zaprawa cienkowarstwowa do mocowania płytek  gresowych, ceramicznych na zewnątrz i wewnątrz budynku na  podłożach odkształconych oraz krytycznych, wodo i mrozoodporna; zaprawa na bazie mieszanki cementów z wypełniaczami mineralnymi i modyfikatorami; odporność na temp. od -30 do +70 st. C,  czas zużycia do 2 godz. ,op.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szczelnie zamknięty worek o poj. 25kg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termin przydatności  co najmniej 11 m-cy od daty dostawy. Przy dostawie należy dostarczyć Deklarację Zgodności oraz Karty Charakterystyki i Techniczną, Atest higieniczny.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6.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Gładź szpachlowa zewnętrzna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w op. o poj.20 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biała mieszanka cementowo-polimerowa do stosowania na zewnątrz i w pomieszczeniach o dużej wilgotności; wydajność około 1,5 kg/m² na 1 mm grubości warstwy; grubość warstwy: 1 do 5 mm,  temp. wykonywania prac +5 do +25st C reakcja na ogień: A1; okres przydatności co najmniej 9-mcy od dnia dostawy; wymagany przy dostawie Atest higieniczny, Certyfikat Zgodności,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7.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Spoina wąska do glazury, zakres od 1-6mm, kolor  biały ,odporna na pleśń i grzyby; mrozoodporna;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 xml:space="preserve"> szczelne opakowanie  2 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termin przydatności co najmniej 11 m-cy od daty dostawy; przy dostawie należy dostarczyć  Atest higieniczny, Deklarację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Spoina wąska do glazury, zakres od 1-6mm, kolor szary, odporna na pleśń i grzyby; mrozoodporna;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szczelne opakowanie  2 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termin przydatności co najmniej 11 m-cy od daty dostawy; przy dostawie należy dostarczyć Atest higieniczny, Deklarację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Tynk gipsowy ręczny, przeznaczony do ręcznego nakładania jednowarstwowego na wszelkie podłoża wewnątrz budynków, Zużycie  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 xml:space="preserve">około 0,85kg na 1m2  przy grubości warstwy 1mm,  średnia grubość warstwy 15mm, minimalna 8mm, możliwość nakładania do 50mm; wyrób zgodny z normą EN 13279-1;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op. szczelny worek o poj. 30 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; okres przydatności co najmniej 5-mcy od daty dostawy; wymagany przy dostawie Atest higieniczny, certyfikat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Korytko betonowe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wymiarach 33x30x10cm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,o gładkiej powierzchni, kolor szary, przeznaczone do odprowadzania do kanalizacji nadmiaru wody z chodników, placów, parkingów itp. Gwarancja producenta 5 lat od daty dostawy. Przy dostawie wymagana Deklaracja zgodności.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Korytko betonowe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wymiarach 35x25x8cm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,o gładkiej powierzchni, kolor szary, przeznaczone do odprowadzania do kanalizacji nadmiaru wody z chodników, placów, parkingów itp. Gwarancja producenta 5 lat od daty dostawy. Przy dostawie wymagana Deklaracja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Zaprawa- mieszanka betonowa klasy B-25,</w:t>
            </w:r>
            <w:r w:rsidRPr="00563814">
              <w:rPr>
                <w:rFonts w:ascii="Arial" w:eastAsia="Times New Roman" w:hAnsi="Arial" w:cs="Arial"/>
                <w:color w:val="333333"/>
                <w:sz w:val="20"/>
                <w:szCs w:val="16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przeznaczona do wykonywania drobnych robót betoniarskich i naprawczych ,  oraz do betonowych podkładów i posadzek w pomieszczeniach technicznych wewnątrz i na zewnątrz budynków.; mrozo i wodoodporna; wydajność ok. 20 kg/m²/10 mm grubości;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op. szczelny worek o poj. 25kg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 reakcja na ogień A1.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Okres przydatności co najmniej 10-mcy od daty dostawy; wymagana przy dostawie 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Gładź szpachlowa biała wewnętrzna, twarda, wyprodukowana na bazie najwyższej klasy gipsu naturalnego oraz dodatków uszlachetniających, modyfikujących, uplastyczniających, opóźniających wiązanie i zapewniających doskonałą przyczepność do podłoża; wyrób zgodny z normą PN-EN 13279-1 B2/20/2; zużycie 1,5kg/m2/1mm; grubość warstwy od 1-10mm, reakcja na ogień A1.Okres przydatności co najmniej 10-mcy od daty dostawy; wymagana przy dostawie Deklaracja właściwości użytkowych, Karta charakterystyki 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Szczelne opakowanie o pojemności 20kg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Papa w płynie szara, wodoodporna, o właściwościach hydroizolacyjnych i dekoracyjnych, przeznaczona do renowacji powierzchni takich jak mury, przyziemia ścian zewnętrznych budynku, dachy, opierzenia, elementy architektury ogrodowej itp.. Produkt o wysokiej odporności na warunki atmosferyczne.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Szczelnie zamknięte opakowanie  o pojemności 4kgl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; termin ważności co najmniej 16 m-cy od daty dostawy . Przy dostawie wymagana Deklaracja właściwości użytkowych i karta charakterystyki.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Masa bitumiczna modyfikowana kauczukiem syntetycznym do stosowania na zimno, do wykonywania bezspoinowych izolacji wodoochronnych pokryć dachowych, konserwacji pokryć dachowych z pap, szybko schnąca, tworząca powłoki o dużej odporności na spękania powstające na skutek działania mrozów i odwilży.;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w szczelnym opakowaniu zamkniętym fabrycznie o pojemności 20kg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;okres przydatności co najmniej 11 m-cy od daty dostawy, Przy dostawie wymagany Atest higieniczny i Deklaracja zgodności.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Jednoskładnikowy, uniwersalny klej do wykładzin, przeznaczony do mocowania wykładzin tekstylnych, korkowych oraz z tworzywa sztucznego, zarówno na spodach naturalnych, jak i syntetycznych, do różnych podłoży wewnątrz budynków. Charakteryzujący się mocnym chwytem początkowym i trwałą, elastyczną spoiną. Produkt bez rozpuszczalników organicznych.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Opakowanie wiadro plastikowe szczelnie zamknięte o pojemności 14kg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. Termin ważności co najmniej 20 m-cy od daty dostawy. Przy dostawie wymagana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Płyta karton-gips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wymiarze 2600x1200x12,5mm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, wodoodporna, w kolorze  zielonym, przeznaczona do montażu w pomieszczeniach o podwyższonej wilgotności. Produkt niepalny Przy dostawie wymagany Atest higieniczny i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Ościeżnica metalowa do drzwi ,uniwersalna,  szerokość 80cm. Wymagana gwarancja na okres 2 lat od daty dostawy. Przy dostawie należy dołączyć Deklarację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3 (POZYCJE 1-18)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43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4 Glazura-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Płytki podłogowe  gres techniczny , kolor szary matowy , gat. I o wymiarze 30x30cm; mrozoodporne; grubość 7-8mm, antypoślizgowość min. R10;  przy dostawie należy dostarczyć deklarację zgodności i atest higieniczny; wymagana gwarancja na okres 5 lat liczona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4 (POZYCJA 1)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77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63814" w:rsidRPr="00563814" w:rsidRDefault="00563814" w:rsidP="0056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lang w:eastAsia="pl-PL"/>
              </w:rPr>
              <w:t>Zadanie 5 Płyty meblowe-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dąb jasny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buk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olcha,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wiórowa laminowana biała (tzw. plecówka)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2800x2070x3mm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5 (POZYCJE 1-4)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lang w:eastAsia="pl-PL"/>
              </w:rPr>
              <w:t>Zadanie 6 Dostawa materiałów sanitarnych-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Syfon umywalkowy butelkowy z tworzywa sztucznego fi 50 mm, materiał polipropylen, rura odpływowa fi 50 mm, sito metalowe nierdzewne, kolor biały.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pływakowy napełniający do spłuczki ½ cala, klasyczny, dźwigowy zawór pływakowy, materiał PCV, przyłącze wodne ½”, z regulacją poziomu napełnienia zbiornika.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napełniający do spłuczki, średnica przyłącza 3/8 cala, klasyczny, dźwigowy zawór pływakowy, materiał PCV, przyłącze wodne 3/8’’.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Deska sedesowa uniwersalna wymiary:  465x365x32 mm +/-5 mm, materiał; polipropylen, kolor biały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Bateria umywalkowa stojąca jednouchwytowa, korpus mosiężny, głowica ceramiczna chromowana 35mm, montaż jednootworowy.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Bateria umywalkowa ścienna jednouchwytowa, jednootworowa, stojąca z ruchomą wylewką o dł. minimum 220 mm.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Bateria zlewozmywakowa stojąca, jednootworowa, korpus mosiężny, głowica ceramiczna 35 mm, chromowana, montaż ścienny.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Terma o mocy 1,5kW – 2,0 kW 230V, montaż nadumywalkowy o poj. 50l; kolor biały; 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do baterii rurkowa typu S, 160 mm, Ø ½, chromowana.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do baterii S płaska, jednouchwytowa, dł. 220mm, Ø ¾, chromowana.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(opaska)naprawcza żeliwna, do rury stalowej,  Ø 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(opaska) naprawcza, do rury stalowej,  żeliwna Ø 25, dwudzielna z zazębieniem z uszczelką walcową DSK 1”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Umywalka biała szer. 50 cm, ścienna, ceramiczna bez otworu, z przelewem.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Umywalka biała, szer. 60 cm, wys. 20,5 cm, gł. 47 cm , ścienna, ceramiczna z otworem na baterię,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 zwykły Ø 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czerpalny ½’’, ocynkowany, ze złączką do węża, korpus żeliwny.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Syfon pisuarowy płaski kryty z odpływem poziomym 50, materiał tworzywo sztuczne z rurą odpływową 40/50.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Zestaw natryskowy 1500 mm z drążkiem 60 cm: wąż w oplocie, L-1500 mm, ze słuchawką wielofunkcyjną (w komplecie elementy montażowe drążka, zaślepki, śruby mocujące, uchwyt słuchawki mocowany na drążku).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pisuarowy czasowy, z filtrem siatkowym (wlot boczny) ½ ‘’, naciskany z przodu, wykonany z mosiądzu, chromowany. Maksymalne ciśnienie robocze: 1 Mpa, maksymalna temperatura wody 25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0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C.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ocynkowana ¾ x ½ cala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Bateria natryskowa 40 mm. Zastosowanie: przeznaczone są do instalowania w sieci wodociągowej o maks. ciśnieniu wody do 0,6 MPa. Dane tech.: - typ produktu: 1-uchwytowa, - kolor: chrom, - sposób montażu: ścienna, - wyposażenie: zestaw natryskowy, - głowica: 40mm, - zakres roboczy: 2-6 bar, - maks. temp. wody: 80st.C.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gumowa fi 50x40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Wężyk elastyczny w oplocie metalowym ½ ‘’ WX3/8’’W 30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Nasuwka kanalizacyjna fi 110 PCV lub nasuwka kanalizacyjna fi 110 z PP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baterii mosiężna 1/2". Zastosowanie: do naprawy baterii wodnych. Składa się z trzpienia metalowego osadzonego w korpusie z mosiądzu z uszczelnieniem dławikowym. W miejscu wkręcenia do baterii zamocowana jest uszczelka. Ponadto na osi zamontowana jest uszczelka odcinająca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PCV 50x1000 mm szara, do kanalizacji wewnętrznej.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Flansza do wymiennika ciepła typu JAD 6/50 lub produkt równoważny, fi 160,  4 otwory na śrubę M16, ( kołnierz), ciśnienie do 8 atmosfer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Flansza do wymiennika ciepła typu JAD 6/50 lub produkt równoważny, fi 185, 4 otwory na śrubę M16 (kołnierz), ciśnienie do 8 atmosfer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PCV Ø 110/3,2 , L-1000 P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naprawcza (opaska) żeliwna Ø 50, dwudzielna z zazębieniem z uszczelką walcową dla przewodów wody pitnej i użytkowej.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naprawcza (opaska) żeliwna Ø 65, obejma naprawcza dwudzielna z zazębieniem z uszczelką walcową, dla przewodów wody pitnej i użytkowej.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bezpieczeństwa kątowy 6 bar/20mm, membranowy zawór bezpieczeństwa 2115, 3/4" 6 bar, 2115, wykonany z mosiądzu, element odpowietrznika wykonany z plastiku, stosowany w instalacjach hydroforowych.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stalowa czarna Ø 32mm, bez szwu, w odcinkach 6 metrowych,  grubość ścianki 2,6 mm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stalowa czarna o gr. ścianki Ø 40 , średnicy 48,3x3,2 mm, ze szwem, w odcinkach 6 metrowych. Przeznaczenie: do wykonywania instalacji sanitarnych, ciepłowniczych. Właściwości:  - zgrzewana ze szwem wzdłużnym S, pierwszej klasy dokładności (D1)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kulowy, przelotowy wodny 11/4’’ ( Ø 32 )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Mufka spawalnicza stalowa Ø 15.  Zastosowanie w sieciach instalacji wodociągowych,  gazowych, parowych, centralnego ogrzewania itp. Parametry techniczne:  - ciśnienie nominalne 40 bar,   - długość korpusu 34,0 mm,   - średnica wewnętrzna 1/2" 15 mm,    - średnica zewnętrzna 26,4 mm,  - gwint wewnętrzny DIN 2896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Mufka spawalnicza stalowa Ø  20 . Zastosowanie w sieciach instalacji wodociągowych, gazowych, parowych, centralnego ogrzewania itp. Parametry techniczne:   - ciśnienie nominalne 40 bar,   - długość korpusu 36,0 mm,   - średnica wewnętrzna 3/4" 20 mm,   - średnica zewnętrzna 31,8 mm,   - gwint wewnętrzny DIN 2896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Mufka spawalnicza stalowa Ø  25. Zastosowanie w sieciach instalacji wodociągowych, gazowych, parowych, centralnego ogrzewania itp. Parametry techniczne:   - ciśnienie nominalne 40 bar, długość korpusu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43,0 mm, średnica wewnętrzna 1" 25 mm,   średnica zewnętrzna 39,5 mm  - gwint wewnętrzny DIN 2896.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WC PP 90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o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, Ø 110 z uszczelką wargową, kolor biały.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spustowy spłukujący do spłuczki podtynkowej,  model WJW 901.1 , wykonany z wysokiej jakości tworzywa sztucznego.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kurkowy manometryczny 3-drożny G 1/2 PN250 DN4. Materiał mosiądz, gwint wejściowy G ½, Ciśnienie nominalne PN250, Zakres Temperatury -10°C do max +120°C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 nakrętno-wkrętny Ø 15. Materiał: mosiądz. Element sterujący: kula. Ciśnienie: PN [bar]25.Uchwyt: motylek aluminiowy. Powierzchnia: śrutowana niklowana. Przyłączenie: ze śrubunkiem.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S 160 mm, 3/4 ‘’ do baterii umywalkowej.   Wykończenie chrom. Wymiary: A: 160mm, B: 122mm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L-250, ¾ ‘’ do baterii umywalkowej, typ S Wykończenie chrom.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Nagrzewnica wodna. Dane techniczne: ilość rzędów nagrzewnicy; 1 maksymalny wydatek powietrza (m3/h); 5500,zakres mocy grzewczej (kW); 10-30, przyrost temperatury powietrza (oC); 130, maksymalna temperatura czujnika grzewczego (m) 130, maksymalne ciśnienie robocze (MPa); 1,6,maksymalny zasięg powietrza (m); 25, pojemność wodna (dm3); 1,7, średnica króćców przyłączeniowych (‘’); ¾, masa urządzenia (bez wody) (kg); 29, napięcie zasilania (V/Hz); 1~230/50, moc silnika (kW); 0,53, prąd znamionowy (A); 2,4.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Drążek do zasłony prysznicowej 120-150 cm  Do zastosowania w kabinach prysznicowych. Wykonany z białego plastiku z możliwością regulacji długości.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Zasłona prysznicowa (wodoodporna, wzorzysta) 180x2000 mm, materiał tworzywo sztuczne –folia,  wzmocniony obręb górny z 12 oczkami,  w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komplecie 12 szt. plastikowych klisów (zaczepów).  zastosowanie: do karnisza łazienkowej zasłony prysznica.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Pakuły konopne czesane. Temperatura medium do 100 st. C., - kwasowość w granicach 6-8 PH. Stosowane do uszczelniania pomp i armatury przy mediach czystych,  i zanieczyszczonych.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stabilizowana PP fi 20x2,8. stabilizowana włóknem szklanym. Rura stabilizowana stosowana do instalacji wody zimnej i ciepłej o temp. roboczej do 70 st. C i ciśnieniu 10 BAR. Średnica- 20mm, grubość ścianek- 2,8mm; standardowe długości rury- 4000mm.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Płytka montażowa do baterii,  PP z kolanami, z dwoma łapkami, 15x1/2, stosowana podczas instalowania baterii w instalacjach miedzianych.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wieszakowe GW-GW PP 90 20x1/2".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Złączka PP 20 , z polipropylenu, - średnica rury 20mm, - bez gwintu, - do zgrzewania , - do instalacji wodnej i CO.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PP-R 45 20, kolano polipropylenowe fi 20mm,  kąt zgięcia 45st. do zgrzewania.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PP 90 20. Kolano polipropylenowe równoprzelotowe. Kąt łączenia 90 st. Średnica 20mm.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Nyplowe PP 90 20, kolano polipropylenowe do rur fi 20mm, kąt zgięcia 90 st. do zgrzewania do instalacji wodnej i centralnego ogrzewania.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termostatyczny z głowicą  fi 15 wraz z zaworem odcinającym montowanym na powrocie.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Wymiennik ciepła Typu JAD 6/50 lub produkt równoważny, stosowany jest w instalacjach centralnego ogrzewania i przygotowania ciepłej wody użytkowej, zasilanych w energię cieplną z wysokoparametrowych wodnych systemów ciepłowniczych. Dane techniczne: -max. ciśnienie-1,6MPA, -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max. temp.-150st.C, -pow. wymiany ciepła-5,7m2, -średnica przyłącza kołnierza-DN 65/50. 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Słuchawka natryskowa 1-funkcyjna 60-65 mm, słuchawka-rączka natryskowa wykonana  z tworzywa sztucznego; 1-funkcyjna - zraszanie; w kolorze białym lub chrom; deszczownica średnicy 60 - 65 mm; średnica przyłącza węża natryskowego - 1/2";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spłukujący do kompaktu WC (uniwersalny) z funkcją strat/stop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spłukujący wielofunkcyjny, pojemność 3-6 litra, do spłuczek ceramicznych. Kompakt długość maksymalna 380mm, minimalna 310mm.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Odpowietrznik automatyczny 1/2" DN15 , wraz z zaworem stopowym ,przeznaczony są do usuwania powietrza z zamkniętych i otwartych instalacjach grzewczych zgodnych z normą PN-EN 12828. Zawór stopowy umożliwia odłączenie odpowietrznika od instalacji bez konieczności jej opróżniania. Dane Tech.: - symbol katalogowy: ART.220-15.CH, - przyłącze: GZ 1/2", - maks. temp.: 110st.C, - maks. ciśnienie: 10bar, - materiał wykonania: mosiądz chromowany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zaworu wodnego fi 15 prosta. Przeznaczona do naprawy zaworów wodnych o średnicy 15 mm(1/2"). Składa się z trzpienia metalowego osadzonego w korpusie z mosiądzu z uszczelnieniem dławikowym. W miejscu wkręcenia do zaworu zamocowana uszczelka, na osi zamontowana uszczelka odcinająca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zaworu wodnego fi 20 prosta . Przeznaczona do naprawy zaworów wodnych o średnicy 20 mm(3/4").  Składa się z trzpienia metalowego osadzonego w korpusie z mosiądzu z  uszczelnieniem dławikowym. W miejscu wkręcenia do zaworu zamocowana  uszczelka, na osi zamontowana uszczelka odcinająca 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kanalizacyjna zewnętrzna PCV wym. 200 x4 ,9 w odcinkach o dł. 3m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Traper PCV 160/200 Z/U.  Dane techniczne: kształtka do kanalizacji wewnętrznej,  materiał: PCV,  rozmiar: fi 160mm,  grubość ścianki: 1,9mm.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Zastosowanie: do łączenia rur PVC z żeliwem w wewnętrznych  instalacjach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Nasuwka - Mufa 200 PCV – zewnętrzna , przeznaczenie: do instalacji kanalizacyjnej, kolor (m.in.): pomarańczowy.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stalowa  do rur DN 150 długość 250mm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 stalowa do rur DN 150 długość 400mm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stalowa do rur DN 100 długość 250mm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stalowa do rur DN 100 długość 400mm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Doszczelniacz żeliwnych połączeń kielichowych DN 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Doszczelniacz żeliwnych połączeń kielichowych DN 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Doszczelniacz żeliwnych połączeń kielichowych DN 80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Kanał odwodnieniowy z kratką stalową A15 wym. 1000x114x78mm, odprowadzania wody deszczowej i zapobiegania zatorom.  Klasa obciążenia: A15 (1,5 tony), Dł.: 1000 mm, Szer. korytka: 114 mm, Szer. kraty: 104 mm, Wys.: 78 mm, Przepływ: 100 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Membranowy zawór bezpieczeństwa 1”,6 Bar. Przeznaczony do zabezpieczania zamkniętych instalacji grzewczych przed przekroczeniem dopuszczalnego ciśnienia. Dane techniczne : - medium: pary, gazy, ciecze; - średnica przyłącza: 1",- najmniejsza średnica kanału dolotowego (d0): 20 mm, - ciśnienie otwarcia: 6 bar, - maksymalny wyrzut wody: 11,6 m3/h, - maksymalna temperatura pracy: 110°C, - materiał obudowy: mosiądz/brąz, - materiał osłony: tworzywo sztuczne wzmacniane włóknem szklanym   lub mosiądz, - materiał części wewnętrznych: mosiądz (MS 58).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Dolnopłuk z polipropylenu  - (spłuczka do wc), z funkcją przycisku start stop, w komplecie zawór spustowy, napełniający, szczelne regulowane kolano, przyłącze, zbiornik, zestaw montażowy, rozety. Pojemność 8-9 l.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PE fi 32mm. Rura wodociągowa wykonana z polietylenu. Średnica rury: 32mm. Kolor: niebieski. Zastosowanie: do instalacji wody zimnej.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PE fi 40 mm,  polietylenowa, rura wodociągowa elastyczna polietylenowa, do transportu wody pitnej, zimnej i ciepłej wody użytkowej; średnica 40 mm (11/2"), kolor niebieski; grubość ścianki 3,0 mm; wytrzymałość PN16;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GZ-GZ PE 32X1".  Złączka skręcana do rur PE przeznaczona jest do stosowania w  instalacjach wodociągowych do przesyłu wody pitnej.  Dane techniczne:   max. Ciśnienie: 16 bar,   typ gwintu: zewnętrzny, rozmiar gwintu: 1", średnica przyłącza do rury PE: 32 mm, typ złączki: prosta.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GW-GW PE 32X1" . Złączka skręcana do rur PE przeznaczona jest do stosowania w instalacjach wodociągowych do przesyłu wody pitnej, gospodarczej. Dane techniczne: - max. Ciśnienie: 16 bar,  typ gwintu: wewnętrzny,  rozmiar gwintu: 1",  średnica przyłącza do rury PE: 32 mm,  typ złączki: prosta.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redukcyjna wkrętna polietylenowa 40x32 mm PN16, gwint zewnętrzny, do łączenia rur elastycznych do wody zimnej i ciepłej.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redukcyjna nakrętna polietylenowa 40x32 mm pn16,  złączka redukcyjna prosta średnica 40x32 mm (11/2x11/4"), do łączenia rur elastycznych do wody zimnej i ciepłej polietylenowych, łączonych metodą skręcano-zaciskową; łącznik skręcany gwint wewnętrzny 40x32 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Trójnik PE fi 32X32X32mm. Trójzłącze  skręcane zaciskowe wykonane z PE z systemem uszczelnienia i mocowania rur PE w instalacji wodny.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Trójnik PE 40X40X40.  Zastosowanie: do rozdziału strumienia wody w  instalacjach wodociągowych. Skręcane zaciskowe z systemem uszczelnienia  i mocowania rur PE o średnicy 40mm.  Wykonane z polietylenu.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PE 90 32. Dwuzłączne kolano skręcane PE. Przeznaczone do łączenia rur wodociągowych typu PE 32 pod kątem 90 stopni.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pe 90 KZ-KZ 40. Kolano polietylenowe do łączenia rur wodociągowych polietylenowych, wytrzymałość typoszereg PN16;średnica 40 mm; równoprzelotowe, kat 90 stopni, złącza zaciskowe z obu stron.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Złączka GW 3/4". Uniwersalna złączka zaciskowa do rur stalowych, rur czarnych i rur PE. Złączka przelotowa z pierścieniem zaciskowym z jednej strony i gwintem wewnętrznym z drugiej strony. Ciśnienie robocze: sprężone powietrze 4bar, woda 10bar.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Złączka GW 1".  Uniwersalna złączka zaciskowa do rur stalowych rur czarnych i rur PE. Złączka przelotowa z pierścieniem zaciskowym z jednej strony i gwintem wewnętrznym z drugiej strony. Ciśnienie robocze: sprężone powietrze 4bar,woda 10bar.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100" w:beforeAutospacing="1" w:after="100" w:afterAutospacing="1" w:line="240" w:lineRule="auto"/>
              <w:ind w:left="23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Złącze 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>żeliwne zaciskowe do rur stalowych, rur stalowych czarnych oraz rur polietylenowych (PE).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fi 32/1 ¼ ’’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1¼" (5/4").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Maksymalnie 10 bar dla wody, 4 bar dla sprężonego powietrza.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Zakres temperatur: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Woda pitna: do 25°C. Woda grzewcza: do 80°C.Sprężone powietrze: maksymalnie 70°C.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Materiał: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Korpus: Żeliwo ciągliwe EN-GJMB-350-10. Pierścień zaciskowy i dociskowy: Stal ocynkowana. Pierścień uszczelniający: Guma NBR, dopuszczona do stosowania w systemach wody pitnej.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zaciskowa GW 1.1/2.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Złączka zaciskowa do rur stalowych i preizolowanych, przeznaczona do różnorodnych zastosowań wodnych.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 40.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Średnica rury: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1.1/2". Zewnętrzna: 47,9–51,5 mm.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gwintu: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1.1/2".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Gwint: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Wewnętrzny, zgodny z normą ISO 7/1.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temperatur pracy: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grzewcza: do 80°C. Woda pitna: do 25°C.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Materiał: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Wysokiej jakości materiał zapewniający trwałość oraz odporność na korozję, dopuszczony do kontaktu z wodą pitną.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Złącze fi 50/2’’ 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uniwersalne złącze zaciskowe do rur stalowych i polietylenowych (PE).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mm.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2" (calowy).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 dla wody, 4 bar dla sprężonego powietrza.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temperatur: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pitna: maksymalnie do 25°C. Woda grzewcza: maksymalnie do 80°C. Sprężone powietrze: maksymalnie do 70°C.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Materiał: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Korpus: Żeliwo ciągliwe, zabezpieczone antykorozyjnie. Elementy zaciskowe: Stal ocynkowana. Pierścienie uszczelniające: Guma NBR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Śrubunek typu Holender lub produkt równoważny, ocynkowany 1, 1/4 ‘’ . Zastosowanie: rurowe systemy instalacyjne (sanitarne, grzewcze, gazowe).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Śrubunek typu Holender lub produkt równoważny, ocynkowany 2’’.  Zastosowanie: rurowe systemy instalacyjne (sanitarne, grzewcze, gazowe).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  1/2 X 3/8’’ ocynkowana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  3/4 X 1/2 ’’ ocynkowana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Anoda magnezowa am25x400 gwint m8 Lemet. Zastosowanie: zapobiega korozji żelaza. Symbol AM25x400. Gwint M8. Zakres stosowanych pojemności: 80-100L.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jc w:val="both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  <w:lang w:eastAsia="pl-PL"/>
              </w:rPr>
              <w:t>Zawór zwrotny klapowy, mosiężny  ½ ‘’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(fi 15).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Mosiądz,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rozmiar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½ cala (DN15).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Typ połączenia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nakrętno-nakrętny.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Zgodny z normą PN16.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do instalacji wodnych i centralnego ogrzewania.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 wodny 6/4" z śrubunkiem . Przeznaczony do instalacji wody zimnej, instalacji wodociągowych, wody ciepłej oraz sprężonego powietrza. Ciśnienie robocze- 30 bar PN30), Temperatura pracy 100 st. C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Środek do udrażniania rur kanalizacyjnych w opak. 0,75l, środek, który nie powoduje korozji, nie niszczy żeliwa, rur PCV, plastiku, (biodegradalny.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pcv 160x3,2x3000. Przeznaczona do budowy sieci sanitarny deszczowych, odwodnień oraz przykanalików, wykonana z termoutwardzalnego polichlorku winylu, odporna na korozyjne działanie wód gruntowych i substancji drażniących, wyposażona w gumową uszczelkę wargową pokrytą środkiem poślizgowym na bazie silikonu.  Średnica: 160mm, grubość ścianki: 3,2mm, długość: 3000mm, zgodna z PN-EN 13476-2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Glikol etylenowy w baniaku o pojemności 20 l z odpornością na temperaturę do -35 stopni. Gwarancja 2 lata 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Zestaw (komplet) śrub plastikowych fi 8mm. Śruba z nakrętką motylkową do mocowania deski sedesowej. Główka czworokątna 27x27mm.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kpl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Lejek gumowy dolnopłuka gładki 65/40mm, przyłącze gumowe do uszczelnienia połączenia łącznika muszli klozetowej z kolanem zbiornika dolnopłuka; wykonane z gumy czarnej lub białej; wykończenie gładkie do zaciśnięcia opaską lub drutem; średnica większa - 65 mm; średnica mniejsza - 40 mm;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color w:val="000000"/>
                <w:sz w:val="20"/>
                <w:szCs w:val="20"/>
              </w:rPr>
              <w:t xml:space="preserve">Pasta uszczelniająca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(opakowanie tubka nie mniej niż 65G) </w:t>
            </w:r>
            <w:r w:rsidRPr="00563814">
              <w:rPr>
                <w:rFonts w:ascii="Arial" w:eastAsia="Aptos" w:hAnsi="Arial" w:cs="Arial"/>
                <w:color w:val="000000"/>
                <w:sz w:val="20"/>
                <w:szCs w:val="20"/>
              </w:rPr>
              <w:t>do połączeń gwintowych w instalacjach wodnych CO. Pasta używana razem z pakułami lnianymi.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Pasta poślizgowa do łączenia rur, kształtek PCV, rur żeliwnych, betonowych i kamionkowych na bazie silikonu. Opakowanie nie mniejsze niż 500 g.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67 stopni, do zewnętrznych instalacji kanalizacyjnych lub kolano kanalizacyjne PP fi 160, kąt 67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45 stopni, do zewnętrznych instalacji kanalizacyjnych lub kolano kanalizacyjne PP fi 160, kąt 45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30 stopni, do zewnętrznych instalacji kanalizacyjnych lub kolano kanalizacyjne PP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fi 160, kąt 30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15 stopni, do zewnętrznych instalacji kanalizacyjnych lub kolano kanalizacyjne PP fi 160, kąt 15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zewnętrzna PCV wym. 160x0,5m, grubość ścianki 3,2mm lub rura kanalizacyjna zewnętrzna PP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wym. 160x0,5m, grubość ścianki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zewnętrzna PCV wym. 160x1m, grubość ścianki  3,2mm lub rura kanalizacyjna zewnętrzna PP wym. 160x1m, grubość ścianki 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zewnętrzna PCV wym. 160x2m grubość ścianki  3,2mm lub rura kanalizacyjna zewnętrzna PP wym. 160x2m grubość ścianki 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Czyszczak kanalizacji zewnętrznej PVC 160x160  - wykonany z polichlorku winilu, grubość ścianki 3,6mm, otwór inspekcyjny 160mm zaślepiany nakrętką, całkowita długość 339mm.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Elektryczny Ogrzewacz wody - terma elektryczna 10l , nadumywalkowa ciśnieniowa. Dane techniczne:  - pojemność  - 10 l,  napięcie  - 230 V,  element grzejny miedziany o mocy 1,5 kW,  czas grzania do 40 0C - 20 min. - poziom zabezpieczenia elektrycznego - IP 24,  zakres regul. temperatury - 25 ÷ 80 0C 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Elektryczny ogrzewacz wody - terma elektryczna 5l., nadumywalkowa ciśnieniowa z baterią,   przeznaczenie  - podgrzewanie wody. - Dane techniczne:  - pojemność  - 5 l,  grubość izolacji  - 31mm,  element grzejny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miedziany o mocy 2,0 kW,  czas grzania od 15 do 75 0C - 11 min.- poziom zabezpieczenia elektrycznego - IP 24. Gwarancja 2 lat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Terma elektryczna 80l . Dane techniczne: zbiornik cylindryczny, pionowy pojemność - 80 l ;zasilanie 220 v, moc grzałki 1500w; czas nagrzewania 3 h 15 min.( do tep. wody magazynowej 65 oc), wydajność wody ciągłej 40 oc - 142 l, zużycie energii - 1,23 kwh/24h; długość szyny montażowej 280 mm; dwa przyłącza wody 1/2", rozstaw 100 mm; klasa energetyczna 2, IP25. Gwarancja 2 lat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baterii 3/8’’ mosiężna, składa się z trzpienia metalowego osadzonego w korpusie z mosiądzu z uszczelnieniem dławikowym, z uszczelką odcinającą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Pokrętło do baterii dwuuchwytowej plastikowe, wykończenie chrom/niebieski 50 szt. wykończenie chrom/czerwony50 szt. Łącznie 50 szt.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Kabina prysznicowa 90cm narożna, kąt prosty, z drzwiami rozsuwanymi. Wykonana z profili stalowych chromowanych. Wypełnienie z bezpiecznego, bezbarwnego szkła hartowanego o grubości 5 mm. Drzwi podwójne, przesuwne na łożyskach rolkowych. Szerokość wejścia nie mniej niż 510 mm. Wymiary: szerokość: 900 mm; - głębokość: 900 mm; - wysokość: 1800 mm;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/>
              <w:ind w:left="49" w:hanging="49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Pompa obiegowa  do instalacji grzewczych i chłodniczych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Typ urządzenia: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Pompa obiegowa do instalacji grzewczych i chłodniczych.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40-60 F 220 lub produkt równoważny.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Jednofazowe, 230 V.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1400 W.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Wydajność: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4,5 m³/h.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Wysokość podnoszenia: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Instalacje grzewcze. Systemy chłodnicze.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Pompa obiegowa cyrkulacyjna C.O. typ przyłącza 32/8/180, zasilana 230 V, wysokość podnoszenia słupa wody 7-8 m, maksymalne ciśnienie 8-10 bar, wydajność 50-70 l/min, korpus żeliwny, długość montażowa 180 mm.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Zestaw hydroforowy pompa z hydroforem 24 l, zasilana 230 V, silnik 1100W, wydajność pompy 3600 l/h, pojemność hydrofora 24 l.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Pompa C.O 50-100F L=280 mm, P/N 96402101, typ przyłącza kołnierzowy DN 50, zasilana 230 V, wysokość podnoszenia słupa wody 8-10 m, maksymalne ciśnienie 10 bar, wydajność 16-17m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3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/h, korpus żeliwny, długość montażowa 280 mm.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Bezdławnicowa pompa obiegowa do instalacji centralnego ogrzewania (C.O.).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UPS 40-180 F lub produkt równoważny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Trójfazowe, 400–415 V, 50 Hz.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 katalogowy: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P/N 96401979, PC 9832.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Odpowiednia dla zastosowań w instalacjach grzewczych.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temperatur pracy: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-10°C do +120°C.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Instalacje grzewcze w budynkach mieszkalnych i komercyjnych, Systemy obiegowe w instalacjach przemysłowych.</w:t>
            </w:r>
          </w:p>
          <w:p w:rsidR="00563814" w:rsidRPr="00563814" w:rsidRDefault="00563814" w:rsidP="00563814">
            <w:pPr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Bezdławnicowa pompa obiegowa do instalacji centralnego ogrzewania (C.O.).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Model: 3 65-150F 340 D lub produkt równoważny.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Zasilanie: Trójfazowe, zgodne ze standardem napięcia 400 V. Moc znamionowa: Odpowiednia dla wymagających instalacji grzewczych o dużej przepustowości.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lastRenderedPageBreak/>
              <w:t>Wydajność: Przystosowana do obiegów o wysokich przepływach i ciśnieniach.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Ciśnienie robocze: Maksymalnie 10 bar.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Zakres temperatur pracy: Od -10°C do +120°C.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Stopień ochrony: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Konstrukcja: 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ab/>
              <w:t>Łożyska smarowane tłoczoną cieczą.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Syfon do zlewozmywaka dwukomorowego fi  50, syfon butelkowy zlewozmywakowy podwójny, z sitkiem metalowym. Przeznaczony do podłączenia zlewozmywaka do instalacji kanalizacyjnej wewnątrz budynku.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termostatyczny grzejnikowy ½’’, prosty.  Zawór grzejnikowy z półśrubunkiem średnica podłączenia 1/2". Zawór do podłączenia grzejników w instalacje c.o. z rur stalowych, umożliwia ręczną regulacje temperatury grzejnika. Dane techniczne: kolor – stalowy, średnica gwintu do grzejnika [cala] - 1/2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termostatyczny grzejnikowy fi 15 (½’’), kątowy  (bez głowicy) dane techniczne: temperatura pracy: max 120 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o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C, ciśnienie robocze: max 1mpa, różnica ciśnień:0,06mpa, gwint montażowy do głowicy:m30x1,5. Zastosowanie: do grzejników boczno zasilanych montowanych w instalacjach centralnego ogrzewania z wymuszonym obiegiem czynnika grzewczego.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termostatyczny grzejnikowy fi 10 (3/8 ‘’), prosty, z nastawą wstępną, - mosiężny, chromowany, - czynnik grzewczy: woda i mieszanki wodno-glikolowe, - temperatura czynnika grzewczego 2-120 st.C, - ciśnienie robocze: 10 BAR (1.00 MPa), - zastosowanie: do łączenia grzejników z dwururową instalacją C.O.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preizolowana poczwórna 2x32/1x25/1x20/175 Austro Pex. Parametry rury: do c.o.2x32x2,9mm max. ciśnienie rob. 6,6 Bar/max. temp. +95st.C, CWU 1x25x3,5mm max ciśnienie. rob. 10 Bar/max temp. +95 st. C, cyrkulacja CWU 1x20x2,8mm max. ciśnienie rob. 10Bar/max. temp. +95 st. C, rura osłonowa DA 160mm, promień gięcia 0,8mm.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32 mm.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2,9 mm.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1¼" (5/4").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Mosiądz odporny na odcynkowanie, zapewniający wysoką trwałość oraz odporność na korozję.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ciepłownicze, przemysłowe oraz systemy dystrybucji wody zimnej i ciepłej.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stalowa ocynkowana 3/4”, ze szwem,  w odcinkach o dł. 6m, średnica fi. 20 (26,9x2,6 mm), do wykonywania instalacji sanitarnych, ciepłowniczych. Właściwości:   - zgrzewana ze szwem wzdłużnym S, pierwszej klasy dokładności (D1)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stalowa ocynkowana 1”,ze szwem, w odcinkach o dł.  dł. 6m, średnica fi. 25 (33,7x3,2 mm), do wykonywania instalacji sanitarnych, ciepłowniczych. Właściwości:   - zgrzewana ze szwem wzdłużnym S,   - pierwszej klasy dokładności (D1)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Misa ustępowa WC, ceramiczna biała, stojąca, odpływ poziomy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Misa ustępowa WC, ceramiczna biała, stojąca, odpływ pionowy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Kompakt  WC z </w:t>
            </w:r>
            <w:r w:rsidRPr="00563814">
              <w:rPr>
                <w:rFonts w:ascii="Arial" w:eastAsia="Aptos" w:hAnsi="Arial" w:cs="Arial"/>
                <w:sz w:val="20"/>
                <w:szCs w:val="20"/>
                <w:u w:val="single"/>
              </w:rPr>
              <w:t>odpływem poziomym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. Urządzenie kompaktowe składa się z: - miski kompaktowej lejowej stojącej z odpływem poziomym,  - spłuczki ceramicznej, z wbudowaną armaturą z przyciskiem   dwudzielnego spłukiwania 3 lub 6 l. - deski uniwersalnej . Dane techniczne: wymiary:  - szerokość 410 mm;  - wysokość 465 mm; - głębokość 630 mm;    - odpływ poziomy fi. 100 mm. W komplecie śruby montażowe.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Kompakt  WC z </w:t>
            </w:r>
            <w:r w:rsidRPr="00563814">
              <w:rPr>
                <w:rFonts w:ascii="Arial" w:eastAsia="Aptos" w:hAnsi="Arial" w:cs="Arial"/>
                <w:sz w:val="20"/>
                <w:szCs w:val="20"/>
                <w:u w:val="single"/>
              </w:rPr>
              <w:t>odpływem pionowym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. Urządzenie kompaktowe składa się z: - miski kompaktowej lejowej stojącej z odpływem pionowym,  - spłuczki ceramicznej, z wbudowaną armaturą z przyciskiem   dwudzielnego spłukiwania 3 lub 6 l. - deski uniwersalnej.  Dane techniczne: wymiary:  -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szerokość 410 mm;  - wysokość 465 mm; - głębokość 630 mm;    - odpływ poziomy fi. 100 mm. W komplecie śruby montażowe.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gumowa do trapera fi 50mm. Uszczelka profilowana gumowa do podłączenia rury kanalizacyjnej pcv lub pp 50mm z rurą żeliwną, średnica wewnętrzna 50 mm.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gumowa do trapera fi 75, profilowana. Zastosowanie: do połączenia rury kanalizacyjnej PCV 75 mm z rurą żeliwną. Materiał: guma, śr. wew. 75 mm. Gwarancja: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gumowa do trapera fi 110, profilowana. Zastosowanie: do połączenia rur kanalizacyjnych PCV 110 mm z rurą żeliwną.- materiał: guma. - średnica wewnętrzna: 110mm, - wysokość: 48mm.Gwarancja 2 lata 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czerpalny mosiężny, grzybkowy ½” ( 15 mm) do poboru wody z sieci wodociągowej, głowica z grzybkiem.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czerpalny mosiężny, grzybkowy ¾”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( 20mm)do pobierania wody z sieci wodociągowej, głowica z grzybkiem.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mosiężna zaworu grzybkowego, przelotowego  DN 25 ( 1’’) z uszczelką.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vertAlign w:val="superscript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stalowa ocynkowana ½”, fi 15 (21,3x2,6 mm), ocynkowana, w dł. jednego odcinka 6 metrów. Przeznaczenie: do wykonywania instalacji sanitarnych .Właściwości nie gorsze lub równoważne jak niżej:   - walcowana na gorąco,   - pierwszej klasy dokładności (D1),   - ocynkowana (OC) o określonym składzie chemicznym i własnościach mechanicznych, - o sprawdzonej szczelności (A2),   - średnicy zewnętrznej 21,3 mm i grubości ścianki 2,6 mm, - końce rury gwintowane ze złączkami.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Otulina na rurę fi 32/9 mm  dł. 200 cm, elastyczny materiał izolacyjny z pianki polietylenowej w kolorze szarym. Zastosowanie: instalacje rurowe grzewcze i sanitarne.  Dane techniczne: - średnica, wewnętrzna 32 mm, 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grubość ścianki otuliny 9 mm, - długość otuliny 2 m, - współczynnik przewodzenia ciepła 0,035 w/mk przy 10oc, temperatura pracy od -80oc do +95oc.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Otulina na rurę fi 50/ (2’’) dł. 200cm. elastyczny materiał izolacyjny z pianki polietylenowej o strukturach drobnych równomiernych komórek w kolorze szarym. Zastosowanie: instalacje rurowe grzewcze i sanitarne. Dane techniczne:    - średnica wewnętrzna 50 mm, - grubość ścianki otuliny 9 mm, długość otuliny 2 m,  współczynnik przewodzenia ciepła 0,035 w/mk przy 10oc    - temperatura pracy od -80oc do +95oc.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Otulina na rurę fi 40/ (1 ½’’) dł. 200cm, elastyczny materiał izolacyjny z pianki polietylenowej o strukturach drobnych równomiernych komórek w kolorze szarym. Zastosowanie: instalacje rurowe grzewcze i sanitarne. Dane techniczne: średnica wewnętrzna 40 mm,  grubość ścianki otuliny 9 mm,     długość otuliny 2 m,  współczynnik przewodzenia ciepła 0,035 w/mk przy 10oc,  temperatura pracy od -80oc do +95oc.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kanalizacyjna PCV Ø 110/3,2 , L-300 P   lub rura PP Ø 110/3,2 , L-300. Przeznaczenie: do wykonywania systemu kanalizacji wewnętrznej, materiał polipropylen, fabrycznie wyposażona w gumową uszczelkę wargową pokrytą środkiem poślizgowym na bazie silikonu, grubość ścianki 3,2 mm, w kolorze pomarańczowym.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Obejma (opaska) naprawcza żeliwna Ø 32, dł. 7 - 10cm (opaska skręcana)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gumowa fi 56x40, biała. Dane techniczne: kształtka do kanalizacji wewnętrznej,  materiał: guma,  rozmiar: fi 56/40mm (śr.zew/śr.wew.). Zastosowanie:  do łączenia rur z tworzyw sztucznych w instalacjach 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grzybkowy grzejnikowy 3/8 ’, prosty, do instalacji c.o.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Wodomierz R100 DN 15mm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Z/W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ze śrubunkiem  Podstawowe cechy i dane techniczne nie gorsze lub równoważne jak podane poniżej : Cynowany korpus odporny na czynniki zewnętrzne; Liczydło obrotowe, odporne na zaparowanie; Liczydło 8-mio pozycyjne; Czteropolowe sprzęgło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magnetyczne; Dodatkowy pierścień ekranujący ograniczający skutki oddziaływania zewnętrznego pola magnetycznego; Szafirowe łożyskowanie wirnika; Pokrywa liczydła zabezpieczająca przed ściskaniem; Wewnętrzny system regulacji; Samoczyszczący system łożyskowania wirnika; Gładkie dno komory pomiarowej zabezpieczające przed osadzaniem zanieczyszczeń. Wodomierz jednostrumieniowy, suchy; woda ciepła 30oC; Zabudowa pozioma lub pionowa; Zakres wskazań liczydła 9 999,999 m3; Minimalna działka elementarna 0,05 dm3; Klasa metrologiczna B-H/A-V;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Wodomierz R100 DN 15mm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C/W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ze śrubunkiem. Podstawowe cechy i dane techniczne nie gorsze lub równoważne jak poniżej: Cynowany korpus odporny na czynniki zewnętrzne;  Liczydło obrotowe, odporne na zaparowanie; Liczydło 8-mio pozycyjne;  Czteropolowe sprzęgło magnetyczne;  Dodatkowy pierścień ekranujący ograniczający skutki oddziaływania zewnętrznego pola magnetycznego;  Szafirowe łożyskowanie wirnika; Pokrywa liczydła zabezpieczająca przed ściskaniem; Wewnętrzny system regulacji;  Samoczyszczący system łożyskowania wirnika;  Gładkie dno komory pomiarowej zabezpieczające przed osadzaniem zanieczyszczeń; Wodomierz jednostrumieniowy, suchy; woda ciepła 90oC; Zabudowa pozioma lub pionowa; Zakres wskazań liczydła 9 999,999 m3; Minimalna działka elementarna 0,05 dm3; Klasa metrologiczna B-H/A-V.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Wodomierz R100 DN 20mm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C/W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bez śrubunku Podstawowe cechy i dane techniczne nie gorsze lub równoważne jak poniżej :Cynowany korpus odporny na czynniki zewnętrzne; Liczydło obrotowe, odporne na zaparowanie; Liczydło 8-mio pozycyjne; Czteropolowe sprzęgło magnetyczne; Dodatkowy pierścień ekranujący ograniczający skutki oddziaływania zewnętrznego pola magnetycznego; Szafirowe łożyskowanie wirnika; Pokrywa liczydła zabezpieczająca przed ściskaniem; Wewnętrzny system regulacji; Samoczyszczący system łożyskowania wirnika; Gładkie dno komory pomiarowej zabezpieczające przed osadzaniem zanieczyszczeń. Wodomierz  jednostrumieniowy, suchy; woda ciepła 90oC; Zabudowa pozioma lub pionowa; Zakres wskazań liczydła 9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999,999 m3; Minimalna działka elementarna 0,05 dm3; Klasa metrologiczna B-H/A-V;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spustowy do spłuczki Delfin  AO6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Wylewka typu C fi 15  150mm baterii umywalkowej. Dane techniczne:  -standardowa;  -średnica d=fi.15 mm;  -długość L-150 mm;  -regulator strumienia;  -chromowana.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typu C fi 20  150mm; Standardowa część składowa baterii umywalkowej. Średnica: 3/4" (20mm). Długość: 150mm.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płaska fi50,( 50x52x1mm). Uszczelka okrągła, płaska, śr.wewn.50mm , śr. zewn. 52mm , grubość 1mm , materiał klingieryt, zastosowanie: do uszczelniania połączeń armatury centralnego ogrzewania. 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 płaska fi 65, kołnierzowa,(65X55X2mm). Stosowana jako część zamienna do uszczelniania połączeń armatury centralnego ogrzewania. Wymiary: średnica zewnętrzna 65mm, średnica wewnętrzna 55mm, grubość 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płaska 80(80x64x1,5), kołnierzowa. Stosowana a jako część zamienna do uszczelniania połączeń armatury centralnego ogrzewania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Uszczelka klingerytowa płaska fi 100, wym. 162x115mm, kołnierzowa, do uszczelniania połączeń armatury centralnego ogrzewania.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płaska fi 125, (125X90X2), kołnierzowa. Zastosowanie: uszczelnienia zaworów, łączenia rur. Wymiary: średnica zewnętrzna 125mm, średnica wewnętrzna 90mm, grubość 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fi 45,  (45X61X1,6MM), kołnierzowa, materiał – klingeryt średnica wew. - 45mm, średnica zew. - 61mm, grubość - 1,6mm. Stosowana a jako część zamienna do uszczelniania połączeń armatury centralnego ogrzewania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Nawiertka wodociągowa NWZ 110x50 ( 2”).,  wodociągowa  do rur PCV Fi-110mm i rur PCV  dociśnieniowych Fi- 50mm, przeznaczona jest do dokonywania odwiertu na czynnych wodociągach wody do spożycia max do 400C w celu przyłączenia nowej instalacji wodociągowej, praca pod ciśnieniem, w skład nawiertki wchodzi- zasuwa klinowa z gwintem  zewnętrznym i wewnętrznym, łącznik stopa, obejma, o- ring i uszczelka z NBR, śr. M12, nakrętka M16, podkładka, korpus wykonany jest z żeliwa szarego 250, zabezpieczony przed korozją farbą proszkową.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  <w:lang w:eastAsia="pl-PL"/>
              </w:rPr>
              <w:t>Zawór automatyczny do pisuaru model TECE lub produkt równoważny.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bateryjne 6 V lub zasilanie 230/12 V. 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Przeznaczenie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do elektronicznego mechanizmu spłukującego.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Funkcje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Automatyczne i precyzyjne sterowanie spłukiwaniem pisuarów.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Hydrofor JP 6 20 l ( kompatybilny z pompą JP6). Parametry i dane techniczne: Kompaktowy zestaw hydroforowy z samozasysającą pompą wirową odśrodkową typu JP 6, z membranowym zbiornikiem 20-litrowym (typWX- 20H), regulującym częstotliwość załączeń zestawu, do tłoczenia wody czystej, nieagresywnej wolnej od zanieczyszczeń. Stosowany do zaopatrywania w wodę, podnoszenia ciśnienia wody w  instalacjach wodociągowych.  Dane techniczne: wysokość podnoszenia:  27 m, wydajność: do 4 m3/h # temp. tłoczonej cieczy: 0 do 40°C max ciśnienie: 6 bar. Moc silnika: 1250W, zasilanie: 1x220-240 V, 50 Hz. 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Pompa do systemu centralnego ogrzewania (CO) o parametrach :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3 kW.</w:t>
            </w:r>
          </w:p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Wydajność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7 m³/h,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Wysokość podnoszenia: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18 m,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Zakres ciśnienia roboczego: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10–15 bar,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Napięcie zasilania: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230 V,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Rodzaj pompy: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Materiał korpusu: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Stal nierdzewna lub równoważny,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Uszczelnienia: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Odporne na temperatury do min. 120°C, Kompatybilność z istniejącym systemem grzewczym.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Naczynie wyrównawcze.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Typ urządzenia: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Ciśnieniowe naczynie przeponowe do zamkniętych instalacji grzewczych i chłodniczych.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Pojemność: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litrów.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temperatur pracy: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-10°C do +120°C.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Konstrukcja: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stojące. Niewymienna półmembrana. Lakierowana powłoka zewnętrzna w kolorze szarym.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Przyłącze: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Gwintowane przyłącze o średnicy ¾ cala.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Utrzymanie stabilnych parametrów ciśnienia w instalacjach grzewczych i chłodniczych.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Pompa bezdławnicowa, obiegowa do systemu centralnego ogrzewania CO.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Zasilanie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Jednofazowe, 230 V, 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Technologia ECM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Silnik synchroniczny z magnesem trwałym, który pozwala na oszczędność energii do 80% w porównaniu z tradycyjnymi pompami.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Zakres zastosowań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Instalacje grzewcze, klimatyzacyjne, zamknięte obiegi chłodnicze oraz przemysłowe instalacje obiegowe.  Klasa efektywności energetycznej A.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Dodatkowe funkcje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Automatyczne dopasowanie wydajności, wyświetlacz LCD do monitorowania parametrów pracy, izolacja cieplna korpusu.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Pompa do skroplin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 skroplin z wbudowanym rozdrabniaczem.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Jednofazowe, 230 V.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Pobór prądu: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3,1 A.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640 W.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pompowania ścieków z urządzeń sanitarnych, takich jak WC, umywalka, kabina prysznicowa czy bidet.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  <w:highlight w:val="lightGray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Silikon sanitarny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bezbarwny - antypleśniowy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i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antygrzybiczny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. Opakowanie nie mniejsze niż 300ml.  Zastosowanie w łazienkach,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kuchniach i innych miejscach narażonych na wilgoć, jako fuga uszczelniająca obrzeża zlewozmywaków, wanien, umywalek, pryszniców i toalet. Wytrzymałość do temperatury -40stC +180stC czas utwardzania: 1,5mm/24h;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Silikon sanitarny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biały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. Opakowanie nie mniejsze niż 300ml,. Zastosowanie: Wykonywanie uszczelnień bezciśnieniowych w pomieszczeniach sanitarnych oraz innych pomieszczeniach o dużej wilgotności. Odporność na działanie wilgoci, wody, środków czyszczących, czynniki atmosferyczne i promieniowanie UV. Wytrzymałość do temperatury: -50°C do +120°C. Czas utwardzania wgłębnego: 1,5mm/24h.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Wymiennik ciepła typu JAD-X.6.50 lub produkt równoważny. Parametry pracy: - max. Temp. Pracy płaszcz 200 st. C, - max. Tem. Pracy wężownicy 200st. C, - max. Ciśnienie płaszcza – 1,6MPa, - max. Ciśnienie wężownicy – 1,6MPa. Parametry konstrukcyjne: powierzchnia ( pojemność) wymiennika ciepła min. 5,6 – max. 5,8m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, przyłącze kołnierzowe – wlot przyłącza DN 80/G". 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40 (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1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  <w:vertAlign w:val="superscript"/>
              </w:rPr>
              <w:t>1/2 "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15 (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½")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50 (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2")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 mm.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3,5 mm.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cal.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Mosiądz odporny na odcynkowanie, zapewniający trwałość i odporność na korozję.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dystrybucji zimnej i ciepłej wody, instalacje przemysłowe oraz sieci ciepłownicze.  </w:t>
            </w:r>
          </w:p>
          <w:p w:rsidR="00563814" w:rsidRPr="00563814" w:rsidRDefault="00563814" w:rsidP="00563814">
            <w:pPr>
              <w:ind w:left="-92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Gwint stożkowy zgodny z ISO 7.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 mm.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2,8 mm.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¾ cala.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Mosiądz odporny na odcynkowanie, zapewniający wysoką trwałość oraz odporność na korozję.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ciepłownicze, przemysłowe oraz systemy dystrybucji wody zimnej i ciepłej.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Pokrywa  - zaślepka do węża hydrantowego fi 52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Pokrywa - zaślepka do węża hydrantowego fi 25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6 (POZYCJE 1-179)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43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  <w:t>Zadanie 7 Dostawa farb, rozpuszczalników i artykułów malarskich- Służba uzbrojenia i elektroniki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Rozpuszczalnik Nitro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rozpuszczania </w:t>
            </w:r>
            <w:r w:rsidRPr="005638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wyrobów nitrocelulozowych ( farby, lakiery, kleje itp. )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mycia sprzętu malarskiego po zakończeniu malowania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 0,5 l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left="-64"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left="-64"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Rozcieńczalnik uniwersalny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lakierów i farb olejnych, ftalowych i asfaltowych wosków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odtłuszczania powierzchni przed malowaniem, do zmywania plam, 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rozcieńczania farb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 0,5 l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Taśma Malarska Maskująca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Służy do zabezpieczenia i maskowania powierzchni przy malowaniu farbami akrylowymi, emulsyjnymi i innymi,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Wykorzystuje się także do oddzielania jednego koloru od drugiego,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Samoprzylepna, jednostronnie klejąca.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 48 mm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50 m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Szpachla uniwersalna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o pojemności 750 g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Uniwersalne zastosowanie bardzo łatwej obróbce o dobrej szlifowalności,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trwałość i elastyczność odpowiednią do wypełniania ubytków,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bardzo dobrą przyczepnością do różnego rodzaju powierzchni, także nie zagruntowanej powierzchni metalowej.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khaki,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biała,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czarna,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ftalowa podkładowa  gruntowa  czerwona tlenkowa :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1L,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Farba ftalowafosforowa do gruntowania- czerwono tlenowa przeciwrdzewna,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Podkładowa pod farby nawierzchniowe stosowane na okrętach,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żółta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żaroodporna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500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srebrzanka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odporność ok.400  C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podkładowa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gruntowania powierzchni stalowych i żeliwnych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szybkoschnąca, antykorozyjna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UNIWERSALNA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SPRAY CZARNA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uniwersalna ogólnego stosowania do malowania różnych powierzchni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na zewnątrz i wewnątrz pomieszczeń.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krótki czas schnięcia,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bardzo dobre krycie malowanej powierzchni,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duża wydajność,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wysoka odporność na ścieranie,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stosowanie na zewnątrz i wewnątrz.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metalowa tuba z rozpylaczem,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pojemność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400ml.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UNIWERSALNA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SPRAY KHAKI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uniwersalna ogólnego stosowania do malowania różnych powierzchni</w:t>
            </w:r>
          </w:p>
          <w:p w:rsidR="00563814" w:rsidRPr="00563814" w:rsidRDefault="00563814" w:rsidP="0056381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zewnątrz i wewnątrz pomieszczeń.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krótki czas schnięcia,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bardzo dobre krycie malowanej powierzchni,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duża wydajność,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wysoka odporność na ścieranie,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stosowanie na zewnątrz i wewnątrz.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metalowa tuba z rozpylaczem,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400ml.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36 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trzonek z tworzywa imitującego drewno i skuwka wykonana z blachy stalowej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50mm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10  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okrągły fi 20 mm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średnica włosia 20 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7 (POZYCJE 1-17)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  <w:t>Zadanie 8 Dostawa farb, rozpuszczalników i artykułów malarskich- Służba uzbrojenia i elektroniki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zielona BW 400-6031: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zielonej,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2.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brązowa BW 400-8027: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brązowej,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563814" w:rsidRPr="00563814" w:rsidRDefault="00563814" w:rsidP="0056381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3.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czarna BW 400-9021: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czarnej,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563814" w:rsidRPr="00563814" w:rsidRDefault="00563814" w:rsidP="0056381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  4.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Utwardzacz do farb maskujących BU 400-10:</w:t>
            </w:r>
          </w:p>
          <w:p w:rsidR="00563814" w:rsidRPr="00563814" w:rsidRDefault="00563814" w:rsidP="00803298">
            <w:pPr>
              <w:numPr>
                <w:ilvl w:val="0"/>
                <w:numId w:val="47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Utwardzacz do farb poliuretanowych maskujących oznaczonych symbolem BW400,</w:t>
            </w:r>
          </w:p>
          <w:p w:rsidR="00563814" w:rsidRPr="00563814" w:rsidRDefault="00563814" w:rsidP="00803298">
            <w:pPr>
              <w:numPr>
                <w:ilvl w:val="0"/>
                <w:numId w:val="47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1L.</w:t>
            </w:r>
          </w:p>
          <w:p w:rsidR="00563814" w:rsidRPr="00563814" w:rsidRDefault="00563814" w:rsidP="0056381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5.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Rozpuszczalnik do f. maskujących BR 400-50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:rsidR="00563814" w:rsidRPr="00563814" w:rsidRDefault="00563814" w:rsidP="0080329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Rozcieńczalnik do farb podkładowych kamuflażowych BR400-50,</w:t>
            </w:r>
          </w:p>
          <w:p w:rsidR="00563814" w:rsidRPr="00563814" w:rsidRDefault="00563814" w:rsidP="0080329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1L.</w:t>
            </w:r>
          </w:p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:rsidR="00563814" w:rsidRPr="00563814" w:rsidRDefault="00563814" w:rsidP="00563814">
            <w:pPr>
              <w:spacing w:after="0" w:line="240" w:lineRule="auto"/>
              <w:ind w:right="-6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8 (POZYCJE 1-5)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hd w:val="clear" w:color="auto" w:fill="FFFF0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u w:val="single"/>
                <w:lang w:eastAsia="pl-PL"/>
              </w:rPr>
              <w:t>Zadanie 9 dostawa farb i artykułów malarskich do sprzętu inżynieryjnego- Służba inżynieryjno-saperska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khaki matowa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khaki matowa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czarna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brązowa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czerwona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żółta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pomarańczowa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srebrzanka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ognioodporna przeznaczona jest do ochronnego malowania wszelkich przedmiotów stalowych, żeliwnych oraz metalowych elementów  układu wydechowego samochodów, a w szczególności tłumików oraz rur wydechowych, narażonych na ciągłe lub okresowe działanie podwyższonych temperatur. Odporna na temperatury do 600°C. 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0,5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 antykorozyjna,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podkładowa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tlenkowa czerwona ,szybko schnąca zabezpieczająca przed korozją powierzchnie i elementy stalowe i żeliwne Opakowanie metalowe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 antykorozyjna,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podkładowa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tlenkowa czerwona ,szybko schnąca zabezpieczająca przed korozją powierzchnie i elementy stalowe i żeliwne Opakowanie metalowe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szara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 nitro przeznaczony do farb i lakierów nitrocelulozowych oraz czyszczenia pędzli i narzędzi zanieczyszczonych po malowaniu; preparat bezbarwny, klarowny, bez zmętnień;  Opakowanie szczelnie zamknięte 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pojemności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0,5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 nitro przeznaczony do farb i lakierów nitrocelulozowych oraz czyszczenia pędzli i narzędzi zanieczyszczonych po malowaniu; preparat bezbarwny, klarowny, bez zmętnień;  Opakowanie o pojemności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szczelnie fabryczne zamknięte.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czarna w areozolu opakowanie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400ml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Autorenolak L-76 zielony groszek do renowacji karoserii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Masa bitumiczna o właściwościach antykorozyjnych i wygłuszających do zabezpieczania podwozi samochodów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Środek ochrony karoserii (masa izolacyjno-wygłuszająca) BARANEK opak.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kg;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Szpachlówka uniwersalna 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 g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Termin ważności co najmniej  9 m-cy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Szpachlówka z włóknem szklanym opak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 g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Termin ważności co najmniej 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9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Fluidol MLP pod pistolet; środek do konserwacji profili zamkniętych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półangielski 2,5’’ 63x150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szer. 36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krzywak kaloryferowy szer. 25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szer. 25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38mm x 50m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48mm x 50m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ścierny 230x280-80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ścierny 230x280-100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druciana 5 rzędowa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9 (POZYCJE 1-30)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10- dostawa materiałów potrzebnych do obsług wojskowych pojazdów mechanicznych oraz materiałów konserwacyjnych i materiałów do utrzymania sprawności sprzętu wojskowego Służba czołgowo- samochodowa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khaki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szara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czerwona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czarna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biała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srebrzanka ognioodporna przeznaczona jest do ochronnego malowania wszelkich przedmiotów stalowych, żeliwnych oraz metalowych elementów  układu wydechowego samochodów, a w szczególności tłumików oraz rur wydechowych, narażonych na ciągłe lub okresowe działanie podwyższonych temperatur. Odporna na temperatury do 600°C.  Opakowanie metalowe, szczelnie zamknięte o pojemności 0,5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 antykorozyjna, podkładowa, czarna ,szybko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 antykorozyjna, podkładowa, czerwona nitro ,szybko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czarna w aerozolu przeznaczona do malowania nadwozi i podwozi pojazdów; opakowanie o poj. 400 ml ;okres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khaki w aerozolu przeznaczona do malowania nadwozi i podwozi pojazdów; opakowanie o poj. 400 ml ;okres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Farba podkładowa akrylowa szara+ utwardzacz. Opakowanie metalowe szczelnie zamknięte o pojemności 1 L 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brązowa nitro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Rozpuszczalnik uniwersalny nitro przeznaczony do farb i lakierów nitrocelulozowych oraz czyszczenia pędzli i narzędzi zanieczyszczonych po malowaniu; preparat bezbarwny, klarowny, bez zmętnień; Opakowanie o pojemności  0,5 L, szczelnie zamknięte, nakrętka z pierścieniem zabezpieczającym ,gwarantująca fabryczne zamknięcie produktu.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Rozpuszczalnik uniwersalny nitro przeznaczony do farb i lakierów nitrocelulozowych oraz czyszczenia pędzli i narzędzi zanieczyszczonych po malowaniu; preparat bezbarwny, klarowny, bez zmętnień; Opakowanie o pojemności  5 L, szczelnie zamknięte, nakrętka z pierścieniem zabezpieczającym ,gwarantująca fabryczne zamknięcie produktu.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3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konserwacji podwozi samochodowych; zabezpieczający podwozie samochodu przed szkodliwym działaniem żwiru, kamieni, soli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i czynników atmosferycznych o właściwościach antykorozyjnych. Fabryczne  opakowanie o poj. 1L - 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na pistolet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Preparat chemiczny wielofunkcyjny  o właściwościach  antykorozyjnych, penetrujących, smarujących i usuwających wodę (WD-40). Zawartość pojemnika – 450 ml.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Szpachla uniwersalna przeznaczona do wypełniania ubytków także na zagruntowane powierzchnie metalowe. Opakowanie metalowe, szczelnie zamknięte o pojemności 750 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Szpachla z włóknem szklanym, preparat wypełniający duże ubytki; Opakowanie metalowe, szczelnie zamknięte o pojemność– 600 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instalacji elektrycznych preparat chemiczny przeznaczony do zabezpieczenia i izolacji części elektrycznych w samochodach. Zawartość pojemnika – 250 ml.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typu baranek do zabezpieczania podwozi samochodowych; zabezpieczający progi oraz podwozie samochodu przed szkodliwym działaniem żwiru, kamieni, soli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czynników atmosferycznych o właściwościach antykorozyjnych. Fabryczne  metalowe opakowanie o poj. 1 kg;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konserwacji profili zamkniętych, preparat do ochrony przed korozją wewnętrznych powierzchni blach w przekrojach zamkniętych nadwozi samochodowych i elementów stalowych. Fabryczne  metalowe opakowanie o poj. 1kg.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Silikon wysokotemperaturowy, opakowanie o pojemności 310 ml, do stosowania jako uszczelniacz odporny na działanie wysokich i niskich temperatur; okres ważności co najmniej 10 m-cy od daty dostaw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Taśma izolacyjna 19mmx10m przeznaczona jest do izolowania i zabezpieczania złącz i przewodów.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Taśma lakiernicza 38mm x50m. Wykonana z papieru krepowanego, służy do maskowania elementów lakierowanych.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Taśma lakiernicza 48mm x50m. Wykonana z papieru krepowanego, służy do maskowania</w:t>
            </w: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elementów lakierowanych.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Szczotka druciana 5 rzędowa, służy do oczyszczania powierzchni metalowych z zanieczyszczeń i rdzy.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25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36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50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90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pierścieniowy okrągły fi 20 mm, oprawa drewniana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Tarcza do cięcia metalu fi zewnętrzna 125 mm, fi wewnętrzna 22,2 mm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Klej do gwintów  niebieski 10 ml, do stosowania w połączeniach gwintowych, zabezpieczający przed odkręcaniem. 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Klej  dwuskładnikowy na specjalnych żywicach syntetycznych wiążących po wymieszaniu dwóch komponentów można stosować go na metal, szkło, ceramikę, włókno cementowe, różnego rodzaju materiały plastikowe. Zawartość pojemnika – 70 ml.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Neutralizator rdzy 400 ml, spray, do neutralizacji ognisk rdzy nadwozia, podwozia  pojazdów. 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Odrdzewiacz penetrant 500ml, środek przeznaczony do odrdzewiania elementów metalowych pojazdów głęboko penetrujący.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Preparat do czyszczenia hamulców 500ml, do czyszczenia i odtłuszczania  elementów układu hamulcowego pojazdów.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talerzowa gradacja K-60, 125mm od szlifowania powierzchni metalowych,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talerzowa K-80,  gradacja K-80, 125mm   od szlifowania powierzchni metalowych 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 talerzowa  K-120, gradacja K-100, 125mm od szlifowania powierzchni metalowych, 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 talerzowa  K-180, gradacja K-180, 125mm  od szlifowania powierzchni metalowych,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Papier ścierny o gradacji 60, w arkuszu 230mm x 280mm, do szlifowania ręcznego i przy użyciu elektronarzędzi metalu i innych materiałów.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80, w arkuszu,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100,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120,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180,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240,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Folia lakiernicza ochronna 4m x 5m grubość 0,007mm, do zabezpieczania powierzchni nie malowanych pojazdów.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khaki 1litr Ral 6003 przeznaczona do malowania nadwozi i podwozi pojazdów;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Smar miedziany samr-cu 100ml, do zabezpieczenia elementów pojazdów przed zatarciem, zapieczenie przed zapieczeniem, do smarowania prowadnic wieloklinów, elementów  narażonych na duże obciążenia.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Smar do tłoczków i cylinderków 5ml, do zabezpieczenia elementów pojazdów przed zanieczyszczeniami z zewnątrz, wilgocią, wysoką temperaturą, do zabezpieczeniu przed nadmiernym zużyciem.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Materiał na uszczelki 500x500 mm grubość 1 mm. Do stosowania w zakresie wysokich ciśnień i temperatur. Stosowany do korpusów silników, skrzyń biegów, 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przekładniowych. Zalecany do wody, pary wodnej, paliw, olejów, roztworów soli, gazu ziemnego, propanu-butanu.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10 (POZYCJE 1-52)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63814" w:rsidRPr="00563814" w:rsidRDefault="00563814" w:rsidP="0056381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53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666"/>
        <w:gridCol w:w="798"/>
        <w:gridCol w:w="1331"/>
        <w:gridCol w:w="1201"/>
        <w:gridCol w:w="1197"/>
        <w:gridCol w:w="1065"/>
        <w:gridCol w:w="1332"/>
        <w:gridCol w:w="3186"/>
      </w:tblGrid>
      <w:tr w:rsidR="00563814" w:rsidRPr="00563814" w:rsidTr="000173EF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6+7)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 (np. typ/model/symbol) oraz gramatura oferowanego opakowania</w:t>
            </w:r>
          </w:p>
        </w:tc>
      </w:tr>
      <w:tr w:rsidR="00563814" w:rsidRPr="00563814" w:rsidTr="000173EF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563814" w:rsidRPr="00563814" w:rsidTr="000173EF">
        <w:trPr>
          <w:trHeight w:val="210"/>
        </w:trPr>
        <w:tc>
          <w:tcPr>
            <w:tcW w:w="15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11- dostawa farb i artykułów malarskich-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  <w:u w:val="single"/>
                <w:lang w:eastAsia="pl-PL"/>
              </w:rPr>
            </w:pPr>
          </w:p>
        </w:tc>
      </w:tr>
      <w:tr w:rsidR="00563814" w:rsidRPr="00563814" w:rsidTr="000173EF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drogowa biała akrylowa rozpuszczalnikowa przeznaczona do malowania oznakowań poziomych na nawierzchniach lotniskowych o nawierzchni asfaltowej lub betonowej, opakowania  w pojemnikach 30-33 kg. Do malowania ręcznego oraz za pomocą malowarki. Opakowanie metalowe, fabrycznie szczelnie zamknięte. Termin ważności minimum 10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drogowa żółta akrylowa rozpuszczalnikowa przeznaczona do malowania oznakowań poziomych na nawierzchniach lotniskowych o nawierzchni asfaltowej lub betonowej, opakowania w pojemnikach 30-33 kg. Do malowania ręcznego oraz za pomocą malowarki. Opakowanie metalowe, fabrycznie szczelnie zamknięte. Termin ważności minimum 10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drogowa czarna akrylowa rozpuszczalnikowa przeznaczona do malowania oznakowań poziomych na nawierzchniach lotniskowych o nawierzchni asfaltowej lub betonowej, opakowania w pojemnikach 30-33 kg. Opakowanie metalowe, fabrycznie szczelnie zamknięte. Termin ważności minimum 10 miesięcy od daty podpisania protokołu odbioru bez uwag.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Mikrokulki szklane refleksyjne dedykowane do farby wymienionej w pozycji 1,2,3. Rozmiar mikrokulek 600-125. Opakowanie 25 kg. Certyfikat CE.  Termin ważności minimum 20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102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XXXXXXXXXXX</w:t>
            </w:r>
          </w:p>
        </w:tc>
      </w:tr>
      <w:tr w:rsidR="00563814" w:rsidRPr="00563814" w:rsidTr="000173EF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Rozpuszczalnik do farby akrylowej wymienionej w pozycji 1,2,3. Opakowanie o pojemności od 18 do 20 litrów. Termin ważności minimum 18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0173EF">
        <w:trPr>
          <w:trHeight w:val="2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11 (POZYCJE 1-5)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</w:tr>
    </w:tbl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Oferujemy</w:t>
      </w:r>
      <w:r w:rsidRPr="00563814">
        <w:rPr>
          <w:rFonts w:ascii="Arial" w:eastAsia="Times New Roman" w:hAnsi="Arial" w:cs="Arial"/>
          <w:lang w:eastAsia="pl-PL"/>
        </w:rPr>
        <w:t xml:space="preserve"> wykonanie przedmiotu zamówienia zgodnie z zapisami Specyfikacji Warunków Zamówienia i Projektowanymi postanowieniami umowy Załącznik nr 6/6a/6b/6c do SWZ.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Cena uwzględnia wszelkie koszty związane z wykonaniem zamówienia, łącznie z dostawami towaru do magazynu wskazanego przez zamawiającego, kosztami załadunku, transportu, rozładunku, ubezpieczenia i wszelkie inne koszty, bez których wykonanie zamówienia byłoby niemożliwe. Wykonawca realizuje dostawy na własny koszt i ryzyko.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lang w:eastAsia="pl-PL"/>
        </w:rPr>
        <w:t xml:space="preserve">Zamawiający zastrzega,  że ceny jednostkowe należy określić wyłącznie jako wartości dodatnie. </w:t>
      </w: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lang w:eastAsia="pl-PL"/>
        </w:rPr>
        <w:lastRenderedPageBreak/>
        <w:t>Niedopuszczalna jest wycena z której będzie wynikało, że oferowany przedmiot zamówienia i/lub cena jednostkowa będzie miała cenę 0,00 zł ( zero złotych). Oferta z wyceną i/lub ceną jednostkową 0,00 zł ( zero złotych) zostanie odrzucona.</w:t>
      </w: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563814">
        <w:rPr>
          <w:rFonts w:ascii="Arial" w:eastAsia="Calibri" w:hAnsi="Arial" w:cs="Arial"/>
          <w:color w:val="000000"/>
          <w:lang w:eastAsia="pl-PL"/>
        </w:rPr>
        <w:t>Wszędzie tam, gdzie przedmiot zamówienia jest opisany poprzez wskazanie: znaków towarowych, patentów lub pochodzenia, źródła lub szczególnego procesu, który charakteryzuje produkty dostarczane przez konkretnego Wykonawcę, jeżeli miałoby to doprowadzić do uprzywilejowania lub wyeliminowania niektórych wykonawców lub produktów – zamawiający dopuszcza zastosowanie przez wykonawcę materiałów równoważnych w stosunku do opisanych w opisie przedmiotu zamówienia (podstawa prawna art. 99 ust. 5 ustawy Pzp), pod warunkiem, że będą one posiadały, co najmniej takie same lub lepsze parametry techniczne i funkcjonalne i nie obniżą określonych w SWZ standardów.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563814">
        <w:rPr>
          <w:rFonts w:ascii="Arial" w:eastAsia="Calibri" w:hAnsi="Arial" w:cs="Arial"/>
          <w:b/>
          <w:color w:val="000000"/>
          <w:lang w:eastAsia="pl-PL"/>
        </w:rPr>
        <w:t xml:space="preserve">Nie dopuszcza się odstępstw od minimalnych parametrów oraz funkcji i przeznaczenia. Należy przyjąć, że wskazane znaki towarowe określają minimalne parametry techniczne, eksploatacyjne, użytkowe wymagane przez Zamawiającego (mają charakter przykładowy). Ich wskazanie w opisie przedmiotu zamówienia ma na celu doprecyzowanie oczekiwań Zamawiającego w stosunku do przedmiotu zamówienia i stanowi wzorzec przedmiotu zamówienia. 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Wykonawca, który powołuje się na rozwiązania równoważne opisywanym przez Zamawiającego, jest obowiązany wykazać w ofercie, że oferowane przez niego artykuły równoważne, spełniają wymagania określone przez Zamawiającego powyżej oraz w załączniku nr 1 do SWZ, tj. w Formularzu ofertowym. Stosowne dokumenty na potwierdzenie równoważności należy dołączyć do składanej oferty.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u w:val="single"/>
          <w:lang w:eastAsia="pl-PL"/>
        </w:rPr>
        <w:t>W przypadku, gdy Wykonawca nie przedłoży wraz z ofertą informacji o zastosowaniu materiałów równoważnych - uznaje się, że kalkulacja ceny oferty obejmuje materiały opisane w SWZ (w załączniku nr 1 do SWZ).</w:t>
      </w:r>
      <w:r w:rsidRPr="00563814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563814" w:rsidRPr="00563814" w:rsidRDefault="00563814" w:rsidP="0056381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u w:val="single"/>
          <w:shd w:val="clear" w:color="auto" w:fill="BFBFBF"/>
          <w:lang w:eastAsia="pl-PL"/>
        </w:rPr>
      </w:pPr>
    </w:p>
    <w:p w:rsidR="00563814" w:rsidRPr="00563814" w:rsidRDefault="00563814" w:rsidP="00563814">
      <w:pPr>
        <w:shd w:val="clear" w:color="auto" w:fill="92D050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u w:val="single"/>
          <w:lang w:eastAsia="pl-PL"/>
        </w:rPr>
        <w:t xml:space="preserve">Dotyczy zadania 11: 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lang w:eastAsia="pl-PL"/>
        </w:rPr>
        <w:t>Zamawiający wymaga złożenia wraz z ofertą przedmiotowych środków dowodowych, potwierdzających, że oferowane przez Wykonawcę produkty spełniają wymagania określone przez Zamawiającego 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63814">
        <w:rPr>
          <w:rFonts w:ascii="Arial" w:eastAsia="Times New Roman" w:hAnsi="Arial" w:cs="Arial"/>
          <w:lang w:eastAsia="pl-PL"/>
        </w:rPr>
        <w:t>Zamawiający wymaga złożenia wraz z ofertą przedmiotowych środków dowodowych dla pozycji 1,2,3: orzeczenie dotyczące oceny przydatności farby do oznakowania poziomego nawierzchni lotniskowej. Przedmiotowy dokument powinien być wydany na podstawie przeprowadzonych badań przez jednostkę naukowo-badawczą o profilu lotniczym.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highlight w:val="magenta"/>
          <w:lang w:eastAsia="pl-PL"/>
        </w:rPr>
        <w:t>Zamawiający dopuszcza posiadanie dokumentu równoważnego potwierdzającego tożsamą ocenę przydatności jak dokument powyżej.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u w:val="single"/>
          <w:lang w:eastAsia="pl-PL"/>
        </w:rPr>
        <w:t>UWAGA!!!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highlight w:val="cyan"/>
          <w:lang w:eastAsia="pl-PL"/>
        </w:rPr>
        <w:t>W celu umożliwienia identyfikacji przedmiotu zamówienia Zamawiający wymaga wypełnienia kolumny Nr 9 w załączniku nr 1 do SWZ Formularz ofertowy w zakresie zadania 11</w:t>
      </w:r>
      <w:r w:rsidRPr="00563814">
        <w:rPr>
          <w:rFonts w:ascii="Arial" w:eastAsia="Times New Roman" w:hAnsi="Arial" w:cs="Arial"/>
          <w:b/>
          <w:color w:val="FF0000"/>
          <w:sz w:val="20"/>
          <w:szCs w:val="20"/>
          <w:highlight w:val="cyan"/>
          <w:lang w:eastAsia="pl-PL"/>
        </w:rPr>
        <w:t xml:space="preserve">, </w:t>
      </w:r>
      <w:r w:rsidRPr="00563814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pl-PL"/>
        </w:rPr>
        <w:t>Brak wskazania nazwy producenta oraz model produktu lub numeru katalogowego produktu oraz wielkości oferowanego opakowania spowoduje, że Zamawiający odrzuci ofertę wykonawcy na podstawie art. 226 pkt. 5) jako niezgodną z warunkami zamówienia.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Zamawiający wymaga złożenia wraz z ofertą przedmiotowych środków dowodowych, potwierdzających, że oferowane przez Wykonawcę produkty spełniają wymagania określone przez Zamawiającego . 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W celu potwierdzenia zgodności oferowanego przedmiotu zamówienia w zakresie oferowanego przez Wykonawcę ze wskazanymi przez zamawiającego w opisie przedmiotu zamówienia, Wykonawca załączy do oferty przedmiotowe środki dowodowe. Z treści przedmiotowych środków dowodowych musi wynikać, że oferowany przedmiot zamówienia jest zgodny z wymaganiami określonymi przez zamawiającego w dokumentach zamówienia (Formularzu ofertowym).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highlight w:val="yellow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highlight w:val="yellow"/>
          <w:lang w:eastAsia="pl-PL"/>
        </w:rPr>
        <w:t>UWAGA!!!!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highlight w:val="yellow"/>
          <w:lang w:eastAsia="pl-PL"/>
        </w:rPr>
        <w:t>Przedmiotowe środki dowodowe Wykonawca składa wraz z ofertą!!!!!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Na podstawie art. 107 ust. 2 ustawy Pzp - jeżeli wykonawca nie złoży przedmiotowych środków dowodowych wraz z ofertą lub złożone przedmiotowe środki dowodowe będą niekompletne, zamawiający wezwie do ich złożenia lub uzupełnienia w wyznaczonym terminie.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Zamawiający może żądać od Wykonawców wyjaśnień dotyczących treści przedmiotowych środków dowodowych.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highlight w:val="yellow"/>
          <w:lang w:eastAsia="pl-PL"/>
        </w:rPr>
        <w:t xml:space="preserve">Oferta wykonawcy, który nie złożył lub nie uzupełnił na wezwanie przedmiotowych środków dowodowych lub złożone na wezwanie przedmiotowe środki dowodowe będą nadal niekompletne – </w:t>
      </w:r>
      <w:r w:rsidRPr="00563814">
        <w:rPr>
          <w:rFonts w:ascii="Arial" w:eastAsia="Times New Roman" w:hAnsi="Arial" w:cs="Arial"/>
          <w:b/>
          <w:highlight w:val="yellow"/>
          <w:lang w:eastAsia="pl-PL"/>
        </w:rPr>
        <w:t>zostanie odrzucona na podstawie art. 226 ust. 1 pkt 2 c) ustawy Prawo zamówień publicznych.</w:t>
      </w: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 xml:space="preserve">Zadanie 1 Dostawa farb, lakierów, klei i artykułów malarskich Służba żywnościowa 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Zad.2 Dostawa Farb, lakierów, klejow, art. malarskich-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Zad. 3 Dostawa Gładzi i zapraw-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 xml:space="preserve">Zad. 4 Dostawa Glazury-Infrastruktura 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Zad. 5 Dostawa Płyt meblowych-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6 Dostawa artykułów sanitarnych –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lastRenderedPageBreak/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Zadanie 7 Dostawa farb, rozpuszczalników i artykułów malarskich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Zadanie 8</w:t>
      </w:r>
      <w:r w:rsidRPr="00563814">
        <w:rPr>
          <w:rFonts w:ascii="Arial" w:eastAsia="Times New Roman" w:hAnsi="Arial" w:cs="Arial"/>
          <w:bCs/>
          <w:lang w:eastAsia="pl-PL"/>
        </w:rPr>
        <w:t xml:space="preserve"> </w:t>
      </w:r>
      <w:r w:rsidRPr="00563814">
        <w:rPr>
          <w:rFonts w:ascii="Arial" w:eastAsia="Times New Roman" w:hAnsi="Arial" w:cs="Arial"/>
          <w:b/>
          <w:bCs/>
          <w:lang w:eastAsia="pl-PL"/>
        </w:rPr>
        <w:t>Dostawa farb, rozpuszczalników i artykułów malarskich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9 dostawa farb i artykułów malarskich do sprzętu inżynieryjnego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10 dostawa materiałów potrzebnych do obsług wojskowych pojazdów mechanicznych oraz materiałów konserwacyjnych i materiałów do utrzymania sprawności sprzętu wojskowego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11- dostawa farb i artykułów malarskich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lastRenderedPageBreak/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 xml:space="preserve">Liczba części zamówienia, na którą wykonawca może złożyć ofertę lub maksymalna liczba części, na które zamówienie może zostać udzielone temu samemu wykonawcy: 11 części (zadań). 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br/>
        <w:t xml:space="preserve">Zamawiający dopuszcza możliwość składania ofert częściowych przez co należy rozumieć, że wykonawca może złożyć ofertę na pełen asortyment (zakres przedmiotowy) 1 lub 2 lub 3 lub 4 lub 5 lub 6 lub 7 lub 8 lub 9 lub 10 lub 11 części zamówienia (zadań). 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highlight w:val="green"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br/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t xml:space="preserve">Zamawiający nie ogranicza ilości części zamówienia (zadań), na jakie wykonawca może złożyć ofertę. Wykonawca może złożyć ofertę na 1 lub 2 lub 3 </w:t>
      </w:r>
      <w:r w:rsidRPr="00563814">
        <w:rPr>
          <w:rFonts w:ascii="Arial" w:eastAsia="Times New Roman" w:hAnsi="Arial" w:cs="Arial"/>
          <w:b/>
          <w:highlight w:val="green"/>
          <w:shd w:val="clear" w:color="auto" w:fill="FFFF00"/>
          <w:lang w:eastAsia="pl-PL"/>
        </w:rPr>
        <w:t>lub 4 lub 5 lub 6 lub 7 lub 8 lub 9 lub 10 lub 11 części</w:t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t xml:space="preserve"> zamówienia (zadania). </w:t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br/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highlight w:val="green"/>
          <w:lang w:eastAsia="pl-PL"/>
        </w:rPr>
        <w:t xml:space="preserve">Każda część będzie oceniana odrębnie. Część stanowi kompletne zadanie </w:t>
      </w:r>
      <w:r w:rsidRPr="00563814">
        <w:rPr>
          <w:rFonts w:ascii="Arial" w:eastAsia="Times New Roman" w:hAnsi="Arial" w:cs="Arial"/>
          <w:b/>
          <w:highlight w:val="green"/>
          <w:u w:val="single"/>
          <w:lang w:eastAsia="pl-PL"/>
        </w:rPr>
        <w:t>(zawierający pełen asortyment przedmiotowy</w:t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t>)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Oferujemy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kompleksowe wykonanie przedmiotu zamówienia zgodnie z zapisami Specyfikacji Warunków Zamówienia, Szczegółowym opisem przedmiotu zamówienia stanowiącym załącznik nr 1a do SWZ oraz projektowanymi postanowieniami umowy stanowiącymi załącznik nr 6/6a/6b/6c do SWZ.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563814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563814">
        <w:rPr>
          <w:rFonts w:ascii="Arial" w:eastAsia="Calibri" w:hAnsi="Arial" w:cs="Arial"/>
          <w:iCs/>
          <w:sz w:val="20"/>
          <w:szCs w:val="20"/>
          <w:lang w:eastAsia="pl-PL"/>
        </w:rPr>
        <w:t>że zapoznaliśmy się ze</w:t>
      </w:r>
      <w:r w:rsidRPr="00563814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 xml:space="preserve">Specyfikacją Warunków Zamówienia oraz z wyjaśnieniami i zmianami SWZ opublikowanymi przez zamawiającego, nie wnosimy do nich zastrzeżeń i uznajemy się za związanych określonymi w nich postanowieniami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br/>
        <w:t>i zasadami postępowania.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563814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że w cenie oferty zostały uwzględnione wszystkie koszty niezbędne do zrealizowania zamówienia z należytą starannością i zgodnie z wymaganiami Zamawiającego 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Oświadczam/my</w:t>
      </w: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>że akceptujemy termin i warunki płatności określone w SWZ.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1 </w:t>
      </w: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dostawa w terminie 30 dni kalendarzowych od dnia podpisania umowy</w:t>
      </w: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Dostawa przedmiotu zamówienia powinna być dokonana do miejsca wskazanego przez Zamawiającego 41 Bazę Lotnictwa Szkolnego ul. Brygady Pościgowej 5, 08-521 Dęblin w dni robocze od poniedziałku do czwartku z wyłączeniem dni ustawowo wolnych od pracy w godz. 8:00 – 14:00, piątek 8.00-12.00 oprócz dni ustawowo wolnych od pracy,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Dostawa nastąpi na koszt Wykonawcy.</w:t>
      </w:r>
    </w:p>
    <w:p w:rsidR="00563814" w:rsidRPr="00563814" w:rsidRDefault="00563814" w:rsidP="00563814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O dokładnym terminie dostawy Wykonawca powiadomi Zamawiającego z wyprzedzeniem co najmniej trzydniowym w kontaktach roboczych (e-mail </w:t>
      </w:r>
      <w:hyperlink r:id="rId8" w:history="1">
        <w:r w:rsidRPr="0056381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41blsz.zywnosciowa@ron.mil.pl</w:t>
        </w:r>
      </w:hyperlink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2-5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Zad.2 Farby, lakiery, kleje, art. malarskie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40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3 Gładzie i zaprawy 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4 Glazura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5 Płyty meblowe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6 Materiały sanitarne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60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Dostawa przedmiotu zamówienia powinna być dokonana do miejsca wskazanego przez Zamawiającego – magazynu Infrastruktury, znajdującego się na terenie 41 Bazy Lotnictwa Szkolnego w Dęblinie w dni robocze od poniedziałku do piątku z wyłączeniem dni ustawowo wolnych od pracy w godz. 8:00 – 13:00,</w:t>
      </w:r>
      <w:r w:rsidRPr="00563814">
        <w:rPr>
          <w:rFonts w:ascii="Arial" w:eastAsia="Times New Roman" w:hAnsi="Arial" w:cs="Arial"/>
          <w:bCs/>
          <w:sz w:val="20"/>
          <w:szCs w:val="20"/>
        </w:rPr>
        <w:t xml:space="preserve"> 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O dokładnym terminie dostawy Wykonawca powiadomi Zamawiającego z wyprzedzeniem co najmniej dwudniowym w kontaktach roboczych (telefonicznie numer telefonu 261 519 322 ).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7-8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Zad. 7 Dostawa farb, rozpuszczalników i artykułów malarskich w terminie </w:t>
      </w: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30 dni kalendarzowych 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daty podpisania umowy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Zad. 8 Dostawa farb, rozpuszczalników i artykułów malarskich w terminie </w:t>
      </w: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30 dni kalendarzowych 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Dostawa przedmiotu zamówienia powinna być dokonana do miejsca wskazanego przez Zamawiającego – magazynu Uzbrojenia, znajdującego się na terenie 41 Bazy Lotnictwa Szkolnego w Dęblinie w dni robocze od poniedziałku do piątku z wyłączeniem dni ustawowo wolnych od pracy w godz. 8:00 – 13:00,</w:t>
      </w:r>
      <w:r w:rsidRPr="00563814">
        <w:rPr>
          <w:rFonts w:ascii="Arial" w:eastAsia="Times New Roman" w:hAnsi="Arial" w:cs="Arial"/>
          <w:bCs/>
          <w:sz w:val="20"/>
          <w:szCs w:val="20"/>
        </w:rPr>
        <w:t xml:space="preserve"> 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O dokładnym terminie dostawy Wykonawca powiadomi Zamawiającego z wyprzedzeniem co najmniej dwudniowym w kontaktach roboczych (telefonicznie numer telefonu 261 518 894 lub 261 517 986).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Zadanie 9  </w:t>
      </w:r>
      <w:r w:rsidRPr="00563814">
        <w:rPr>
          <w:rFonts w:ascii="Arial" w:eastAsia="Calibri" w:hAnsi="Arial" w:cs="Arial"/>
          <w:sz w:val="20"/>
          <w:szCs w:val="20"/>
        </w:rPr>
        <w:t xml:space="preserve">dostawa farb i artykułów malarskich do sprzętu inżynieryjnego w terminie </w:t>
      </w:r>
      <w:r w:rsidRPr="00563814">
        <w:rPr>
          <w:rFonts w:ascii="Arial" w:eastAsia="Calibri" w:hAnsi="Arial" w:cs="Arial"/>
          <w:b/>
          <w:sz w:val="20"/>
          <w:szCs w:val="20"/>
          <w:u w:val="single"/>
        </w:rPr>
        <w:t>14 dni kalendarzowych</w:t>
      </w:r>
      <w:r w:rsidRPr="00563814">
        <w:rPr>
          <w:rFonts w:ascii="Arial" w:eastAsia="Calibri" w:hAnsi="Arial" w:cs="Arial"/>
          <w:sz w:val="20"/>
          <w:szCs w:val="20"/>
        </w:rPr>
        <w:t xml:space="preserve"> 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Dostawa przedmiotu zamówienia powinna być dokonana do miejsca wskazanego przez Zamawiającego – magazynu służby inżynieryjno-saperskiej, znajdującego się na terenie 4 pułku saperów w Dęblinie, w dni robocze od poniedziałku do piątku, z wyłączeniem dni ustawowo wolnych od pracy, w godz. 8:00 – 15:00, w cenie zgodnej z ofertą cenową ujętą przez Wykonawcę w formularzu cenowym.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Dostawa nastąpi na koszt Wykonawcy. O dokładnym terminie dostawy Wykonawca powiadomi Zamawiającego z wyprzedzeniem co najmniej jednodniowym w kontaktach roboczych (telefonicznie numer telefonu 261 515 334 lub 261 517 840).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Zadanie 10 </w:t>
      </w:r>
      <w:r w:rsidRPr="00563814">
        <w:rPr>
          <w:rFonts w:ascii="Arial" w:eastAsia="Calibri" w:hAnsi="Arial" w:cs="Arial"/>
          <w:sz w:val="20"/>
          <w:szCs w:val="20"/>
        </w:rPr>
        <w:t xml:space="preserve">dostawa materiałów potrzebnych do obsług wojskowych pojazdów mechanicznych oraz materiałów konserwacyjnych i materiałów do utrzymania sprawności sprzętu wojskowego w terminie </w:t>
      </w:r>
      <w:r w:rsidRPr="00563814">
        <w:rPr>
          <w:rFonts w:ascii="Arial" w:eastAsia="Calibri" w:hAnsi="Arial" w:cs="Arial"/>
          <w:b/>
          <w:sz w:val="20"/>
          <w:szCs w:val="20"/>
          <w:u w:val="single"/>
        </w:rPr>
        <w:t>21 dni kalendarzowych</w:t>
      </w:r>
      <w:r w:rsidRPr="00563814">
        <w:rPr>
          <w:rFonts w:ascii="Arial" w:eastAsia="Calibri" w:hAnsi="Arial" w:cs="Arial"/>
          <w:sz w:val="20"/>
          <w:szCs w:val="20"/>
        </w:rPr>
        <w:t xml:space="preserve"> 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563814">
        <w:rPr>
          <w:rFonts w:ascii="Arial" w:eastAsia="Times New Roman" w:hAnsi="Arial" w:cs="Arial"/>
          <w:sz w:val="20"/>
          <w:szCs w:val="24"/>
          <w:lang w:eastAsia="pl-PL"/>
        </w:rPr>
        <w:t>Dostawa materiałów powinna być dokonana do miejsca wskazanego przez Zamawiającego – magazynu czołgowo-samochodowego, znajdującego się na terenie 41 Bazy Lotnictwa Szkolnego w Dęblinie w dni robocze od poniedziałku do piątku z wyłączeniem dni ustawowo wolnych od pracy w godz. 8:00 – 15:00,</w:t>
      </w:r>
      <w:r w:rsidRPr="0056381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 cenie zgodnej z ofertą cenową ujętą przez Wykonawcę w formularzu cenowym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Dostawa nastąpi na koszt Wykonawcy. O dokładnym terminie dostawy Wykonawca powiadomi Zamawiającego z wyprzedzeniem co najmniej jednodniowym w kontaktach roboczych (telefonicznie numer telefonu 261 518 815 lub 261 517 883).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11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dostawa farb i artykułów malarskich w terminie 20 dni kalendarzowych </w:t>
      </w:r>
      <w:r w:rsidRPr="00563814">
        <w:rPr>
          <w:rFonts w:ascii="Arial" w:eastAsia="Calibri" w:hAnsi="Arial" w:cs="Arial"/>
          <w:sz w:val="20"/>
          <w:szCs w:val="20"/>
        </w:rPr>
        <w:t>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 xml:space="preserve">Dostawa przedmiotu zamówienia powinna być dokonana do miejsca wskazanego przez Zamawiającego – magazynu Infrastruktury, znajdującego się na terenie 41 Bazy Lotnictwa Szkolnego w Dęblinie w dni robocze od poniedziałku do czwartku w godz. 8.00- 14.00, piątek 8.00-12.00 z wyłączeniem dni ustawowo wolnych </w:t>
      </w:r>
      <w:r w:rsidRPr="00563814">
        <w:rPr>
          <w:rFonts w:ascii="Arial" w:eastAsia="Times New Roman" w:hAnsi="Arial" w:cs="Arial"/>
          <w:bCs/>
          <w:sz w:val="20"/>
          <w:szCs w:val="20"/>
        </w:rPr>
        <w:t xml:space="preserve">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 xml:space="preserve">O dokładnym terminie dostawy Wykonawca powiadomi Zamawiającego z wyprzedzeniem co najmniej dwudniowym w kontaktach roboczych (telefonicznie numer telefonu 261 517 941 ) lub za pomocą poczty elektronicznej ( </w:t>
      </w:r>
      <w:hyperlink r:id="rId9" w:history="1">
        <w:r w:rsidRPr="0056381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41bls.inf.lotniskowa@ron.mil.pl</w:t>
        </w:r>
      </w:hyperlink>
      <w:r w:rsidRPr="00563814">
        <w:rPr>
          <w:rFonts w:ascii="Arial" w:eastAsia="Times New Roman" w:hAnsi="Arial" w:cs="Arial"/>
          <w:sz w:val="20"/>
          <w:szCs w:val="20"/>
        </w:rPr>
        <w:t xml:space="preserve"> 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Termin płatności: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(trzydzieści dni) od otrzymania przez Zamawiającego daty otrzymania następujących dokumentów:</w:t>
      </w:r>
    </w:p>
    <w:p w:rsidR="00563814" w:rsidRPr="00563814" w:rsidRDefault="00563814" w:rsidP="00803298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prawidłowo wystawiona faktura VAT</w:t>
      </w:r>
    </w:p>
    <w:p w:rsidR="00563814" w:rsidRPr="00563814" w:rsidRDefault="00563814" w:rsidP="00803298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szczegółowy wykaz dostarczanego przedmiotu zamówienia tj. dokumentu WZ do dostawy;</w:t>
      </w:r>
    </w:p>
    <w:p w:rsidR="00563814" w:rsidRPr="00563814" w:rsidRDefault="00563814" w:rsidP="00803298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kartę charakterystyki oraz kartę techniczną dla danego  produktu- jeżeli dotyczy</w:t>
      </w:r>
    </w:p>
    <w:p w:rsidR="00563814" w:rsidRPr="00563814" w:rsidRDefault="00563814" w:rsidP="0056381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Dokumenty, o których mowa powyżej, należy dostarczyć do siedziby Zamawiającego nie później niż do dnia, w którym upływa termin wykonania Umowy.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Faktura musi być wystawiona na Zamawiającego, a ponadto musi określać numer, przedmiot Umowy. Wykonawca jest zobowiązany do wystawienia faktury zgodnie z obowiązującymi przepisami.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2-5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(trzydziestu dni) 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7-8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(trzydziestu dni) 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Zadanie 6, 9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pl-PL"/>
        </w:rPr>
        <w:lastRenderedPageBreak/>
        <w:t xml:space="preserve">Zapłata wynagrodzenia nastąpi w drodze przelewu z rachunku bankowego Zamawiającego w terminie 21 dni (dwudziestu jeden dni)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10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pl-PL"/>
        </w:rPr>
        <w:t xml:space="preserve">Zapłata wynagrodzenia nastąpi w drodze przelewu z rachunku bankowego Zamawiającego w terminie 30 dni (trzydziestu dni)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11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pl-PL"/>
        </w:rPr>
        <w:t xml:space="preserve">Zapłata wynagrodzenia nastąpi w drodze przelewu z rachunku bankowego Zamawiającego w terminie 21 dni (dwudziestu jeden dni)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 oraz dokumentów dostawy.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Oświadczam(y),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>że uważamy się za związanych niniejszą ofertą do upływu terminu określonego datą w dokumentach zamówienia (w Specyfikacji Warunków Zamówienia), tj. 30 dni od dnia upływu terminu składania ofert, przy czym pierwszym dniem terminu związania ofertą jest dzień, w którym upływa termin składania ofert.</w:t>
      </w:r>
    </w:p>
    <w:p w:rsidR="00563814" w:rsidRPr="00563814" w:rsidRDefault="00563814" w:rsidP="005638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 xml:space="preserve">że w przypadku wspólnego ubiegania się o udzielenie zamówienia publicznego ponosimy solidarną odpowiedzialność za wykonanie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lastRenderedPageBreak/>
        <w:t>przedmiotu umowy.</w:t>
      </w:r>
    </w:p>
    <w:p w:rsidR="00563814" w:rsidRPr="00563814" w:rsidRDefault="00563814" w:rsidP="00563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Oświadczam/my,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 xml:space="preserve"> że załączone do Specyfikacji Warunków Zamówienia Projektowane postanowienia umowy zostały przez nas zaakceptowane i zobowiązujemy się w przypadku wyboru naszej oferty do zawarcia umowy w miejscu i terminie wyznaczonym przez zamawiającego.</w:t>
      </w:r>
    </w:p>
    <w:p w:rsidR="00563814" w:rsidRPr="00563814" w:rsidRDefault="00563814" w:rsidP="0056381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Oświadczam/my,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</w:t>
      </w: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563814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563814" w:rsidRPr="00563814" w:rsidRDefault="00563814" w:rsidP="00563814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(dotyczy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tylko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wykonawców, którzy zamierzają powierzyć realizację części zamówienia podwykonawcom – jeżeli Wykonawca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zamierza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powierzyć wykonania części zamówienia podwykonawcom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wypełnia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tej części)</w:t>
      </w:r>
    </w:p>
    <w:p w:rsidR="00563814" w:rsidRPr="00563814" w:rsidRDefault="00563814" w:rsidP="0056381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00224311"/>
      <w:bookmarkStart w:id="1" w:name="_Hlk94095278"/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 podwykonawcom realizację następujących części zamówienia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(poniższą tabelę wypełniają tylko Wykonawcy, którzy spełniają warunki udziału w postępowaniu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samodzielnie 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–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powołują się na zasoby podwykonawcy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:rsidR="00563814" w:rsidRPr="00563814" w:rsidRDefault="00563814" w:rsidP="0056381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563814" w:rsidRPr="00563814" w:rsidTr="000173EF">
        <w:trPr>
          <w:trHeight w:val="669"/>
          <w:jc w:val="center"/>
        </w:trPr>
        <w:tc>
          <w:tcPr>
            <w:tcW w:w="71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00223960"/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już znany)</w:t>
            </w:r>
          </w:p>
        </w:tc>
        <w:tc>
          <w:tcPr>
            <w:tcW w:w="498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podwykonawcy</w:t>
            </w:r>
          </w:p>
        </w:tc>
      </w:tr>
      <w:tr w:rsidR="00563814" w:rsidRPr="00563814" w:rsidTr="000173EF">
        <w:trPr>
          <w:trHeight w:val="590"/>
          <w:jc w:val="center"/>
        </w:trPr>
        <w:tc>
          <w:tcPr>
            <w:tcW w:w="71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</w:tbl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lub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podwykonawcom realizację następujących części zamówienia i jednocześnie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powołujemy się na ich zasoby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w celu wykazania spełniania warunków udziału w postępowaniu określonych w Rozdziale V SWZ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, na zasadach określonych w art. 118 ustawy Pzp 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poniższą tabelę wypełniają tylko Wykonawcy, którzy w celu wykazania spełnienia warunków udziału w postepowaniu powołują się na zasoby podwykonawcy - w tej sytuacji do oferty należy dołączyć zobowiązanie podmiotu udostępniającego zasoby – wzór stanowi załącznik Nr 3 do SWZ): 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563814" w:rsidRPr="00563814" w:rsidTr="000173EF">
        <w:trPr>
          <w:trHeight w:val="669"/>
          <w:jc w:val="center"/>
        </w:trPr>
        <w:tc>
          <w:tcPr>
            <w:tcW w:w="71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(innego podmiotu)</w:t>
            </w:r>
          </w:p>
        </w:tc>
        <w:tc>
          <w:tcPr>
            <w:tcW w:w="498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innemu podmiotowi</w:t>
            </w:r>
          </w:p>
        </w:tc>
      </w:tr>
      <w:tr w:rsidR="00563814" w:rsidRPr="00563814" w:rsidTr="000173EF">
        <w:trPr>
          <w:trHeight w:val="590"/>
          <w:jc w:val="center"/>
        </w:trPr>
        <w:tc>
          <w:tcPr>
            <w:tcW w:w="71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140057903"/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bookmarkEnd w:id="1"/>
    <w:bookmarkEnd w:id="3"/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563814">
        <w:rPr>
          <w:rFonts w:ascii="Arial" w:eastAsia="Calibri" w:hAnsi="Arial" w:cs="Arial"/>
          <w:b/>
          <w:sz w:val="20"/>
          <w:szCs w:val="20"/>
          <w:lang w:eastAsia="pl-PL"/>
        </w:rPr>
        <w:t xml:space="preserve">Zastrzegamy jednocześnie iż informacje zawarte w załączniku nr………… do oferty, stanowią tajemnicę przedsiębiorstwa …………i nie powinny być udostępniane innym wykonawcom biorącym udział w postępowaniu. </w:t>
      </w: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i/>
          <w:sz w:val="20"/>
          <w:szCs w:val="20"/>
          <w:lang w:eastAsia="pl-PL"/>
        </w:rPr>
        <w:t xml:space="preserve">(Wykonawca jest zobowiązany </w:t>
      </w:r>
      <w:r w:rsidRPr="00563814">
        <w:rPr>
          <w:rFonts w:ascii="Arial" w:eastAsia="Calibri" w:hAnsi="Arial" w:cs="Arial"/>
          <w:b/>
          <w:i/>
          <w:sz w:val="20"/>
          <w:szCs w:val="20"/>
          <w:lang w:eastAsia="pl-PL"/>
        </w:rPr>
        <w:t>wykazać,</w:t>
      </w:r>
      <w:r w:rsidRPr="00563814">
        <w:rPr>
          <w:rFonts w:ascii="Arial" w:eastAsia="Calibri" w:hAnsi="Arial" w:cs="Arial"/>
          <w:i/>
          <w:sz w:val="20"/>
          <w:szCs w:val="20"/>
          <w:lang w:eastAsia="pl-PL"/>
        </w:rPr>
        <w:t xml:space="preserve"> iż zastrzeżone informacje stanowią tajemnicę przedsiębiorstwa). </w:t>
      </w:r>
    </w:p>
    <w:p w:rsidR="00563814" w:rsidRPr="00563814" w:rsidRDefault="00563814" w:rsidP="00563814">
      <w:pPr>
        <w:spacing w:after="0" w:line="240" w:lineRule="auto"/>
        <w:ind w:left="108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Składając niniejszą ofertę, zgodnie z art. 225 ust. 2 ustawy Pzp, informuję że wybór oferty (zaznaczyć właściwe)*: </w:t>
      </w:r>
    </w:p>
    <w:p w:rsidR="00563814" w:rsidRPr="00563814" w:rsidRDefault="00563814" w:rsidP="008032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nie będzie prowadzić do powstania u Zamawiającego obowiązku podatkowego, </w:t>
      </w:r>
    </w:p>
    <w:p w:rsidR="00563814" w:rsidRPr="00563814" w:rsidRDefault="00563814" w:rsidP="008032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będzie prowadzić do powstania u Zamawiającego obowiązku podatkowego w odniesieniu do następujących towarów lub usług 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wskazać: 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- nazwę towaru, którego  dostawa będzie prowadzić do powstania u Zamawiającego obowiązku podatkowego: …………………………………………………………………..........................................................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-  wartość towaru objętego obowiązkiem podatkowym (bez kwoty podatku) -………………...zł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-  stawkę podatku od towaru i usług, która zgodnie z wiedzą Wykonawcy będzie miała zastosowanie - ………%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563814" w:rsidRPr="00563814" w:rsidRDefault="00563814" w:rsidP="005638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63814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3</w:t>
      </w: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 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wewnątrzwspólnotowego nabycia towarów,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importu usług lub importu towarów, z którymi wiąże się obowiązek doliczenia przez zamawiającego przy porównywaniu cen ofertowych podatku VAT.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563814">
        <w:rPr>
          <w:rFonts w:ascii="Arial" w:eastAsia="Calibri" w:hAnsi="Arial" w:cs="Arial"/>
          <w:i/>
          <w:iCs/>
          <w:sz w:val="16"/>
          <w:szCs w:val="16"/>
          <w:lang w:eastAsia="pl-PL"/>
        </w:rPr>
        <w:t>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Oświadczam(y), że: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>jestem osobą fizyczną nie prowadzącą działalności gospodarczej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>prowadzę jednoosobową działalność gospodarczą</w:t>
      </w:r>
    </w:p>
    <w:p w:rsidR="00563814" w:rsidRPr="00563814" w:rsidRDefault="00563814" w:rsidP="00803298">
      <w:pPr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mikro przedsiębiorstw </w:t>
      </w:r>
      <w:r w:rsidRPr="00563814">
        <w:rPr>
          <w:rFonts w:ascii="Arial" w:eastAsia="Calibri" w:hAnsi="Arial" w:cs="Arial"/>
          <w:bCs/>
          <w:i/>
          <w:sz w:val="20"/>
          <w:szCs w:val="20"/>
          <w:lang w:eastAsia="zh-CN"/>
        </w:rPr>
        <w:t xml:space="preserve">(przedsiębiorstwo, które zatrudnia mniej niż 10 osób i którego roczny obrót lub roczna suma bilansowa nie przekracza 2 milionów EUR). 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małych przedsiębiorstw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t>przedsiębiorstwo, które zatrudnia mniej niż 50 osób i którego roczny obrót lub roczna suma bilansowa nie przekracza 10 milionów EUR)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średnich przedsiębiorstw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przedsiębiorstwa, które nie są </w:t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pgNum/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>prowadzę inny rodzaj działalności</w:t>
      </w: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sz w:val="20"/>
          <w:szCs w:val="20"/>
          <w:lang w:eastAsia="zh-CN"/>
        </w:rPr>
        <w:t xml:space="preserve">zgodnie z </w:t>
      </w:r>
      <w:r w:rsidRPr="00563814">
        <w:rPr>
          <w:rFonts w:ascii="Arial" w:eastAsia="CIDFont+F2" w:hAnsi="Arial" w:cs="Arial"/>
          <w:sz w:val="20"/>
          <w:szCs w:val="20"/>
          <w:lang w:eastAsia="zh-CN"/>
        </w:rPr>
        <w:t xml:space="preserve">ustawą </w:t>
      </w:r>
      <w:r w:rsidRPr="00563814">
        <w:rPr>
          <w:rFonts w:ascii="Arial" w:eastAsia="CIDFont+F2" w:hAnsi="Arial" w:cs="Arial"/>
          <w:bCs/>
          <w:sz w:val="20"/>
          <w:szCs w:val="20"/>
          <w:lang w:eastAsia="zh-CN"/>
        </w:rPr>
        <w:t xml:space="preserve">z dnia 6 marca 2018 r. </w:t>
      </w:r>
      <w:r w:rsidRPr="00563814">
        <w:rPr>
          <w:rFonts w:ascii="Arial" w:eastAsia="CIDFont+F2" w:hAnsi="Arial" w:cs="Arial"/>
          <w:sz w:val="20"/>
          <w:szCs w:val="20"/>
          <w:lang w:eastAsia="zh-CN"/>
        </w:rPr>
        <w:t xml:space="preserve">Prawo przedsiębiorców. </w:t>
      </w: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563814">
        <w:rPr>
          <w:rFonts w:ascii="Arial" w:eastAsia="CIDFont+F2" w:hAnsi="Arial" w:cs="Arial"/>
          <w:sz w:val="20"/>
          <w:szCs w:val="20"/>
          <w:lang w:eastAsia="zh-CN"/>
        </w:rPr>
        <w:lastRenderedPageBreak/>
        <w:t>W przypadku braku wskazania Zamawiający uzna, że</w:t>
      </w: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 Wykonawca należy do sektora małych przedsiębiorstw</w:t>
      </w:r>
      <w:r w:rsidRPr="00563814">
        <w:rPr>
          <w:rFonts w:ascii="Arial" w:eastAsia="CIDFont+F2" w:hAnsi="Arial" w:cs="Arial"/>
          <w:sz w:val="20"/>
          <w:szCs w:val="20"/>
          <w:lang w:eastAsia="zh-CN"/>
        </w:rPr>
        <w:t>.</w:t>
      </w: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sz w:val="20"/>
          <w:szCs w:val="20"/>
          <w:lang w:eastAsia="pl-PL"/>
        </w:rPr>
        <w:t>Oświadczam(y)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Oświadczam(y)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Oświadczam(y),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ind w:left="4956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Uwaga!!! formularz ofertowy należy podpisać kwalifikowanym podpisem elektronicznym</w:t>
      </w:r>
      <w:r w:rsidRPr="0056381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56381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lub elektronicznym podpisem zaufanym lub podpisem osobistym przez osobę lub osoby umocowane do złożenia podpisu w imieniu Wykonawcy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Wypełnić jeżeli dotyczy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563814" w:rsidRPr="00563814" w:rsidRDefault="00563814" w:rsidP="00563814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BB0721" w:rsidRDefault="00BB0721">
      <w:bookmarkStart w:id="4" w:name="_GoBack"/>
      <w:bookmarkEnd w:id="4"/>
    </w:p>
    <w:sectPr w:rsidR="00BB0721" w:rsidSect="0056381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75" w:rsidRDefault="00626575" w:rsidP="00563814">
      <w:pPr>
        <w:spacing w:after="0" w:line="240" w:lineRule="auto"/>
      </w:pPr>
      <w:r>
        <w:separator/>
      </w:r>
    </w:p>
  </w:endnote>
  <w:endnote w:type="continuationSeparator" w:id="0">
    <w:p w:rsidR="00626575" w:rsidRDefault="00626575" w:rsidP="0056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fiaPro-Regular">
    <w:altName w:val="Times New Roman"/>
    <w:charset w:val="00"/>
    <w:family w:val="roman"/>
    <w:pitch w:val="default"/>
  </w:font>
  <w:font w:name="Aptos">
    <w:altName w:val="Cambria"/>
    <w:panose1 w:val="00000000000000000000"/>
    <w:charset w:val="00"/>
    <w:family w:val="roman"/>
    <w:notTrueType/>
    <w:pitch w:val="default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14" w:rsidRDefault="00563814" w:rsidP="002A0A7F">
    <w:pPr>
      <w:pStyle w:val="Stopka"/>
      <w:jc w:val="right"/>
    </w:pPr>
  </w:p>
  <w:p w:rsidR="00563814" w:rsidRPr="00D36EC2" w:rsidRDefault="00563814" w:rsidP="00D606BF">
    <w:pPr>
      <w:pStyle w:val="Stopka"/>
      <w:jc w:val="center"/>
      <w:rPr>
        <w:rFonts w:ascii="Arial" w:hAnsi="Arial" w:cs="Arial"/>
        <w:b/>
      </w:rPr>
    </w:pPr>
    <w:r w:rsidRPr="00D36EC2">
      <w:rPr>
        <w:rFonts w:ascii="Arial" w:hAnsi="Arial" w:cs="Arial"/>
        <w:b/>
      </w:rPr>
      <w:t xml:space="preserve">ZNAK SPRAWY: </w:t>
    </w:r>
    <w:r>
      <w:rPr>
        <w:rFonts w:ascii="Arial" w:hAnsi="Arial" w:cs="Arial"/>
        <w:b/>
      </w:rPr>
      <w:t>13/25</w:t>
    </w:r>
    <w:r w:rsidRPr="00D36EC2">
      <w:rPr>
        <w:rFonts w:ascii="Arial" w:hAnsi="Arial" w:cs="Arial"/>
        <w:b/>
      </w:rPr>
      <w:t>/P</w:t>
    </w:r>
  </w:p>
  <w:p w:rsidR="00563814" w:rsidRDefault="00563814" w:rsidP="002A0A7F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80049">
      <w:rPr>
        <w:b/>
        <w:bCs/>
        <w:noProof/>
      </w:rPr>
      <w:t>62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80049">
      <w:rPr>
        <w:b/>
        <w:bCs/>
        <w:noProof/>
      </w:rPr>
      <w:t>63</w:t>
    </w:r>
    <w:r>
      <w:rPr>
        <w:b/>
        <w:bCs/>
        <w:sz w:val="24"/>
        <w:szCs w:val="24"/>
      </w:rPr>
      <w:fldChar w:fldCharType="end"/>
    </w:r>
  </w:p>
  <w:p w:rsidR="00563814" w:rsidRDefault="00563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75" w:rsidRDefault="00626575" w:rsidP="00563814">
      <w:pPr>
        <w:spacing w:after="0" w:line="240" w:lineRule="auto"/>
      </w:pPr>
      <w:r>
        <w:separator/>
      </w:r>
    </w:p>
  </w:footnote>
  <w:footnote w:type="continuationSeparator" w:id="0">
    <w:p w:rsidR="00626575" w:rsidRDefault="00626575" w:rsidP="0056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61A9E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50071F"/>
    <w:multiLevelType w:val="multilevel"/>
    <w:tmpl w:val="1AA0E1F2"/>
    <w:styleLink w:val="Styl413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36D1B38"/>
    <w:multiLevelType w:val="multilevel"/>
    <w:tmpl w:val="E8EA10B6"/>
    <w:styleLink w:val="Styl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F8E"/>
    <w:multiLevelType w:val="hybridMultilevel"/>
    <w:tmpl w:val="E436A56E"/>
    <w:styleLink w:val="Styl5121"/>
    <w:lvl w:ilvl="0" w:tplc="D906405C">
      <w:start w:val="1"/>
      <w:numFmt w:val="decimal"/>
      <w:pStyle w:val="wskazwki"/>
      <w:lvlText w:val="%1."/>
      <w:lvlJc w:val="left"/>
      <w:pPr>
        <w:ind w:left="720" w:hanging="360"/>
      </w:pPr>
      <w:rPr>
        <w:b w:val="0"/>
      </w:rPr>
    </w:lvl>
    <w:lvl w:ilvl="1" w:tplc="BFE68F7C">
      <w:start w:val="1"/>
      <w:numFmt w:val="lowerLetter"/>
      <w:pStyle w:val="wskazwki2-poz"/>
      <w:lvlText w:val="%2)"/>
      <w:lvlJc w:val="left"/>
      <w:pPr>
        <w:ind w:left="1440" w:hanging="360"/>
      </w:pPr>
    </w:lvl>
    <w:lvl w:ilvl="2" w:tplc="6C267D74">
      <w:start w:val="1"/>
      <w:numFmt w:val="bullet"/>
      <w:pStyle w:val="wskazwki3-poz"/>
      <w:lvlText w:val=""/>
      <w:lvlJc w:val="left"/>
      <w:pPr>
        <w:ind w:left="2307" w:hanging="180"/>
      </w:pPr>
      <w:rPr>
        <w:rFonts w:ascii="Symbol" w:hAnsi="Symbo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9047A8"/>
    <w:multiLevelType w:val="multilevel"/>
    <w:tmpl w:val="0415001D"/>
    <w:styleLink w:val="Styl41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9471C7"/>
    <w:multiLevelType w:val="hybridMultilevel"/>
    <w:tmpl w:val="5896C612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9" w15:restartNumberingAfterBreak="0">
    <w:nsid w:val="12032C47"/>
    <w:multiLevelType w:val="hybridMultilevel"/>
    <w:tmpl w:val="5D12F8C8"/>
    <w:styleLink w:val="Styl31"/>
    <w:lvl w:ilvl="0" w:tplc="C7F0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C14C3"/>
    <w:multiLevelType w:val="multilevel"/>
    <w:tmpl w:val="41C6A73A"/>
    <w:styleLink w:val="Styl3121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D44114"/>
    <w:multiLevelType w:val="hybridMultilevel"/>
    <w:tmpl w:val="A740E102"/>
    <w:lvl w:ilvl="0" w:tplc="FD0E9A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C3297"/>
    <w:multiLevelType w:val="multilevel"/>
    <w:tmpl w:val="9900FACA"/>
    <w:lvl w:ilvl="0">
      <w:start w:val="1"/>
      <w:numFmt w:val="decimal"/>
      <w:pStyle w:val="ZAZ1"/>
      <w:lvlText w:val="%1."/>
      <w:lvlJc w:val="left"/>
      <w:pPr>
        <w:tabs>
          <w:tab w:val="num" w:pos="624"/>
        </w:tabs>
        <w:ind w:left="454" w:hanging="454"/>
      </w:pPr>
      <w:rPr>
        <w:rFonts w:hint="default"/>
      </w:rPr>
    </w:lvl>
    <w:lvl w:ilvl="1">
      <w:start w:val="1"/>
      <w:numFmt w:val="decimal"/>
      <w:pStyle w:val="ZAZ11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1B972432"/>
    <w:multiLevelType w:val="hybridMultilevel"/>
    <w:tmpl w:val="D70447D2"/>
    <w:styleLink w:val="Styl23"/>
    <w:lvl w:ilvl="0" w:tplc="E216EE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1D6C7754"/>
    <w:multiLevelType w:val="hybridMultilevel"/>
    <w:tmpl w:val="3FF6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13F2A"/>
    <w:multiLevelType w:val="multilevel"/>
    <w:tmpl w:val="FF7A79B8"/>
    <w:styleLink w:val="Styl2121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2166060"/>
    <w:multiLevelType w:val="hybridMultilevel"/>
    <w:tmpl w:val="18B09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9282D"/>
    <w:multiLevelType w:val="hybridMultilevel"/>
    <w:tmpl w:val="B380B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D39FC"/>
    <w:multiLevelType w:val="hybridMultilevel"/>
    <w:tmpl w:val="9364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718D"/>
    <w:multiLevelType w:val="hybridMultilevel"/>
    <w:tmpl w:val="6018D480"/>
    <w:styleLink w:val="Styl531"/>
    <w:lvl w:ilvl="0" w:tplc="B1C2119A">
      <w:start w:val="1"/>
      <w:numFmt w:val="bullet"/>
      <w:pStyle w:val="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D4B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C2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62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B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08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C7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47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C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891EC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F2C72A5"/>
    <w:multiLevelType w:val="hybridMultilevel"/>
    <w:tmpl w:val="E182E7D8"/>
    <w:lvl w:ilvl="0" w:tplc="DF78AD7E">
      <w:start w:val="1"/>
      <w:numFmt w:val="bullet"/>
      <w:pStyle w:val="Wyliczani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A25743"/>
    <w:multiLevelType w:val="hybridMultilevel"/>
    <w:tmpl w:val="E714AC98"/>
    <w:styleLink w:val="Styl231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17659"/>
    <w:multiLevelType w:val="multilevel"/>
    <w:tmpl w:val="B26A05A6"/>
    <w:styleLink w:val="Styl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075BE0"/>
    <w:multiLevelType w:val="hybridMultilevel"/>
    <w:tmpl w:val="A7A2A3EE"/>
    <w:lvl w:ilvl="0" w:tplc="FD0A2A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321371"/>
    <w:multiLevelType w:val="hybridMultilevel"/>
    <w:tmpl w:val="08143806"/>
    <w:styleLink w:val="Styl2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5F5854"/>
    <w:multiLevelType w:val="hybridMultilevel"/>
    <w:tmpl w:val="CB9EE8B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D1D10"/>
    <w:multiLevelType w:val="hybridMultilevel"/>
    <w:tmpl w:val="33F00136"/>
    <w:styleLink w:val="Styl3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C4B10"/>
    <w:multiLevelType w:val="hybridMultilevel"/>
    <w:tmpl w:val="EA3A6810"/>
    <w:styleLink w:val="Styl3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8E219E"/>
    <w:multiLevelType w:val="multilevel"/>
    <w:tmpl w:val="36D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4B7D5B"/>
    <w:multiLevelType w:val="hybridMultilevel"/>
    <w:tmpl w:val="B55E73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AC81099"/>
    <w:multiLevelType w:val="hybridMultilevel"/>
    <w:tmpl w:val="617A0E34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8621C"/>
    <w:multiLevelType w:val="hybridMultilevel"/>
    <w:tmpl w:val="F2FE90AE"/>
    <w:styleLink w:val="Styl213"/>
    <w:lvl w:ilvl="0" w:tplc="0B32B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129E0"/>
    <w:multiLevelType w:val="hybridMultilevel"/>
    <w:tmpl w:val="98DCC4C2"/>
    <w:styleLink w:val="Styl21"/>
    <w:lvl w:ilvl="0" w:tplc="226E2A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C0DB0"/>
    <w:multiLevelType w:val="hybridMultilevel"/>
    <w:tmpl w:val="75A2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A7A41"/>
    <w:multiLevelType w:val="hybridMultilevel"/>
    <w:tmpl w:val="E6B07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A6230"/>
    <w:multiLevelType w:val="multilevel"/>
    <w:tmpl w:val="2D4ADAC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8C24D3"/>
    <w:multiLevelType w:val="hybridMultilevel"/>
    <w:tmpl w:val="BAAAC4B8"/>
    <w:styleLink w:val="Styl5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7C21F2"/>
    <w:multiLevelType w:val="hybridMultilevel"/>
    <w:tmpl w:val="DC4A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67D06"/>
    <w:multiLevelType w:val="hybridMultilevel"/>
    <w:tmpl w:val="2CB4554C"/>
    <w:styleLink w:val="Styl4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793862"/>
    <w:multiLevelType w:val="singleLevel"/>
    <w:tmpl w:val="709CAD72"/>
    <w:lvl w:ilvl="0">
      <w:start w:val="1"/>
      <w:numFmt w:val="bullet"/>
      <w:pStyle w:val="wyliczanie0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color w:val="auto"/>
      </w:rPr>
    </w:lvl>
  </w:abstractNum>
  <w:abstractNum w:abstractNumId="44" w15:restartNumberingAfterBreak="0">
    <w:nsid w:val="6CCF7D0A"/>
    <w:multiLevelType w:val="hybridMultilevel"/>
    <w:tmpl w:val="73621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B480E"/>
    <w:multiLevelType w:val="hybridMultilevel"/>
    <w:tmpl w:val="25D0152A"/>
    <w:lvl w:ilvl="0" w:tplc="854AD6D4">
      <w:start w:val="1"/>
      <w:numFmt w:val="lowerLetter"/>
      <w:pStyle w:val="norm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104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068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564018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56D829A4">
      <w:start w:val="1"/>
      <w:numFmt w:val="decimal"/>
      <w:lvlText w:val="%5)"/>
      <w:lvlJc w:val="left"/>
      <w:pPr>
        <w:ind w:left="360" w:hanging="360"/>
      </w:pPr>
      <w:rPr>
        <w:rFonts w:hint="default"/>
        <w:color w:val="auto"/>
      </w:rPr>
    </w:lvl>
    <w:lvl w:ilvl="5" w:tplc="A830B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8C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E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215F61"/>
    <w:multiLevelType w:val="multilevel"/>
    <w:tmpl w:val="70A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5F1D93"/>
    <w:multiLevelType w:val="hybridMultilevel"/>
    <w:tmpl w:val="58F4FB38"/>
    <w:styleLink w:val="Styl5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AE514E"/>
    <w:multiLevelType w:val="hybridMultilevel"/>
    <w:tmpl w:val="112E5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7E3A16"/>
    <w:multiLevelType w:val="multilevel"/>
    <w:tmpl w:val="184C99E4"/>
    <w:styleLink w:val="Styl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7D587E7A"/>
    <w:multiLevelType w:val="hybridMultilevel"/>
    <w:tmpl w:val="C69A7630"/>
    <w:styleLink w:val="Styl431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0"/>
  </w:num>
  <w:num w:numId="3">
    <w:abstractNumId w:val="1"/>
  </w:num>
  <w:num w:numId="4">
    <w:abstractNumId w:val="2"/>
  </w:num>
  <w:num w:numId="5">
    <w:abstractNumId w:val="43"/>
  </w:num>
  <w:num w:numId="6">
    <w:abstractNumId w:val="38"/>
  </w:num>
  <w:num w:numId="7">
    <w:abstractNumId w:val="33"/>
  </w:num>
  <w:num w:numId="8">
    <w:abstractNumId w:val="45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10">
    <w:abstractNumId w:val="10"/>
  </w:num>
  <w:num w:numId="11">
    <w:abstractNumId w:val="28"/>
  </w:num>
  <w:num w:numId="12">
    <w:abstractNumId w:val="34"/>
  </w:num>
  <w:num w:numId="13">
    <w:abstractNumId w:val="3"/>
  </w:num>
  <w:num w:numId="14">
    <w:abstractNumId w:val="23"/>
  </w:num>
  <w:num w:numId="15">
    <w:abstractNumId w:val="51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7"/>
  </w:num>
  <w:num w:numId="21">
    <w:abstractNumId w:val="4"/>
  </w:num>
  <w:num w:numId="22">
    <w:abstractNumId w:val="9"/>
  </w:num>
  <w:num w:numId="23">
    <w:abstractNumId w:val="35"/>
  </w:num>
  <w:num w:numId="24">
    <w:abstractNumId w:val="50"/>
  </w:num>
  <w:num w:numId="25">
    <w:abstractNumId w:val="21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2"/>
  </w:num>
  <w:num w:numId="29">
    <w:abstractNumId w:val="40"/>
  </w:num>
  <w:num w:numId="30">
    <w:abstractNumId w:val="48"/>
  </w:num>
  <w:num w:numId="31">
    <w:abstractNumId w:val="29"/>
  </w:num>
  <w:num w:numId="32">
    <w:abstractNumId w:val="26"/>
  </w:num>
  <w:num w:numId="33">
    <w:abstractNumId w:val="24"/>
  </w:num>
  <w:num w:numId="34">
    <w:abstractNumId w:val="52"/>
  </w:num>
  <w:num w:numId="35">
    <w:abstractNumId w:val="25"/>
  </w:num>
  <w:num w:numId="36">
    <w:abstractNumId w:val="27"/>
  </w:num>
  <w:num w:numId="37">
    <w:abstractNumId w:val="13"/>
  </w:num>
  <w:num w:numId="38">
    <w:abstractNumId w:val="22"/>
  </w:num>
  <w:num w:numId="39">
    <w:abstractNumId w:val="32"/>
  </w:num>
  <w:num w:numId="40">
    <w:abstractNumId w:val="12"/>
  </w:num>
  <w:num w:numId="41">
    <w:abstractNumId w:val="30"/>
  </w:num>
  <w:num w:numId="42">
    <w:abstractNumId w:val="47"/>
  </w:num>
  <w:num w:numId="43">
    <w:abstractNumId w:val="17"/>
  </w:num>
  <w:num w:numId="44">
    <w:abstractNumId w:val="8"/>
  </w:num>
  <w:num w:numId="45">
    <w:abstractNumId w:val="44"/>
  </w:num>
  <w:num w:numId="46">
    <w:abstractNumId w:val="37"/>
  </w:num>
  <w:num w:numId="47">
    <w:abstractNumId w:val="15"/>
  </w:num>
  <w:num w:numId="48">
    <w:abstractNumId w:val="41"/>
  </w:num>
  <w:num w:numId="49">
    <w:abstractNumId w:val="31"/>
  </w:num>
  <w:num w:numId="50">
    <w:abstractNumId w:val="19"/>
  </w:num>
  <w:num w:numId="51">
    <w:abstractNumId w:val="36"/>
  </w:num>
  <w:num w:numId="52">
    <w:abstractNumId w:val="18"/>
  </w:num>
  <w:num w:numId="53">
    <w:abstractNumId w:val="49"/>
  </w:num>
  <w:num w:numId="54">
    <w:abstractNumId w:val="5"/>
  </w:num>
  <w:num w:numId="55">
    <w:abstractNumId w:val="6"/>
  </w:num>
  <w:num w:numId="56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E4"/>
    <w:rsid w:val="00180049"/>
    <w:rsid w:val="00563814"/>
    <w:rsid w:val="00626575"/>
    <w:rsid w:val="00803298"/>
    <w:rsid w:val="00BB0721"/>
    <w:rsid w:val="00F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A5B70"/>
  <w15:chartTrackingRefBased/>
  <w15:docId w15:val="{C30D5445-D441-4538-9FFC-76AD9E84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3814"/>
    <w:pPr>
      <w:keepNext/>
      <w:numPr>
        <w:numId w:val="2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63814"/>
    <w:pPr>
      <w:keepNext/>
      <w:numPr>
        <w:ilvl w:val="1"/>
        <w:numId w:val="25"/>
      </w:numPr>
      <w:spacing w:before="240" w:after="60" w:line="10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3814"/>
    <w:pPr>
      <w:keepNext/>
      <w:numPr>
        <w:ilvl w:val="2"/>
        <w:numId w:val="25"/>
      </w:numPr>
      <w:spacing w:before="240" w:after="60" w:line="100" w:lineRule="atLeast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63814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63814"/>
    <w:pPr>
      <w:keepNext/>
      <w:widowControl w:val="0"/>
      <w:numPr>
        <w:ilvl w:val="4"/>
        <w:numId w:val="25"/>
      </w:numPr>
      <w:autoSpaceDE w:val="0"/>
      <w:autoSpaceDN w:val="0"/>
      <w:adjustRightInd w:val="0"/>
      <w:spacing w:after="0" w:line="360" w:lineRule="auto"/>
      <w:ind w:right="-8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63814"/>
    <w:pPr>
      <w:keepNext/>
      <w:widowControl w:val="0"/>
      <w:numPr>
        <w:ilvl w:val="5"/>
        <w:numId w:val="25"/>
      </w:numPr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3814"/>
    <w:pPr>
      <w:keepNext/>
      <w:widowControl w:val="0"/>
      <w:numPr>
        <w:ilvl w:val="6"/>
        <w:numId w:val="25"/>
      </w:numPr>
      <w:autoSpaceDE w:val="0"/>
      <w:autoSpaceDN w:val="0"/>
      <w:adjustRightInd w:val="0"/>
      <w:spacing w:before="160" w:after="0" w:line="240" w:lineRule="auto"/>
      <w:ind w:right="6087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3814"/>
    <w:pPr>
      <w:keepNext/>
      <w:widowControl w:val="0"/>
      <w:numPr>
        <w:ilvl w:val="7"/>
        <w:numId w:val="25"/>
      </w:numPr>
      <w:autoSpaceDE w:val="0"/>
      <w:autoSpaceDN w:val="0"/>
      <w:adjustRightInd w:val="0"/>
      <w:spacing w:before="80" w:after="0" w:line="240" w:lineRule="auto"/>
      <w:ind w:right="-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3814"/>
    <w:pPr>
      <w:keepNext/>
      <w:widowControl w:val="0"/>
      <w:numPr>
        <w:ilvl w:val="8"/>
        <w:numId w:val="25"/>
      </w:numPr>
      <w:autoSpaceDE w:val="0"/>
      <w:autoSpaceDN w:val="0"/>
      <w:adjustRightInd w:val="0"/>
      <w:spacing w:before="130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814"/>
  </w:style>
  <w:style w:type="paragraph" w:styleId="Stopka">
    <w:name w:val="footer"/>
    <w:aliases w:val="Stopka1"/>
    <w:basedOn w:val="Normalny"/>
    <w:link w:val="StopkaZnak"/>
    <w:uiPriority w:val="99"/>
    <w:unhideWhenUsed/>
    <w:rsid w:val="0056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1 Znak"/>
    <w:basedOn w:val="Domylnaczcionkaakapitu"/>
    <w:link w:val="Stopka"/>
    <w:uiPriority w:val="99"/>
    <w:rsid w:val="00563814"/>
  </w:style>
  <w:style w:type="character" w:customStyle="1" w:styleId="Nagwek1Znak">
    <w:name w:val="Nagłówek 1 Znak"/>
    <w:basedOn w:val="Domylnaczcionkaakapitu"/>
    <w:link w:val="Nagwek1"/>
    <w:uiPriority w:val="9"/>
    <w:rsid w:val="005638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6381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563814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56381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3814"/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638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638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638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638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63814"/>
  </w:style>
  <w:style w:type="character" w:styleId="Hipercze">
    <w:name w:val="Hyperlink"/>
    <w:uiPriority w:val="99"/>
    <w:unhideWhenUsed/>
    <w:rsid w:val="00563814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uiPriority w:val="99"/>
    <w:unhideWhenUsed/>
    <w:rsid w:val="00563814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638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381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6381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aliases w:val="Znak Znak"/>
    <w:link w:val="Tekstpodstawowy3"/>
    <w:locked/>
    <w:rsid w:val="00563814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aliases w:val="Znak"/>
    <w:basedOn w:val="Normalny"/>
    <w:link w:val="Tekstpodstawowy3Znak"/>
    <w:unhideWhenUsed/>
    <w:rsid w:val="005638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1">
    <w:name w:val="Tekst podstawowy 3 Znak1"/>
    <w:aliases w:val="Znak Znak1"/>
    <w:basedOn w:val="Domylnaczcionkaakapitu"/>
    <w:uiPriority w:val="99"/>
    <w:semiHidden/>
    <w:rsid w:val="00563814"/>
    <w:rPr>
      <w:sz w:val="16"/>
      <w:szCs w:val="16"/>
    </w:rPr>
  </w:style>
  <w:style w:type="paragraph" w:styleId="Tekstblokowy">
    <w:name w:val="Block Text"/>
    <w:basedOn w:val="Normalny"/>
    <w:uiPriority w:val="99"/>
    <w:unhideWhenUsed/>
    <w:rsid w:val="00563814"/>
    <w:pPr>
      <w:suppressAutoHyphens/>
      <w:spacing w:before="120" w:after="0" w:line="240" w:lineRule="auto"/>
      <w:ind w:left="360" w:right="-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563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56381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10" w:lineRule="exact"/>
      <w:ind w:hanging="21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563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locked/>
    <w:rsid w:val="005638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814"/>
    <w:pPr>
      <w:shd w:val="clear" w:color="auto" w:fill="FFFFFF"/>
      <w:spacing w:before="360" w:after="60" w:line="0" w:lineRule="atLeast"/>
      <w:ind w:hanging="940"/>
      <w:jc w:val="both"/>
    </w:pPr>
  </w:style>
  <w:style w:type="character" w:customStyle="1" w:styleId="Teksttreci2">
    <w:name w:val="Tekst treści (2)_"/>
    <w:link w:val="Teksttreci20"/>
    <w:locked/>
    <w:rsid w:val="0056381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3814"/>
    <w:pPr>
      <w:shd w:val="clear" w:color="auto" w:fill="FFFFFF"/>
      <w:spacing w:after="0" w:line="0" w:lineRule="atLeast"/>
      <w:ind w:hanging="420"/>
    </w:pPr>
  </w:style>
  <w:style w:type="character" w:customStyle="1" w:styleId="FontStyle16">
    <w:name w:val="Font Style16"/>
    <w:rsid w:val="00563814"/>
    <w:rPr>
      <w:rFonts w:ascii="Arial" w:hAnsi="Arial" w:cs="Arial" w:hint="default"/>
      <w:sz w:val="16"/>
      <w:szCs w:val="16"/>
    </w:rPr>
  </w:style>
  <w:style w:type="character" w:customStyle="1" w:styleId="Teksttreci2Bezpogrubienia">
    <w:name w:val="Tekst treści (2) + Bez pogrubienia"/>
    <w:rsid w:val="00563814"/>
    <w:rPr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unhideWhenUsed/>
    <w:rsid w:val="0056381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56381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563814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563814"/>
  </w:style>
  <w:style w:type="character" w:customStyle="1" w:styleId="TekstprzypisukocowegoZnak">
    <w:name w:val="Tekst przypisu końcowego Znak"/>
    <w:link w:val="Tekstprzypisukocowego"/>
    <w:uiPriority w:val="99"/>
    <w:rsid w:val="00563814"/>
    <w:rPr>
      <w:sz w:val="20"/>
      <w:szCs w:val="20"/>
    </w:rPr>
  </w:style>
  <w:style w:type="character" w:customStyle="1" w:styleId="Odwoanieprzypisukocowego1">
    <w:name w:val="Odwołanie przypisu końcowego1"/>
    <w:rsid w:val="00563814"/>
    <w:rPr>
      <w:vertAlign w:val="superscript"/>
    </w:rPr>
  </w:style>
  <w:style w:type="character" w:customStyle="1" w:styleId="ListLabel1">
    <w:name w:val="ListLabel 1"/>
    <w:rsid w:val="00563814"/>
    <w:rPr>
      <w:rFonts w:cs="Courier New"/>
    </w:rPr>
  </w:style>
  <w:style w:type="character" w:customStyle="1" w:styleId="ListLabel2">
    <w:name w:val="ListLabel 2"/>
    <w:rsid w:val="00563814"/>
    <w:rPr>
      <w:rFonts w:cs="Calibri"/>
    </w:rPr>
  </w:style>
  <w:style w:type="paragraph" w:customStyle="1" w:styleId="Nagwek10">
    <w:name w:val="Nagłówek1"/>
    <w:basedOn w:val="Normalny"/>
    <w:next w:val="Tekstpodstawowy"/>
    <w:rsid w:val="00563814"/>
    <w:pPr>
      <w:keepNext/>
      <w:spacing w:before="240" w:after="120" w:line="100" w:lineRule="atLeast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563814"/>
    <w:pPr>
      <w:suppressLineNumbers/>
      <w:spacing w:before="120" w:after="120" w:line="100" w:lineRule="atLeast"/>
      <w:jc w:val="both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63814"/>
    <w:pPr>
      <w:suppressLineNumbers/>
      <w:spacing w:after="0" w:line="100" w:lineRule="atLeast"/>
      <w:jc w:val="both"/>
    </w:pPr>
    <w:rPr>
      <w:rFonts w:ascii="Calibri" w:eastAsia="SimSun" w:hAnsi="Calibri" w:cs="Mangal"/>
      <w:kern w:val="1"/>
      <w:lang w:eastAsia="ar-SA"/>
    </w:rPr>
  </w:style>
  <w:style w:type="paragraph" w:customStyle="1" w:styleId="Akapitzlist1">
    <w:name w:val="Akapit z listą1"/>
    <w:basedOn w:val="Normalny"/>
    <w:uiPriority w:val="34"/>
    <w:rsid w:val="00563814"/>
    <w:pPr>
      <w:spacing w:after="200" w:line="100" w:lineRule="atLeast"/>
      <w:ind w:left="720"/>
      <w:jc w:val="both"/>
    </w:pPr>
    <w:rPr>
      <w:rFonts w:ascii="Calibri" w:eastAsia="SimSun" w:hAnsi="Calibri" w:cs="Calibri"/>
      <w:kern w:val="1"/>
      <w:lang w:eastAsia="ar-SA"/>
    </w:rPr>
  </w:style>
  <w:style w:type="paragraph" w:customStyle="1" w:styleId="Tekstdymka1">
    <w:name w:val="Tekst dymka1"/>
    <w:basedOn w:val="Normalny"/>
    <w:rsid w:val="00563814"/>
    <w:pPr>
      <w:spacing w:after="0" w:line="100" w:lineRule="atLeast"/>
      <w:jc w:val="both"/>
    </w:pPr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NagwekZnak1">
    <w:name w:val="Nagłówek Znak1"/>
    <w:uiPriority w:val="99"/>
    <w:rsid w:val="00563814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StopkaZnak1">
    <w:name w:val="Stopka Znak1"/>
    <w:rsid w:val="00563814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kstprzypisukocowego1">
    <w:name w:val="Tekst przypisu końcowego1"/>
    <w:basedOn w:val="Normalny"/>
    <w:rsid w:val="00563814"/>
    <w:pPr>
      <w:spacing w:after="0" w:line="100" w:lineRule="atLeast"/>
      <w:jc w:val="both"/>
    </w:pPr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381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Cytatintensywny">
    <w:name w:val="Intense Quote"/>
    <w:aliases w:val="styl 1"/>
    <w:basedOn w:val="Normalny"/>
    <w:next w:val="Normalny"/>
    <w:link w:val="CytatintensywnyZnak"/>
    <w:uiPriority w:val="30"/>
    <w:qFormat/>
    <w:rsid w:val="00563814"/>
    <w:pPr>
      <w:pBdr>
        <w:bottom w:val="single" w:sz="4" w:space="4" w:color="4F81BD"/>
      </w:pBdr>
      <w:spacing w:before="200" w:after="280" w:line="100" w:lineRule="atLeast"/>
      <w:ind w:left="936" w:right="936"/>
      <w:jc w:val="both"/>
    </w:pPr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character" w:customStyle="1" w:styleId="CytatintensywnyZnak">
    <w:name w:val="Cytat intensywny Znak"/>
    <w:aliases w:val="styl 1 Znak"/>
    <w:basedOn w:val="Domylnaczcionkaakapitu"/>
    <w:link w:val="Cytatintensywny"/>
    <w:uiPriority w:val="30"/>
    <w:rsid w:val="00563814"/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paragraph" w:styleId="Tytu">
    <w:name w:val="Title"/>
    <w:aliases w:val="nagłówek 1"/>
    <w:basedOn w:val="Normalny"/>
    <w:next w:val="Normalny"/>
    <w:link w:val="TytuZnak"/>
    <w:uiPriority w:val="99"/>
    <w:qFormat/>
    <w:rsid w:val="00563814"/>
    <w:pPr>
      <w:spacing w:before="240" w:after="60" w:line="100" w:lineRule="atLeas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aliases w:val="nagłówek 1 Znak"/>
    <w:basedOn w:val="Domylnaczcionkaakapitu"/>
    <w:link w:val="Tytu"/>
    <w:uiPriority w:val="99"/>
    <w:rsid w:val="0056381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Pogrubienie">
    <w:name w:val="Strong"/>
    <w:aliases w:val="nagłówek 2,Tekst treści + Arial1,5,5 pt,Nagłówek lub stopka + 9,Strong,Nagłówek lub stopka + 11,Odstępy 3 pt"/>
    <w:uiPriority w:val="22"/>
    <w:qFormat/>
    <w:rsid w:val="00563814"/>
    <w:rPr>
      <w:b/>
      <w:bCs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563814"/>
    <w:pPr>
      <w:tabs>
        <w:tab w:val="right" w:leader="dot" w:pos="9062"/>
      </w:tabs>
      <w:spacing w:after="100" w:line="276" w:lineRule="auto"/>
      <w:ind w:left="22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pistreci7">
    <w:name w:val="toc 7"/>
    <w:aliases w:val="ola"/>
    <w:basedOn w:val="Nagwek1"/>
    <w:next w:val="Nagwek2"/>
    <w:autoRedefine/>
    <w:uiPriority w:val="39"/>
    <w:unhideWhenUsed/>
    <w:rsid w:val="00563814"/>
    <w:pPr>
      <w:spacing w:before="240" w:after="60" w:line="100" w:lineRule="atLeast"/>
      <w:ind w:left="1320"/>
      <w:jc w:val="both"/>
    </w:pPr>
    <w:rPr>
      <w:rFonts w:ascii="Cambria" w:hAnsi="Cambria"/>
      <w:b w:val="0"/>
      <w:bCs/>
      <w:i/>
      <w:kern w:val="32"/>
      <w:sz w:val="32"/>
      <w:szCs w:val="32"/>
      <w:lang w:eastAsia="ar-SA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63814"/>
    <w:pPr>
      <w:tabs>
        <w:tab w:val="right" w:leader="dot" w:pos="9062"/>
      </w:tabs>
      <w:spacing w:after="100" w:line="276" w:lineRule="auto"/>
    </w:pPr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563814"/>
    <w:pPr>
      <w:spacing w:after="100" w:line="276" w:lineRule="auto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TekstdymkaZnak1">
    <w:name w:val="Tekst dymka Znak1"/>
    <w:uiPriority w:val="99"/>
    <w:semiHidden/>
    <w:rsid w:val="00563814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5638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563814"/>
  </w:style>
  <w:style w:type="paragraph" w:styleId="Spistreci4">
    <w:name w:val="toc 4"/>
    <w:basedOn w:val="Normalny"/>
    <w:next w:val="Normalny"/>
    <w:autoRedefine/>
    <w:unhideWhenUsed/>
    <w:rsid w:val="00563814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63814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63814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63814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63814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uiPriority w:val="99"/>
    <w:rsid w:val="005638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5638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56381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563814"/>
  </w:style>
  <w:style w:type="paragraph" w:customStyle="1" w:styleId="Styl10">
    <w:name w:val="Styl 1"/>
    <w:basedOn w:val="Nagwek4"/>
    <w:autoRedefine/>
    <w:rsid w:val="00563814"/>
    <w:pPr>
      <w:keepLines w:val="0"/>
      <w:suppressAutoHyphens/>
      <w:overflowPunct w:val="0"/>
      <w:autoSpaceDE w:val="0"/>
      <w:spacing w:before="240" w:after="60"/>
      <w:textAlignment w:val="baseline"/>
    </w:pPr>
    <w:rPr>
      <w:rFonts w:ascii="Arial" w:hAnsi="Arial"/>
      <w:i w:val="0"/>
      <w:iCs w:val="0"/>
      <w:color w:val="auto"/>
      <w:sz w:val="24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63814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8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563814"/>
    <w:pPr>
      <w:widowControl w:val="0"/>
      <w:shd w:val="clear" w:color="auto" w:fill="FFFFFF"/>
      <w:suppressAutoHyphens/>
      <w:autoSpaceDE w:val="0"/>
      <w:spacing w:before="5" w:after="0" w:line="264" w:lineRule="exact"/>
      <w:ind w:left="14" w:right="-46"/>
      <w:jc w:val="both"/>
    </w:pPr>
    <w:rPr>
      <w:rFonts w:ascii="Arial" w:eastAsia="Times New Roman" w:hAnsi="Arial" w:cs="Arial"/>
      <w:color w:val="000000"/>
      <w:spacing w:val="3"/>
      <w:szCs w:val="21"/>
      <w:lang w:eastAsia="ar-SA"/>
    </w:rPr>
  </w:style>
  <w:style w:type="paragraph" w:styleId="NormalnyWeb">
    <w:name w:val="Normal (Web)"/>
    <w:basedOn w:val="Normalny"/>
    <w:uiPriority w:val="99"/>
    <w:rsid w:val="005638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56381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381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0">
    <w:name w:val="A0"/>
    <w:rsid w:val="00563814"/>
    <w:rPr>
      <w:color w:val="000000"/>
      <w:sz w:val="16"/>
      <w:szCs w:val="16"/>
    </w:rPr>
  </w:style>
  <w:style w:type="paragraph" w:customStyle="1" w:styleId="norm2">
    <w:name w:val="_norm2"/>
    <w:basedOn w:val="Normalny"/>
    <w:rsid w:val="00563814"/>
    <w:pPr>
      <w:numPr>
        <w:numId w:val="1"/>
      </w:numPr>
      <w:shd w:val="clear" w:color="auto" w:fill="FFFFFF"/>
      <w:suppressAutoHyphens/>
      <w:spacing w:before="41" w:after="0" w:line="360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63814"/>
    <w:rPr>
      <w:rFonts w:cs="Times New Roman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563814"/>
  </w:style>
  <w:style w:type="paragraph" w:customStyle="1" w:styleId="msonormal0">
    <w:name w:val="msonormal"/>
    <w:basedOn w:val="Normalny"/>
    <w:uiPriority w:val="99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63814"/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rial">
    <w:name w:val="Arial"/>
    <w:aliases w:val="12 pt"/>
    <w:basedOn w:val="Normalny"/>
    <w:uiPriority w:val="99"/>
    <w:rsid w:val="00563814"/>
    <w:pPr>
      <w:spacing w:after="20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63814"/>
  </w:style>
  <w:style w:type="table" w:customStyle="1" w:styleId="Tabela-Siatka2">
    <w:name w:val="Tabela - Siatka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563814"/>
  </w:style>
  <w:style w:type="paragraph" w:styleId="Listapunktowana2">
    <w:name w:val="List Bullet 2"/>
    <w:basedOn w:val="Normalny"/>
    <w:autoRedefine/>
    <w:rsid w:val="00563814"/>
    <w:pPr>
      <w:tabs>
        <w:tab w:val="left" w:pos="708"/>
      </w:tabs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node">
    <w:name w:val="textnode"/>
    <w:basedOn w:val="Domylnaczcionkaakapitu"/>
    <w:rsid w:val="00563814"/>
  </w:style>
  <w:style w:type="numbering" w:customStyle="1" w:styleId="Bezlisty3">
    <w:name w:val="Bez listy3"/>
    <w:next w:val="Bezlisty"/>
    <w:uiPriority w:val="99"/>
    <w:semiHidden/>
    <w:unhideWhenUsed/>
    <w:rsid w:val="00563814"/>
  </w:style>
  <w:style w:type="table" w:customStyle="1" w:styleId="Tabela-Siatka3">
    <w:name w:val="Tabela - Siatka3"/>
    <w:basedOn w:val="Standardowy"/>
    <w:next w:val="Tabela-Siatka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563814"/>
  </w:style>
  <w:style w:type="table" w:customStyle="1" w:styleId="Tabela-Siatka4">
    <w:name w:val="Tabela - Siatka4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rsid w:val="00563814"/>
    <w:rPr>
      <w:b/>
      <w:bCs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rsid w:val="00563814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63814"/>
    <w:rPr>
      <w:sz w:val="20"/>
      <w:szCs w:val="20"/>
    </w:rPr>
  </w:style>
  <w:style w:type="character" w:styleId="Odwoanieprzypisukocowego">
    <w:name w:val="endnote reference"/>
    <w:uiPriority w:val="99"/>
    <w:rsid w:val="00563814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-ftp">
    <w:name w:val="link-ftp"/>
    <w:rsid w:val="00563814"/>
    <w:rPr>
      <w:rFonts w:cs="Times New Roman"/>
    </w:rPr>
  </w:style>
  <w:style w:type="paragraph" w:customStyle="1" w:styleId="callout">
    <w:name w:val="callout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uiPriority w:val="99"/>
    <w:rsid w:val="00563814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56381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6381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treciArial">
    <w:name w:val="Tekst treści + Arial"/>
    <w:aliases w:val="7 pt"/>
    <w:uiPriority w:val="99"/>
    <w:rsid w:val="00563814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Standard">
    <w:name w:val="Standard"/>
    <w:link w:val="StandardZnak"/>
    <w:rsid w:val="0056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andardZnak">
    <w:name w:val="Standard Znak"/>
    <w:link w:val="Standard"/>
    <w:locked/>
    <w:rsid w:val="00563814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21">
    <w:name w:val="Heading 21"/>
    <w:basedOn w:val="Standard"/>
    <w:next w:val="Standard"/>
    <w:uiPriority w:val="99"/>
    <w:rsid w:val="00563814"/>
    <w:pPr>
      <w:keepNext/>
      <w:outlineLvl w:val="1"/>
    </w:pPr>
    <w:rPr>
      <w:b/>
      <w:bCs/>
      <w:u w:val="single"/>
    </w:rPr>
  </w:style>
  <w:style w:type="character" w:customStyle="1" w:styleId="Nagwek11">
    <w:name w:val="Nagłówek #1_"/>
    <w:link w:val="Nagwek12"/>
    <w:locked/>
    <w:rsid w:val="00563814"/>
    <w:rPr>
      <w:rFonts w:ascii="Arial" w:eastAsia="Times New Roman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2">
    <w:name w:val="Nagłówek #1"/>
    <w:basedOn w:val="Normalny"/>
    <w:link w:val="Nagwek11"/>
    <w:rsid w:val="00563814"/>
    <w:pPr>
      <w:widowControl w:val="0"/>
      <w:shd w:val="clear" w:color="auto" w:fill="FFFFFF"/>
      <w:spacing w:after="60" w:line="240" w:lineRule="atLeast"/>
      <w:outlineLvl w:val="0"/>
    </w:pPr>
    <w:rPr>
      <w:rFonts w:ascii="Arial" w:eastAsia="Times New Roman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rsid w:val="00563814"/>
  </w:style>
  <w:style w:type="character" w:customStyle="1" w:styleId="FontStyle107">
    <w:name w:val="Font Style107"/>
    <w:rsid w:val="00563814"/>
    <w:rPr>
      <w:rFonts w:ascii="Arial" w:hAnsi="Arial"/>
      <w:b/>
      <w:sz w:val="24"/>
    </w:rPr>
  </w:style>
  <w:style w:type="character" w:styleId="Odwoaniedokomentarza">
    <w:name w:val="annotation reference"/>
    <w:uiPriority w:val="99"/>
    <w:rsid w:val="005638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3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638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Kursywa">
    <w:name w:val="Tekst treści + Kursywa"/>
    <w:rsid w:val="00563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Arial7pt">
    <w:name w:val="Tekst treści + Arial;7 pt"/>
    <w:rsid w:val="00563814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rsid w:val="005638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rsid w:val="005638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">
    <w:name w:val="Nagłówek 21"/>
    <w:basedOn w:val="Standard"/>
    <w:next w:val="Standard"/>
    <w:rsid w:val="00563814"/>
    <w:pPr>
      <w:keepNext/>
      <w:outlineLvl w:val="1"/>
    </w:pPr>
    <w:rPr>
      <w:rFonts w:eastAsia="Andale Sans UI"/>
      <w:b/>
      <w:bCs/>
      <w:u w:val="single"/>
    </w:rPr>
  </w:style>
  <w:style w:type="character" w:styleId="Tekstzastpczy">
    <w:name w:val="Placeholder Text"/>
    <w:uiPriority w:val="99"/>
    <w:semiHidden/>
    <w:rsid w:val="00563814"/>
    <w:rPr>
      <w:color w:val="808080"/>
    </w:rPr>
  </w:style>
  <w:style w:type="paragraph" w:customStyle="1" w:styleId="tek">
    <w:name w:val="tek"/>
    <w:basedOn w:val="Normalny"/>
    <w:uiPriority w:val="99"/>
    <w:rsid w:val="00563814"/>
    <w:pPr>
      <w:spacing w:before="100" w:after="100" w:line="240" w:lineRule="auto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563814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56381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38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8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56381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-1">
    <w:name w:val="E-1"/>
    <w:basedOn w:val="Normalny"/>
    <w:rsid w:val="0056381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Edward">
    <w:name w:val="Edward"/>
    <w:basedOn w:val="Normalny"/>
    <w:rsid w:val="00563814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western">
    <w:name w:val="western"/>
    <w:basedOn w:val="Normalny"/>
    <w:rsid w:val="005638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paragraph" w:customStyle="1" w:styleId="Nagwek110">
    <w:name w:val="Nagłówek 11"/>
    <w:basedOn w:val="Normalny"/>
    <w:rsid w:val="00563814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563814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iggertext">
    <w:name w:val="biggertext"/>
    <w:basedOn w:val="Domylnaczcionkaakapitu"/>
    <w:uiPriority w:val="99"/>
    <w:rsid w:val="00563814"/>
  </w:style>
  <w:style w:type="character" w:styleId="Uwydatnienie">
    <w:name w:val="Emphasis"/>
    <w:uiPriority w:val="20"/>
    <w:qFormat/>
    <w:rsid w:val="00563814"/>
    <w:rPr>
      <w:i/>
      <w:iCs/>
    </w:rPr>
  </w:style>
  <w:style w:type="character" w:customStyle="1" w:styleId="st">
    <w:name w:val="st"/>
    <w:basedOn w:val="Domylnaczcionkaakapitu"/>
    <w:rsid w:val="00563814"/>
  </w:style>
  <w:style w:type="character" w:customStyle="1" w:styleId="Nagwek40">
    <w:name w:val="Nagłówek #4_"/>
    <w:link w:val="Nagwek41"/>
    <w:rsid w:val="00563814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563814"/>
    <w:pPr>
      <w:shd w:val="clear" w:color="auto" w:fill="FFFFFF"/>
      <w:spacing w:after="120" w:line="0" w:lineRule="atLeast"/>
      <w:ind w:hanging="1540"/>
      <w:outlineLvl w:val="3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">
    <w:name w:val="Tekst treści (3)_"/>
    <w:link w:val="Teksttreci30"/>
    <w:rsid w:val="00563814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63814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PogrubienieBezkursywy">
    <w:name w:val="Tekst treści (3) + Pogrubienie;Bez kursywy"/>
    <w:rsid w:val="00563814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Teksttreci9">
    <w:name w:val="Tekst treści (9)_"/>
    <w:link w:val="Teksttreci90"/>
    <w:rsid w:val="00563814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63814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rsid w:val="005638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styleId="UyteHipercze">
    <w:name w:val="FollowedHyperlink"/>
    <w:uiPriority w:val="99"/>
    <w:unhideWhenUsed/>
    <w:rsid w:val="00563814"/>
    <w:rPr>
      <w:color w:val="800080"/>
      <w:u w:val="single"/>
    </w:rPr>
  </w:style>
  <w:style w:type="paragraph" w:customStyle="1" w:styleId="xl32">
    <w:name w:val="xl32"/>
    <w:basedOn w:val="Normalny"/>
    <w:uiPriority w:val="99"/>
    <w:rsid w:val="005638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6381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563814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u w:val="single"/>
      <w:lang w:eastAsia="ar-SA"/>
    </w:rPr>
  </w:style>
  <w:style w:type="paragraph" w:customStyle="1" w:styleId="przypis">
    <w:name w:val="przypis"/>
    <w:basedOn w:val="Normalny"/>
    <w:uiPriority w:val="99"/>
    <w:rsid w:val="005638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10" w:lineRule="exact"/>
      <w:ind w:firstLine="3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63814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63814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6381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63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63814"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br21">
    <w:name w:val="br21"/>
    <w:rsid w:val="00563814"/>
    <w:rPr>
      <w:rFonts w:ascii="Verdana" w:hAnsi="Verdana" w:hint="default"/>
      <w:color w:val="A52A2A"/>
      <w:sz w:val="28"/>
      <w:szCs w:val="28"/>
    </w:rPr>
  </w:style>
  <w:style w:type="paragraph" w:customStyle="1" w:styleId="Blockquote">
    <w:name w:val="Blockquote"/>
    <w:basedOn w:val="Normalny"/>
    <w:uiPriority w:val="99"/>
    <w:rsid w:val="0056381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563814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kt1">
    <w:name w:val="pkt1"/>
    <w:basedOn w:val="pkt"/>
    <w:uiPriority w:val="99"/>
    <w:rsid w:val="00563814"/>
    <w:pPr>
      <w:ind w:left="850" w:hanging="425"/>
    </w:pPr>
    <w:rPr>
      <w:szCs w:val="20"/>
    </w:rPr>
  </w:style>
  <w:style w:type="paragraph" w:customStyle="1" w:styleId="NaglNwek1">
    <w:name w:val="NaglNwek 1"/>
    <w:basedOn w:val="Normalny"/>
    <w:next w:val="Normalny"/>
    <w:uiPriority w:val="99"/>
    <w:rsid w:val="00563814"/>
    <w:pPr>
      <w:keepNext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rsid w:val="00563814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563814"/>
    <w:pPr>
      <w:widowControl/>
      <w:jc w:val="center"/>
    </w:pPr>
    <w:rPr>
      <w:rFonts w:eastAsia="Times New Roman" w:cs="Times New Roman"/>
      <w:b/>
      <w:bCs/>
      <w:i/>
      <w:iCs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">
    <w:name w:val="WW-Podpis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">
    <w:name w:val="WW-Podpis1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">
    <w:name w:val="WW-Podpis11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1">
    <w:name w:val="WW-Podpis111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" w:eastAsia="Times New Roman" w:hAnsi="Times" w:cs="Tahoma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63814"/>
    <w:pPr>
      <w:jc w:val="center"/>
    </w:pPr>
    <w:rPr>
      <w:b/>
      <w:bCs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63814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rsid w:val="0056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563814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7">
    <w:name w:val="Font Style57"/>
    <w:uiPriority w:val="99"/>
    <w:rsid w:val="00563814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563814"/>
    <w:rPr>
      <w:rFonts w:ascii="Arial" w:hAnsi="Arial" w:cs="Arial"/>
      <w:sz w:val="20"/>
      <w:szCs w:val="20"/>
    </w:rPr>
  </w:style>
  <w:style w:type="character" w:customStyle="1" w:styleId="FontStyle65">
    <w:name w:val="Font Style65"/>
    <w:uiPriority w:val="99"/>
    <w:rsid w:val="00563814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uiPriority w:val="99"/>
    <w:rsid w:val="00563814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7">
    <w:name w:val="Font Style67"/>
    <w:uiPriority w:val="99"/>
    <w:rsid w:val="00563814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uiPriority w:val="99"/>
    <w:rsid w:val="00563814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uiPriority w:val="99"/>
    <w:rsid w:val="0056381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Web3">
    <w:name w:val="Normalny (Web)3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8">
    <w:name w:val="Font Style58"/>
    <w:rsid w:val="00563814"/>
    <w:rPr>
      <w:rFonts w:ascii="Times New Roman" w:hAnsi="Times New Roman" w:cs="Times New Roman"/>
      <w:sz w:val="20"/>
      <w:szCs w:val="20"/>
    </w:rPr>
  </w:style>
  <w:style w:type="paragraph" w:customStyle="1" w:styleId="NormalnyWeb4">
    <w:name w:val="Normalny (Web)4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563814"/>
  </w:style>
  <w:style w:type="character" w:customStyle="1" w:styleId="Nagweklubstopka">
    <w:name w:val="Nagłówek lub stopka_"/>
    <w:link w:val="Nagweklubstopka0"/>
    <w:rsid w:val="00563814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63814"/>
    <w:pPr>
      <w:shd w:val="clear" w:color="auto" w:fill="FFFFFF"/>
      <w:spacing w:after="0" w:line="240" w:lineRule="auto"/>
    </w:pPr>
  </w:style>
  <w:style w:type="character" w:customStyle="1" w:styleId="Nagweklubstopka95pt">
    <w:name w:val="Nagłówek lub stopka + 9;5 pt"/>
    <w:rsid w:val="00563814"/>
    <w:rPr>
      <w:sz w:val="19"/>
      <w:szCs w:val="19"/>
      <w:shd w:val="clear" w:color="auto" w:fill="FFFFFF"/>
    </w:rPr>
  </w:style>
  <w:style w:type="character" w:customStyle="1" w:styleId="Teksttreci6">
    <w:name w:val="Tekst treści (6)_"/>
    <w:link w:val="Teksttreci60"/>
    <w:rsid w:val="00563814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63814"/>
    <w:pPr>
      <w:shd w:val="clear" w:color="auto" w:fill="FFFFFF"/>
      <w:spacing w:after="0" w:line="0" w:lineRule="atLeast"/>
      <w:ind w:hanging="420"/>
    </w:pPr>
  </w:style>
  <w:style w:type="character" w:customStyle="1" w:styleId="Nagweklubstopka11ptKursywa">
    <w:name w:val="Nagłówek lub stopka + 11 pt;Kursywa"/>
    <w:rsid w:val="00563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rsid w:val="00563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56381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56381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10">
    <w:name w:val="Tekst treści (10)_"/>
    <w:link w:val="Teksttreci100"/>
    <w:rsid w:val="00563814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563814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link w:val="Teksttreci110"/>
    <w:rsid w:val="00563814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563814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link w:val="Nagwek230"/>
    <w:rsid w:val="0056381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56381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link w:val="Nagwek31"/>
    <w:rsid w:val="00563814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63814"/>
    <w:pPr>
      <w:shd w:val="clear" w:color="auto" w:fill="FFFFFF"/>
      <w:spacing w:before="540" w:after="300" w:line="0" w:lineRule="atLeast"/>
      <w:outlineLvl w:val="2"/>
    </w:pPr>
  </w:style>
  <w:style w:type="character" w:customStyle="1" w:styleId="PogrubienieNagweklubstopka115ptOdstpy3pt">
    <w:name w:val="Pogrubienie;Nagłówek lub stopka + 11;5 pt;Odstępy 3 pt"/>
    <w:rsid w:val="0056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link w:val="Nagwek240"/>
    <w:rsid w:val="00563814"/>
    <w:rPr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563814"/>
    <w:pPr>
      <w:shd w:val="clear" w:color="auto" w:fill="FFFFFF"/>
      <w:spacing w:before="540" w:after="300" w:line="0" w:lineRule="atLeast"/>
      <w:outlineLvl w:val="1"/>
    </w:pPr>
  </w:style>
  <w:style w:type="character" w:customStyle="1" w:styleId="Teksttreci12">
    <w:name w:val="Tekst treści (12)_"/>
    <w:link w:val="Teksttreci120"/>
    <w:rsid w:val="00563814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563814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link w:val="Teksttreci130"/>
    <w:rsid w:val="00563814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563814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link w:val="Nagwek250"/>
    <w:rsid w:val="0056381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563814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link w:val="Nagwek420"/>
    <w:rsid w:val="00563814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563814"/>
    <w:pPr>
      <w:shd w:val="clear" w:color="auto" w:fill="FFFFFF"/>
      <w:spacing w:before="480" w:after="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link w:val="Teksttreci160"/>
    <w:rsid w:val="00563814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63814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rsid w:val="00563814"/>
    <w:rPr>
      <w:sz w:val="27"/>
      <w:szCs w:val="27"/>
      <w:shd w:val="clear" w:color="auto" w:fill="FFFFFF"/>
    </w:rPr>
  </w:style>
  <w:style w:type="character" w:customStyle="1" w:styleId="Teksttreci14">
    <w:name w:val="Tekst treści (14)_"/>
    <w:link w:val="Teksttreci140"/>
    <w:rsid w:val="00563814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563814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Teksttreci15">
    <w:name w:val="Tekst treści (15)_"/>
    <w:link w:val="Teksttreci150"/>
    <w:rsid w:val="00563814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563814"/>
    <w:pPr>
      <w:shd w:val="clear" w:color="auto" w:fill="FFFFFF"/>
      <w:spacing w:after="0" w:line="0" w:lineRule="atLeast"/>
    </w:pPr>
    <w:rPr>
      <w:spacing w:val="10"/>
    </w:rPr>
  </w:style>
  <w:style w:type="character" w:customStyle="1" w:styleId="Podpistabeli">
    <w:name w:val="Podpis tabeli_"/>
    <w:link w:val="Podpistabeli0"/>
    <w:rsid w:val="00563814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63814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Teksttreci17">
    <w:name w:val="Tekst treści (17)_"/>
    <w:link w:val="Teksttreci170"/>
    <w:rsid w:val="00563814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563814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link w:val="Nagwek26"/>
    <w:rsid w:val="00563814"/>
    <w:rPr>
      <w:sz w:val="27"/>
      <w:szCs w:val="27"/>
      <w:shd w:val="clear" w:color="auto" w:fill="FFFFFF"/>
    </w:rPr>
  </w:style>
  <w:style w:type="paragraph" w:customStyle="1" w:styleId="Nagwek26">
    <w:name w:val="Nagłówek #2"/>
    <w:basedOn w:val="Normalny"/>
    <w:link w:val="Nagwek20"/>
    <w:rsid w:val="00563814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link w:val="Teksttreci180"/>
    <w:rsid w:val="00563814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563814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0">
    <w:name w:val="Nagłówek #2 (6)_"/>
    <w:link w:val="Nagwek261"/>
    <w:rsid w:val="00563814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1">
    <w:name w:val="Nagłówek #2 (6)"/>
    <w:basedOn w:val="Normalny"/>
    <w:link w:val="Nagwek260"/>
    <w:rsid w:val="0056381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6Odstpy1pt">
    <w:name w:val="Tekst treści (6) + Odstępy 1 pt"/>
    <w:rsid w:val="00563814"/>
    <w:rPr>
      <w:spacing w:val="30"/>
      <w:shd w:val="clear" w:color="auto" w:fill="FFFFFF"/>
    </w:rPr>
  </w:style>
  <w:style w:type="character" w:customStyle="1" w:styleId="Teksttreci19">
    <w:name w:val="Tekst treści (19)_"/>
    <w:link w:val="Teksttreci190"/>
    <w:rsid w:val="00563814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563814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link w:val="Teksttreci201"/>
    <w:rsid w:val="00563814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563814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tekst">
    <w:name w:val="tekst"/>
    <w:basedOn w:val="Normalny"/>
    <w:uiPriority w:val="99"/>
    <w:rsid w:val="00563814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2">
    <w:name w:val="List Number 2"/>
    <w:basedOn w:val="Normalny"/>
    <w:uiPriority w:val="99"/>
    <w:rsid w:val="0056381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56381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tyzkresk13">
    <w:name w:val="Wciety zkresk1 3"/>
    <w:basedOn w:val="Normalny"/>
    <w:uiPriority w:val="99"/>
    <w:rsid w:val="00563814"/>
    <w:pPr>
      <w:tabs>
        <w:tab w:val="left" w:pos="567"/>
      </w:tabs>
      <w:spacing w:after="0" w:line="36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ly">
    <w:name w:val="zwykly"/>
    <w:basedOn w:val="Normalny"/>
    <w:uiPriority w:val="99"/>
    <w:rsid w:val="00563814"/>
    <w:pPr>
      <w:tabs>
        <w:tab w:val="left" w:pos="397"/>
        <w:tab w:val="left" w:pos="794"/>
        <w:tab w:val="left" w:pos="1191"/>
      </w:tabs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Listanumerowana">
    <w:name w:val="List Number"/>
    <w:basedOn w:val="Normalny"/>
    <w:uiPriority w:val="99"/>
    <w:rsid w:val="0056381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Normalny"/>
    <w:uiPriority w:val="99"/>
    <w:rsid w:val="00563814"/>
    <w:pPr>
      <w:widowControl w:val="0"/>
      <w:tabs>
        <w:tab w:val="num" w:pos="851"/>
      </w:tabs>
      <w:spacing w:after="120" w:line="240" w:lineRule="auto"/>
      <w:ind w:left="850" w:hanging="425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NormalnyWeb5">
    <w:name w:val="Normalny (Web)5"/>
    <w:basedOn w:val="Normalny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stb">
    <w:name w:val="ustb"/>
    <w:basedOn w:val="Domylnaczcionkaakapitu"/>
    <w:rsid w:val="00563814"/>
  </w:style>
  <w:style w:type="character" w:customStyle="1" w:styleId="ustl">
    <w:name w:val="ustl"/>
    <w:basedOn w:val="Domylnaczcionkaakapitu"/>
    <w:rsid w:val="00563814"/>
  </w:style>
  <w:style w:type="character" w:customStyle="1" w:styleId="pktl">
    <w:name w:val="pktl"/>
    <w:basedOn w:val="Domylnaczcionkaakapitu"/>
    <w:rsid w:val="00563814"/>
  </w:style>
  <w:style w:type="character" w:customStyle="1" w:styleId="status">
    <w:name w:val="status"/>
    <w:basedOn w:val="Domylnaczcionkaakapitu"/>
    <w:rsid w:val="00563814"/>
  </w:style>
  <w:style w:type="character" w:customStyle="1" w:styleId="ZnakZnak5">
    <w:name w:val="Znak Znak5"/>
    <w:semiHidden/>
    <w:rsid w:val="00563814"/>
    <w:rPr>
      <w:rFonts w:ascii="Times New Roman" w:hAnsi="Times New Roman"/>
    </w:rPr>
  </w:style>
  <w:style w:type="character" w:customStyle="1" w:styleId="Nagweklubstopka11pt">
    <w:name w:val="Nagłówek lub stopka + 11 pt"/>
    <w:aliases w:val="Kursywa"/>
    <w:rsid w:val="005638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link w:val="Teksttreci40"/>
    <w:rsid w:val="00563814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PogrubienieTeksttreci410pt">
    <w:name w:val="Pogrubienie;Tekst treści (4) + 10 pt"/>
    <w:rsid w:val="00563814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rsid w:val="00563814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63814"/>
    <w:pPr>
      <w:shd w:val="clear" w:color="auto" w:fill="FFFFFF"/>
      <w:spacing w:after="0"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Teksttreci285ptBezpogrubieniaKursywa">
    <w:name w:val="Tekst treści (2) + 8;5 pt;Bez pogrubienia;Kursywa"/>
    <w:rsid w:val="0056381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rsid w:val="0056381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black">
    <w:name w:val="black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lack1">
    <w:name w:val="black1"/>
    <w:basedOn w:val="Domylnaczcionkaakapitu"/>
    <w:rsid w:val="00563814"/>
  </w:style>
  <w:style w:type="character" w:customStyle="1" w:styleId="h1">
    <w:name w:val="h1"/>
    <w:basedOn w:val="Domylnaczcionkaakapitu"/>
    <w:rsid w:val="00563814"/>
  </w:style>
  <w:style w:type="paragraph" w:customStyle="1" w:styleId="celp">
    <w:name w:val="cel_p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63814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Odstpy-1pt">
    <w:name w:val="Tekst treści + Odstępy -1 pt"/>
    <w:rsid w:val="00563814"/>
    <w:rPr>
      <w:rFonts w:ascii="Arial" w:eastAsia="Arial" w:hAnsi="Arial" w:cs="Arial"/>
      <w:spacing w:val="-20"/>
      <w:sz w:val="24"/>
      <w:szCs w:val="24"/>
      <w:shd w:val="clear" w:color="auto" w:fill="FFFFFF"/>
    </w:rPr>
  </w:style>
  <w:style w:type="character" w:customStyle="1" w:styleId="TeksttreciOdstpy7pt">
    <w:name w:val="Tekst treści + Odstępy 7 pt"/>
    <w:rsid w:val="00563814"/>
    <w:rPr>
      <w:rFonts w:ascii="Arial" w:eastAsia="Arial" w:hAnsi="Arial" w:cs="Arial"/>
      <w:spacing w:val="140"/>
      <w:sz w:val="24"/>
      <w:szCs w:val="24"/>
      <w:shd w:val="clear" w:color="auto" w:fill="FFFFFF"/>
    </w:rPr>
  </w:style>
  <w:style w:type="paragraph" w:customStyle="1" w:styleId="1CheckMark">
    <w:name w:val="1Check Mark"/>
    <w:rsid w:val="00563814"/>
    <w:pPr>
      <w:tabs>
        <w:tab w:val="left" w:pos="720"/>
      </w:tabs>
      <w:spacing w:after="0" w:line="240" w:lineRule="auto"/>
      <w:ind w:left="720" w:hanging="720"/>
    </w:pPr>
    <w:rPr>
      <w:rFonts w:ascii="Times New Roman Normalny" w:eastAsia="Times New Roman" w:hAnsi="Times New Roman Normalny" w:cs="Times New Roman"/>
      <w:sz w:val="24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563814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563814"/>
    <w:pPr>
      <w:tabs>
        <w:tab w:val="left" w:pos="4678"/>
      </w:tabs>
      <w:suppressAutoHyphens/>
      <w:spacing w:after="0" w:line="240" w:lineRule="auto"/>
      <w:ind w:left="709" w:hanging="425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563814"/>
    <w:pPr>
      <w:suppressAutoHyphens/>
      <w:spacing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563814"/>
    <w:pPr>
      <w:spacing w:after="0"/>
    </w:pPr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563814"/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mark">
    <w:name w:val="footnote mark"/>
    <w:hidden/>
    <w:rsid w:val="00563814"/>
    <w:rPr>
      <w:rFonts w:ascii="Verdana" w:hAnsi="Verdana"/>
      <w:color w:val="000000"/>
      <w:sz w:val="20"/>
      <w:vertAlign w:val="superscript"/>
    </w:rPr>
  </w:style>
  <w:style w:type="table" w:customStyle="1" w:styleId="TableGrid">
    <w:name w:val="TableGrid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563814"/>
    <w:rPr>
      <w:b/>
    </w:rPr>
  </w:style>
  <w:style w:type="character" w:customStyle="1" w:styleId="Numerstrony1">
    <w:name w:val="Numer strony1"/>
    <w:basedOn w:val="Domylnaczcionkaakapitu1"/>
    <w:rsid w:val="00563814"/>
  </w:style>
  <w:style w:type="character" w:customStyle="1" w:styleId="Odwoanieprzypisudolnego1">
    <w:name w:val="Odwołanie przypisu dolnego1"/>
    <w:rsid w:val="00563814"/>
    <w:rPr>
      <w:vertAlign w:val="superscript"/>
    </w:rPr>
  </w:style>
  <w:style w:type="character" w:customStyle="1" w:styleId="Znakiprzypiswdolnych">
    <w:name w:val="Znaki przypisów dolnych"/>
    <w:rsid w:val="00563814"/>
  </w:style>
  <w:style w:type="character" w:customStyle="1" w:styleId="WW8Num6z1">
    <w:name w:val="WW8Num6z1"/>
    <w:rsid w:val="00563814"/>
    <w:rPr>
      <w:b/>
    </w:rPr>
  </w:style>
  <w:style w:type="character" w:customStyle="1" w:styleId="WW8Num7z0">
    <w:name w:val="WW8Num7z0"/>
    <w:rsid w:val="00563814"/>
    <w:rPr>
      <w:rFonts w:ascii="Symbol" w:hAnsi="Symbol" w:cs="Symbol"/>
    </w:rPr>
  </w:style>
  <w:style w:type="character" w:customStyle="1" w:styleId="WW8Num7z1">
    <w:name w:val="WW8Num7z1"/>
    <w:rsid w:val="00563814"/>
    <w:rPr>
      <w:rFonts w:ascii="Courier New" w:hAnsi="Courier New" w:cs="Courier New"/>
    </w:rPr>
  </w:style>
  <w:style w:type="character" w:customStyle="1" w:styleId="WW8Num7z2">
    <w:name w:val="WW8Num7z2"/>
    <w:rsid w:val="00563814"/>
    <w:rPr>
      <w:rFonts w:ascii="Wingdings" w:hAnsi="Wingdings" w:cs="Wingdings"/>
    </w:rPr>
  </w:style>
  <w:style w:type="character" w:customStyle="1" w:styleId="WW8Num2z0">
    <w:name w:val="WW8Num2z0"/>
    <w:rsid w:val="00563814"/>
    <w:rPr>
      <w:rFonts w:ascii="Symbol" w:hAnsi="Symbol" w:cs="Symbol"/>
    </w:rPr>
  </w:style>
  <w:style w:type="character" w:customStyle="1" w:styleId="WW8Num2z1">
    <w:name w:val="WW8Num2z1"/>
    <w:rsid w:val="00563814"/>
    <w:rPr>
      <w:rFonts w:ascii="Courier New" w:hAnsi="Courier New" w:cs="Courier New"/>
    </w:rPr>
  </w:style>
  <w:style w:type="character" w:customStyle="1" w:styleId="WW8Num2z2">
    <w:name w:val="WW8Num2z2"/>
    <w:rsid w:val="00563814"/>
    <w:rPr>
      <w:rFonts w:ascii="Wingdings" w:hAnsi="Wingdings" w:cs="Wingdings"/>
    </w:rPr>
  </w:style>
  <w:style w:type="character" w:customStyle="1" w:styleId="Znakinumeracji">
    <w:name w:val="Znaki numeracji"/>
    <w:rsid w:val="00563814"/>
  </w:style>
  <w:style w:type="character" w:customStyle="1" w:styleId="Znakiprzypiswkocowych">
    <w:name w:val="Znaki przypisów końcowych"/>
    <w:rsid w:val="00563814"/>
  </w:style>
  <w:style w:type="paragraph" w:customStyle="1" w:styleId="Tekstprzypisudolnego1">
    <w:name w:val="Tekst przypisu dolnego1"/>
    <w:basedOn w:val="Normalny"/>
    <w:rsid w:val="0056381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56381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font5">
    <w:name w:val="font5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6">
    <w:name w:val="font6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68">
    <w:name w:val="xl6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1">
    <w:name w:val="xl7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2">
    <w:name w:val="xl7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3">
    <w:name w:val="xl7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79">
    <w:name w:val="xl7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0">
    <w:name w:val="xl8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7">
    <w:name w:val="xl8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0">
    <w:name w:val="xl9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91">
    <w:name w:val="xl9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14"/>
      <w:szCs w:val="14"/>
      <w:lang w:eastAsia="pl-PL"/>
    </w:rPr>
  </w:style>
  <w:style w:type="paragraph" w:customStyle="1" w:styleId="xl94">
    <w:name w:val="xl94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10">
    <w:name w:val="xl11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4">
    <w:name w:val="xl11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6">
    <w:name w:val="xl11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7">
    <w:name w:val="xl11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18">
    <w:name w:val="xl118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9">
    <w:name w:val="xl11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0">
    <w:name w:val="xl120"/>
    <w:basedOn w:val="Normalny"/>
    <w:rsid w:val="00563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1">
    <w:name w:val="xl121"/>
    <w:basedOn w:val="Normalny"/>
    <w:rsid w:val="00563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3">
    <w:name w:val="xl12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5">
    <w:name w:val="xl125"/>
    <w:basedOn w:val="Normalny"/>
    <w:rsid w:val="00563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563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7">
    <w:name w:val="xl12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29">
    <w:name w:val="xl12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30">
    <w:name w:val="xl13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1">
    <w:name w:val="xl13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2">
    <w:name w:val="xl13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3">
    <w:name w:val="xl13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4">
    <w:name w:val="xl134"/>
    <w:basedOn w:val="Normalny"/>
    <w:rsid w:val="00563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5">
    <w:name w:val="xl13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6">
    <w:name w:val="xl13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5638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563814"/>
    <w:rPr>
      <w:rFonts w:ascii="Calibri" w:hAnsi="Calibri" w:cs="Calibri"/>
      <w:i/>
      <w:i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5638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2">
    <w:name w:val="Tabela - Siatka2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0">
    <w:name w:val="paragraf_0"/>
    <w:rsid w:val="00563814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table" w:customStyle="1" w:styleId="Tabela-Siatka221">
    <w:name w:val="Tabela - Siatka2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0">
    <w:name w:val="wyliczanie"/>
    <w:basedOn w:val="Normalny"/>
    <w:rsid w:val="00563814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3">
    <w:name w:val="Styl3"/>
    <w:basedOn w:val="wyliczanie0"/>
    <w:autoRedefine/>
    <w:rsid w:val="00563814"/>
    <w:pPr>
      <w:numPr>
        <w:numId w:val="0"/>
      </w:numPr>
      <w:ind w:firstLine="340"/>
    </w:pPr>
    <w:rPr>
      <w:rFonts w:ascii="Arial" w:hAnsi="Arial" w:cs="Arial"/>
      <w:b/>
      <w:szCs w:val="24"/>
    </w:rPr>
  </w:style>
  <w:style w:type="paragraph" w:customStyle="1" w:styleId="TableParagraph">
    <w:name w:val="Table Paragraph"/>
    <w:basedOn w:val="Normalny"/>
    <w:uiPriority w:val="1"/>
    <w:qFormat/>
    <w:rsid w:val="00563814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Akapitzlist2">
    <w:name w:val="Akapit z listą2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12">
    <w:name w:val="Akapit z listą12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numbering" w:customStyle="1" w:styleId="Bezlisty4">
    <w:name w:val="Bez listy4"/>
    <w:next w:val="Bezlisty"/>
    <w:uiPriority w:val="99"/>
    <w:semiHidden/>
    <w:unhideWhenUsed/>
    <w:rsid w:val="00563814"/>
  </w:style>
  <w:style w:type="numbering" w:customStyle="1" w:styleId="Bezlisty13">
    <w:name w:val="Bez listy13"/>
    <w:next w:val="Bezlisty"/>
    <w:uiPriority w:val="99"/>
    <w:semiHidden/>
    <w:unhideWhenUsed/>
    <w:rsid w:val="00563814"/>
  </w:style>
  <w:style w:type="numbering" w:customStyle="1" w:styleId="Bezlisty1111">
    <w:name w:val="Bez listy1111"/>
    <w:next w:val="Bezlisty"/>
    <w:uiPriority w:val="99"/>
    <w:semiHidden/>
    <w:unhideWhenUsed/>
    <w:rsid w:val="00563814"/>
  </w:style>
  <w:style w:type="numbering" w:customStyle="1" w:styleId="Bezlisty21">
    <w:name w:val="Bez listy21"/>
    <w:next w:val="Bezlisty"/>
    <w:uiPriority w:val="99"/>
    <w:semiHidden/>
    <w:unhideWhenUsed/>
    <w:rsid w:val="00563814"/>
  </w:style>
  <w:style w:type="numbering" w:customStyle="1" w:styleId="Bezlisty11111">
    <w:name w:val="Bez listy11111"/>
    <w:next w:val="Bezlisty"/>
    <w:uiPriority w:val="99"/>
    <w:semiHidden/>
    <w:unhideWhenUsed/>
    <w:rsid w:val="00563814"/>
  </w:style>
  <w:style w:type="numbering" w:customStyle="1" w:styleId="Bezlisty31">
    <w:name w:val="Bez listy31"/>
    <w:next w:val="Bezlisty"/>
    <w:uiPriority w:val="99"/>
    <w:semiHidden/>
    <w:unhideWhenUsed/>
    <w:rsid w:val="00563814"/>
  </w:style>
  <w:style w:type="numbering" w:customStyle="1" w:styleId="Bezlisty121">
    <w:name w:val="Bez listy121"/>
    <w:next w:val="Bezlisty"/>
    <w:uiPriority w:val="99"/>
    <w:semiHidden/>
    <w:unhideWhenUsed/>
    <w:rsid w:val="00563814"/>
  </w:style>
  <w:style w:type="numbering" w:customStyle="1" w:styleId="Bezlisty41">
    <w:name w:val="Bez listy41"/>
    <w:next w:val="Bezlisty"/>
    <w:uiPriority w:val="99"/>
    <w:semiHidden/>
    <w:unhideWhenUsed/>
    <w:rsid w:val="00563814"/>
  </w:style>
  <w:style w:type="paragraph" w:customStyle="1" w:styleId="Style20">
    <w:name w:val="Style20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  <w:ind w:hanging="33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firstLine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1" w:lineRule="exact"/>
      <w:ind w:firstLine="3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29" w:lineRule="exact"/>
      <w:ind w:hanging="34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63814"/>
    <w:rPr>
      <w:rFonts w:ascii="Arial" w:hAnsi="Arial" w:cs="Arial" w:hint="default"/>
      <w:b/>
      <w:bCs/>
      <w:sz w:val="24"/>
      <w:szCs w:val="24"/>
    </w:rPr>
  </w:style>
  <w:style w:type="character" w:customStyle="1" w:styleId="FontStyle45">
    <w:name w:val="Font Style45"/>
    <w:uiPriority w:val="99"/>
    <w:rsid w:val="00563814"/>
    <w:rPr>
      <w:rFonts w:ascii="Arial" w:hAnsi="Arial" w:cs="Arial" w:hint="default"/>
      <w:sz w:val="18"/>
      <w:szCs w:val="18"/>
    </w:rPr>
  </w:style>
  <w:style w:type="character" w:customStyle="1" w:styleId="FontStyle49">
    <w:name w:val="Font Style49"/>
    <w:uiPriority w:val="99"/>
    <w:rsid w:val="00563814"/>
    <w:rPr>
      <w:rFonts w:ascii="Arial" w:hAnsi="Arial" w:cs="Arial" w:hint="default"/>
      <w:b/>
      <w:bCs/>
      <w:sz w:val="18"/>
      <w:szCs w:val="18"/>
    </w:rPr>
  </w:style>
  <w:style w:type="character" w:customStyle="1" w:styleId="FontStyle73">
    <w:name w:val="Font Style73"/>
    <w:uiPriority w:val="99"/>
    <w:rsid w:val="00563814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46">
    <w:name w:val="Font Style46"/>
    <w:uiPriority w:val="99"/>
    <w:rsid w:val="00563814"/>
    <w:rPr>
      <w:rFonts w:ascii="Arial" w:hAnsi="Arial" w:cs="Arial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563814"/>
    <w:rPr>
      <w:rFonts w:ascii="Arial" w:hAnsi="Arial" w:cs="Arial" w:hint="default"/>
      <w:b/>
      <w:bCs/>
      <w:sz w:val="14"/>
      <w:szCs w:val="14"/>
    </w:rPr>
  </w:style>
  <w:style w:type="character" w:customStyle="1" w:styleId="FontStyle48">
    <w:name w:val="Font Style48"/>
    <w:uiPriority w:val="99"/>
    <w:rsid w:val="00563814"/>
    <w:rPr>
      <w:rFonts w:ascii="Arial" w:hAnsi="Arial" w:cs="Arial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563814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sid w:val="00563814"/>
    <w:rPr>
      <w:rFonts w:ascii="Arial" w:hAnsi="Arial" w:cs="Arial" w:hint="default"/>
      <w:b/>
      <w:bCs/>
      <w:sz w:val="18"/>
      <w:szCs w:val="18"/>
    </w:rPr>
  </w:style>
  <w:style w:type="character" w:customStyle="1" w:styleId="FontStyle98">
    <w:name w:val="Font Style98"/>
    <w:uiPriority w:val="99"/>
    <w:rsid w:val="00563814"/>
    <w:rPr>
      <w:rFonts w:ascii="Arial" w:hAnsi="Arial" w:cs="Arial" w:hint="default"/>
      <w:sz w:val="16"/>
      <w:szCs w:val="16"/>
    </w:rPr>
  </w:style>
  <w:style w:type="character" w:customStyle="1" w:styleId="FontStyle113">
    <w:name w:val="Font Style113"/>
    <w:uiPriority w:val="99"/>
    <w:rsid w:val="00563814"/>
    <w:rPr>
      <w:rFonts w:ascii="Arial" w:hAnsi="Arial" w:cs="Arial" w:hint="default"/>
      <w:b/>
      <w:bCs/>
      <w:sz w:val="24"/>
      <w:szCs w:val="24"/>
    </w:rPr>
  </w:style>
  <w:style w:type="character" w:customStyle="1" w:styleId="FontStyle55">
    <w:name w:val="Font Style55"/>
    <w:uiPriority w:val="99"/>
    <w:rsid w:val="00563814"/>
    <w:rPr>
      <w:rFonts w:ascii="Arial" w:hAnsi="Arial" w:cs="Arial" w:hint="default"/>
      <w:b/>
      <w:bCs/>
      <w:sz w:val="14"/>
      <w:szCs w:val="14"/>
    </w:rPr>
  </w:style>
  <w:style w:type="table" w:customStyle="1" w:styleId="Tabela-Siatka5">
    <w:name w:val="Tabela - Siatka5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adnieniaZnak">
    <w:name w:val="Zagadnienia Znak"/>
    <w:link w:val="Zagadnienia"/>
    <w:locked/>
    <w:rsid w:val="00563814"/>
    <w:rPr>
      <w:rFonts w:ascii="Arial" w:hAnsi="Arial" w:cs="Arial"/>
      <w:spacing w:val="-6"/>
      <w:w w:val="102"/>
      <w:sz w:val="24"/>
      <w:szCs w:val="24"/>
    </w:rPr>
  </w:style>
  <w:style w:type="paragraph" w:customStyle="1" w:styleId="Zagadnienia">
    <w:name w:val="Zagadnienia"/>
    <w:basedOn w:val="Normalny"/>
    <w:link w:val="ZagadnieniaZnak"/>
    <w:autoRedefine/>
    <w:rsid w:val="00563814"/>
    <w:pPr>
      <w:keepLines/>
      <w:suppressAutoHyphens/>
      <w:autoSpaceDE w:val="0"/>
      <w:autoSpaceDN w:val="0"/>
      <w:adjustRightInd w:val="0"/>
      <w:spacing w:before="60"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godzinyZnak">
    <w:name w:val="godziny Znak"/>
    <w:link w:val="godziny"/>
    <w:locked/>
    <w:rsid w:val="00563814"/>
    <w:rPr>
      <w:rFonts w:ascii="Arial" w:hAnsi="Arial" w:cs="Arial"/>
      <w:color w:val="0000FF"/>
      <w:sz w:val="24"/>
      <w:szCs w:val="24"/>
    </w:rPr>
  </w:style>
  <w:style w:type="paragraph" w:customStyle="1" w:styleId="godziny">
    <w:name w:val="godziny"/>
    <w:basedOn w:val="Normalny"/>
    <w:link w:val="godzinyZnak"/>
    <w:rsid w:val="00563814"/>
    <w:pPr>
      <w:keepNext/>
      <w:widowControl w:val="0"/>
      <w:autoSpaceDE w:val="0"/>
      <w:autoSpaceDN w:val="0"/>
      <w:adjustRightInd w:val="0"/>
      <w:spacing w:after="60" w:line="240" w:lineRule="auto"/>
      <w:jc w:val="right"/>
    </w:pPr>
    <w:rPr>
      <w:rFonts w:ascii="Arial" w:hAnsi="Arial" w:cs="Arial"/>
      <w:color w:val="0000FF"/>
      <w:sz w:val="24"/>
      <w:szCs w:val="24"/>
    </w:rPr>
  </w:style>
  <w:style w:type="character" w:customStyle="1" w:styleId="TEMATZnak">
    <w:name w:val="TEMAT Znak"/>
    <w:link w:val="TEMAT"/>
    <w:locked/>
    <w:rsid w:val="00563814"/>
    <w:rPr>
      <w:rFonts w:ascii="Arial" w:hAnsi="Arial" w:cs="Arial"/>
      <w:b/>
      <w:caps/>
      <w:color w:val="FF0000"/>
      <w:sz w:val="24"/>
      <w:szCs w:val="24"/>
    </w:rPr>
  </w:style>
  <w:style w:type="paragraph" w:customStyle="1" w:styleId="TEMAT">
    <w:name w:val="TEMAT"/>
    <w:basedOn w:val="Normalny"/>
    <w:next w:val="Normalny"/>
    <w:link w:val="TEMATZnak"/>
    <w:rsid w:val="00563814"/>
    <w:pPr>
      <w:keepNext/>
      <w:tabs>
        <w:tab w:val="left" w:pos="1304"/>
        <w:tab w:val="right" w:pos="9356"/>
      </w:tabs>
      <w:suppressAutoHyphens/>
      <w:spacing w:before="180" w:after="60" w:line="240" w:lineRule="auto"/>
      <w:ind w:left="1304" w:hanging="1304"/>
      <w:jc w:val="both"/>
    </w:pPr>
    <w:rPr>
      <w:rFonts w:ascii="Arial" w:hAnsi="Arial" w:cs="Arial"/>
      <w:b/>
      <w:caps/>
      <w:color w:val="FF0000"/>
      <w:sz w:val="24"/>
      <w:szCs w:val="24"/>
    </w:rPr>
  </w:style>
  <w:style w:type="character" w:customStyle="1" w:styleId="mylnikZnak">
    <w:name w:val="myślnik Znak"/>
    <w:link w:val="mylnik"/>
    <w:uiPriority w:val="99"/>
    <w:locked/>
    <w:rsid w:val="00563814"/>
    <w:rPr>
      <w:rFonts w:ascii="Arial" w:hAnsi="Arial" w:cs="Arial"/>
      <w:spacing w:val="-6"/>
      <w:w w:val="102"/>
      <w:sz w:val="24"/>
      <w:szCs w:val="24"/>
    </w:rPr>
  </w:style>
  <w:style w:type="paragraph" w:customStyle="1" w:styleId="mylnik">
    <w:name w:val="myślnik"/>
    <w:basedOn w:val="Normalny"/>
    <w:link w:val="mylnikZnak"/>
    <w:autoRedefine/>
    <w:uiPriority w:val="99"/>
    <w:rsid w:val="00563814"/>
    <w:pPr>
      <w:keepLines/>
      <w:numPr>
        <w:numId w:val="16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PUNKTYZnak1">
    <w:name w:val="PUNKTY Znak1"/>
    <w:link w:val="PUNKTY"/>
    <w:locked/>
    <w:rsid w:val="00563814"/>
    <w:rPr>
      <w:rFonts w:ascii="Arial" w:hAnsi="Arial" w:cs="Arial"/>
      <w:b/>
      <w:caps/>
      <w:snapToGrid w:val="0"/>
      <w:color w:val="FF00FF"/>
      <w:sz w:val="24"/>
      <w:szCs w:val="24"/>
    </w:rPr>
  </w:style>
  <w:style w:type="paragraph" w:customStyle="1" w:styleId="PUNKTY">
    <w:name w:val="PUNKTY"/>
    <w:basedOn w:val="Normalny"/>
    <w:link w:val="PUNKTYZnak1"/>
    <w:rsid w:val="00563814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napToGrid w:val="0"/>
      <w:spacing w:before="120" w:after="120" w:line="240" w:lineRule="auto"/>
      <w:ind w:left="425" w:hanging="425"/>
    </w:pPr>
    <w:rPr>
      <w:rFonts w:ascii="Arial" w:hAnsi="Arial" w:cs="Arial"/>
      <w:b/>
      <w:caps/>
      <w:snapToGrid w:val="0"/>
      <w:color w:val="FF00FF"/>
      <w:sz w:val="24"/>
      <w:szCs w:val="24"/>
    </w:rPr>
  </w:style>
  <w:style w:type="character" w:customStyle="1" w:styleId="ZajciaiCeleksztaceniaZnak">
    <w:name w:val="Zajęcia i Cele kształcenia Znak"/>
    <w:link w:val="ZajciaiCeleksztacenia"/>
    <w:locked/>
    <w:rsid w:val="00563814"/>
    <w:rPr>
      <w:rFonts w:ascii="Arial" w:hAnsi="Arial" w:cs="Arial"/>
      <w:b/>
      <w:caps/>
      <w:snapToGrid w:val="0"/>
      <w:color w:val="FF0000"/>
      <w:w w:val="102"/>
      <w:sz w:val="24"/>
      <w:szCs w:val="24"/>
    </w:rPr>
  </w:style>
  <w:style w:type="paragraph" w:customStyle="1" w:styleId="ZajciaiCeleksztacenia">
    <w:name w:val="Zajęcia i Cele kształcenia"/>
    <w:basedOn w:val="TEMAT"/>
    <w:link w:val="ZajciaiCeleksztaceniaZnak"/>
    <w:autoRedefine/>
    <w:rsid w:val="00563814"/>
    <w:pPr>
      <w:tabs>
        <w:tab w:val="clear" w:pos="1304"/>
      </w:tabs>
      <w:snapToGrid w:val="0"/>
      <w:spacing w:before="120" w:after="0"/>
      <w:ind w:left="1320" w:hanging="1320"/>
    </w:pPr>
    <w:rPr>
      <w:snapToGrid w:val="0"/>
      <w:w w:val="102"/>
    </w:rPr>
  </w:style>
  <w:style w:type="character" w:customStyle="1" w:styleId="wskazwkiZnak">
    <w:name w:val="wskazówki Znak"/>
    <w:link w:val="wskazwki"/>
    <w:uiPriority w:val="99"/>
    <w:locked/>
    <w:rsid w:val="00563814"/>
    <w:rPr>
      <w:rFonts w:ascii="Arial" w:hAnsi="Arial" w:cs="Arial"/>
      <w:color w:val="808000"/>
      <w:sz w:val="24"/>
      <w:szCs w:val="24"/>
      <w:shd w:val="clear" w:color="auto" w:fill="FFFFFF"/>
    </w:rPr>
  </w:style>
  <w:style w:type="paragraph" w:customStyle="1" w:styleId="wskazwki">
    <w:name w:val="wskazówki"/>
    <w:basedOn w:val="Normalny"/>
    <w:link w:val="wskazwkiZnak"/>
    <w:uiPriority w:val="99"/>
    <w:rsid w:val="00563814"/>
    <w:pPr>
      <w:keepLines/>
      <w:numPr>
        <w:numId w:val="17"/>
      </w:numPr>
      <w:suppressLineNumbers/>
      <w:shd w:val="clear" w:color="auto" w:fill="FFFFFF"/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08000"/>
      <w:sz w:val="24"/>
      <w:szCs w:val="24"/>
    </w:rPr>
  </w:style>
  <w:style w:type="character" w:customStyle="1" w:styleId="TemattabelaZnak">
    <w:name w:val="Temat tabela Znak"/>
    <w:link w:val="Temattabela"/>
    <w:locked/>
    <w:rsid w:val="00563814"/>
    <w:rPr>
      <w:rFonts w:ascii="Arial" w:hAnsi="Arial" w:cs="Arial"/>
      <w:b/>
    </w:rPr>
  </w:style>
  <w:style w:type="paragraph" w:customStyle="1" w:styleId="Temattabela">
    <w:name w:val="Temat tabela"/>
    <w:basedOn w:val="Normalny"/>
    <w:link w:val="TemattabelaZnak"/>
    <w:rsid w:val="00563814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</w:rPr>
  </w:style>
  <w:style w:type="character" w:customStyle="1" w:styleId="TabelkarodekZnak">
    <w:name w:val="Tabelka środek Znak"/>
    <w:link w:val="Tabelkarodek"/>
    <w:locked/>
    <w:rsid w:val="00563814"/>
    <w:rPr>
      <w:rFonts w:ascii="Arial" w:hAnsi="Arial" w:cs="Arial"/>
      <w:b/>
    </w:rPr>
  </w:style>
  <w:style w:type="paragraph" w:customStyle="1" w:styleId="Tabelkarodek">
    <w:name w:val="Tabelka środek"/>
    <w:basedOn w:val="Temattabela"/>
    <w:link w:val="TabelkarodekZnak"/>
    <w:rsid w:val="00563814"/>
    <w:pPr>
      <w:spacing w:before="20" w:after="20"/>
      <w:ind w:left="57" w:right="57"/>
    </w:pPr>
  </w:style>
  <w:style w:type="character" w:customStyle="1" w:styleId="TabelkatematZnak">
    <w:name w:val="Tabelka temat Znak"/>
    <w:link w:val="Tabelkatemat"/>
    <w:locked/>
    <w:rsid w:val="00563814"/>
    <w:rPr>
      <w:rFonts w:ascii="Arial" w:hAnsi="Arial" w:cs="Arial"/>
      <w:b/>
    </w:rPr>
  </w:style>
  <w:style w:type="paragraph" w:customStyle="1" w:styleId="Tabelkatemat">
    <w:name w:val="Tabelka temat"/>
    <w:basedOn w:val="Tabelkarodek"/>
    <w:link w:val="TabelkatematZnak"/>
    <w:rsid w:val="00563814"/>
  </w:style>
  <w:style w:type="paragraph" w:customStyle="1" w:styleId="wskazwki2-poz">
    <w:name w:val="wskazówki 2-poz"/>
    <w:basedOn w:val="wskazwki"/>
    <w:uiPriority w:val="99"/>
    <w:rsid w:val="00563814"/>
    <w:pPr>
      <w:numPr>
        <w:ilvl w:val="1"/>
      </w:numPr>
      <w:tabs>
        <w:tab w:val="num" w:pos="360"/>
        <w:tab w:val="num" w:pos="794"/>
        <w:tab w:val="num" w:pos="1440"/>
      </w:tabs>
      <w:ind w:left="1080" w:hanging="240"/>
    </w:pPr>
  </w:style>
  <w:style w:type="paragraph" w:customStyle="1" w:styleId="wskazwki3-poz">
    <w:name w:val="wskazówki 3-poz"/>
    <w:basedOn w:val="wskazwki"/>
    <w:uiPriority w:val="99"/>
    <w:rsid w:val="00563814"/>
    <w:pPr>
      <w:numPr>
        <w:ilvl w:val="2"/>
      </w:numPr>
      <w:tabs>
        <w:tab w:val="num" w:pos="360"/>
        <w:tab w:val="num" w:pos="2160"/>
        <w:tab w:val="num" w:pos="2340"/>
      </w:tabs>
      <w:ind w:left="1418" w:hanging="425"/>
    </w:pPr>
  </w:style>
  <w:style w:type="character" w:customStyle="1" w:styleId="styletype13">
    <w:name w:val="styletype13"/>
    <w:rsid w:val="00563814"/>
  </w:style>
  <w:style w:type="paragraph" w:customStyle="1" w:styleId="ListParagraph1">
    <w:name w:val="List Paragraph1"/>
    <w:basedOn w:val="Normalny"/>
    <w:uiPriority w:val="99"/>
    <w:rsid w:val="00563814"/>
    <w:pPr>
      <w:spacing w:after="200" w:line="276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Zal-text">
    <w:name w:val="Zal-text"/>
    <w:basedOn w:val="Normalny"/>
    <w:uiPriority w:val="99"/>
    <w:rsid w:val="0056381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 w:hanging="357"/>
      <w:jc w:val="both"/>
      <w:textAlignment w:val="center"/>
    </w:pPr>
    <w:rPr>
      <w:rFonts w:ascii="MyriadPro-Regular" w:eastAsia="Times New Roman" w:hAnsi="MyriadPro-Regular" w:cs="Times New Roman"/>
      <w:color w:val="000000"/>
      <w:lang w:eastAsia="pl-PL"/>
    </w:rPr>
  </w:style>
  <w:style w:type="character" w:styleId="Wyrnieniedelikatne">
    <w:name w:val="Subtle Emphasis"/>
    <w:uiPriority w:val="19"/>
    <w:qFormat/>
    <w:rsid w:val="00563814"/>
    <w:rPr>
      <w:i/>
      <w:iCs/>
      <w:color w:val="808080"/>
    </w:rPr>
  </w:style>
  <w:style w:type="character" w:customStyle="1" w:styleId="postbody1">
    <w:name w:val="postbody1"/>
    <w:rsid w:val="00563814"/>
    <w:rPr>
      <w:sz w:val="16"/>
      <w:szCs w:val="16"/>
    </w:rPr>
  </w:style>
  <w:style w:type="paragraph" w:customStyle="1" w:styleId="Tekstpodstawowywcity22">
    <w:name w:val="Tekst podstawowy wcięty 22"/>
    <w:basedOn w:val="Normalny"/>
    <w:uiPriority w:val="99"/>
    <w:rsid w:val="0056381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6381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40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2">
    <w:name w:val="paragraphpunkt2"/>
    <w:rsid w:val="00563814"/>
    <w:rPr>
      <w:b/>
      <w:bCs/>
    </w:rPr>
  </w:style>
  <w:style w:type="character" w:customStyle="1" w:styleId="akapitdomyslny2">
    <w:name w:val="akapitdomyslny2"/>
    <w:rsid w:val="00563814"/>
  </w:style>
  <w:style w:type="character" w:customStyle="1" w:styleId="FontStyle19">
    <w:name w:val="Font Style19"/>
    <w:rsid w:val="0056381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WW-Zwykytekst">
    <w:name w:val="WW-Zwykły tekst"/>
    <w:basedOn w:val="Normalny"/>
    <w:uiPriority w:val="99"/>
    <w:rsid w:val="00563814"/>
    <w:pPr>
      <w:suppressAutoHyphens/>
      <w:spacing w:after="120" w:line="240" w:lineRule="auto"/>
      <w:ind w:left="170" w:hanging="35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st">
    <w:name w:val="ust"/>
    <w:uiPriority w:val="99"/>
    <w:rsid w:val="0056381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uiPriority w:val="99"/>
    <w:rsid w:val="00563814"/>
  </w:style>
  <w:style w:type="character" w:customStyle="1" w:styleId="FontStyle93">
    <w:name w:val="Font Style93"/>
    <w:uiPriority w:val="99"/>
    <w:rsid w:val="00563814"/>
    <w:rPr>
      <w:rFonts w:ascii="Arial" w:hAnsi="Arial" w:cs="Arial"/>
      <w:sz w:val="18"/>
      <w:szCs w:val="18"/>
    </w:rPr>
  </w:style>
  <w:style w:type="character" w:customStyle="1" w:styleId="spelle">
    <w:name w:val="spelle"/>
    <w:basedOn w:val="Domylnaczcionkaakapitu"/>
    <w:uiPriority w:val="99"/>
    <w:rsid w:val="00563814"/>
  </w:style>
  <w:style w:type="character" w:customStyle="1" w:styleId="grame">
    <w:name w:val="grame"/>
    <w:basedOn w:val="Domylnaczcionkaakapitu"/>
    <w:uiPriority w:val="99"/>
    <w:rsid w:val="00563814"/>
  </w:style>
  <w:style w:type="paragraph" w:customStyle="1" w:styleId="Style3">
    <w:name w:val="Style3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uiPriority w:val="99"/>
    <w:rsid w:val="00563814"/>
  </w:style>
  <w:style w:type="character" w:customStyle="1" w:styleId="ZnakZnak11">
    <w:name w:val="Znak Znak11"/>
    <w:uiPriority w:val="99"/>
    <w:rsid w:val="00563814"/>
    <w:rPr>
      <w:lang w:val="pl-PL" w:eastAsia="pl-PL"/>
    </w:rPr>
  </w:style>
  <w:style w:type="character" w:customStyle="1" w:styleId="ZnakZnak6">
    <w:name w:val="Znak Znak6"/>
    <w:uiPriority w:val="99"/>
    <w:rsid w:val="0056381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ody-main">
    <w:name w:val="body-main"/>
    <w:basedOn w:val="Normalny"/>
    <w:uiPriority w:val="99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2">
    <w:name w:val="Tekst podstawowy 212"/>
    <w:basedOn w:val="Normalny"/>
    <w:uiPriority w:val="99"/>
    <w:rsid w:val="005638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paragraph" w:customStyle="1" w:styleId="Tekstpodstawowy211">
    <w:name w:val="Tekst podstawowy 211"/>
    <w:basedOn w:val="Normalny"/>
    <w:uiPriority w:val="99"/>
    <w:rsid w:val="005638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character" w:customStyle="1" w:styleId="FontStyle15">
    <w:name w:val="Font Style15"/>
    <w:uiPriority w:val="99"/>
    <w:rsid w:val="0056381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563814"/>
    <w:rPr>
      <w:rFonts w:ascii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56381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26">
    <w:name w:val="Znak26"/>
    <w:uiPriority w:val="99"/>
    <w:rsid w:val="00563814"/>
    <w:rPr>
      <w:rFonts w:ascii="Times New Roman" w:hAnsi="Times New Roman" w:cs="Times New Roman"/>
      <w:b/>
      <w:bCs/>
      <w:sz w:val="24"/>
      <w:szCs w:val="24"/>
    </w:rPr>
  </w:style>
  <w:style w:type="paragraph" w:customStyle="1" w:styleId="Tekstpodstawowywcity211">
    <w:name w:val="Tekst podstawowy wcięty 211"/>
    <w:uiPriority w:val="99"/>
    <w:rsid w:val="00563814"/>
    <w:pPr>
      <w:widowControl w:val="0"/>
      <w:suppressAutoHyphens/>
      <w:spacing w:after="200" w:line="276" w:lineRule="auto"/>
      <w:ind w:left="720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paragraph" w:customStyle="1" w:styleId="Tekstpodstawowy311">
    <w:name w:val="Tekst podstawowy 311"/>
    <w:uiPriority w:val="99"/>
    <w:rsid w:val="00563814"/>
    <w:pPr>
      <w:widowControl w:val="0"/>
      <w:suppressAutoHyphens/>
      <w:spacing w:after="200" w:line="360" w:lineRule="auto"/>
      <w:ind w:left="714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numbering" w:customStyle="1" w:styleId="Styl5">
    <w:name w:val="Styl5"/>
    <w:rsid w:val="00563814"/>
  </w:style>
  <w:style w:type="numbering" w:customStyle="1" w:styleId="Styl2">
    <w:name w:val="Styl2"/>
    <w:rsid w:val="00563814"/>
  </w:style>
  <w:style w:type="numbering" w:customStyle="1" w:styleId="Styl4">
    <w:name w:val="Styl4"/>
    <w:rsid w:val="00563814"/>
  </w:style>
  <w:style w:type="table" w:customStyle="1" w:styleId="Tabela-Siatka6">
    <w:name w:val="Tabela - Siatka6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">
    <w:name w:val="Styl51"/>
    <w:rsid w:val="00563814"/>
    <w:pPr>
      <w:numPr>
        <w:numId w:val="21"/>
      </w:numPr>
    </w:pPr>
  </w:style>
  <w:style w:type="numbering" w:customStyle="1" w:styleId="Styl21">
    <w:name w:val="Styl21"/>
    <w:rsid w:val="00563814"/>
    <w:pPr>
      <w:numPr>
        <w:numId w:val="23"/>
      </w:numPr>
    </w:pPr>
  </w:style>
  <w:style w:type="numbering" w:customStyle="1" w:styleId="Styl41">
    <w:name w:val="Styl41"/>
    <w:rsid w:val="00563814"/>
    <w:pPr>
      <w:numPr>
        <w:numId w:val="24"/>
      </w:numPr>
    </w:pPr>
  </w:style>
  <w:style w:type="numbering" w:customStyle="1" w:styleId="Styl31">
    <w:name w:val="Styl31"/>
    <w:rsid w:val="00563814"/>
    <w:pPr>
      <w:numPr>
        <w:numId w:val="22"/>
      </w:numPr>
    </w:pPr>
  </w:style>
  <w:style w:type="numbering" w:customStyle="1" w:styleId="Bezlisty5">
    <w:name w:val="Bez listy5"/>
    <w:next w:val="Bezlisty"/>
    <w:uiPriority w:val="99"/>
    <w:semiHidden/>
    <w:unhideWhenUsed/>
    <w:rsid w:val="00563814"/>
  </w:style>
  <w:style w:type="numbering" w:customStyle="1" w:styleId="Bezlisty6">
    <w:name w:val="Bez listy6"/>
    <w:next w:val="Bezlisty"/>
    <w:uiPriority w:val="99"/>
    <w:semiHidden/>
    <w:unhideWhenUsed/>
    <w:rsid w:val="00563814"/>
  </w:style>
  <w:style w:type="table" w:customStyle="1" w:styleId="Tabela-Siatka7">
    <w:name w:val="Tabela - Siatka7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563814"/>
  </w:style>
  <w:style w:type="table" w:customStyle="1" w:styleId="Tabela-Siatka12">
    <w:name w:val="Tabela - Siatka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563814"/>
  </w:style>
  <w:style w:type="table" w:customStyle="1" w:styleId="Tabela-Siatka23">
    <w:name w:val="Tabela - Siatka2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563814"/>
  </w:style>
  <w:style w:type="numbering" w:customStyle="1" w:styleId="Bezlisty311">
    <w:name w:val="Bez listy311"/>
    <w:next w:val="Bezlisty"/>
    <w:uiPriority w:val="99"/>
    <w:semiHidden/>
    <w:unhideWhenUsed/>
    <w:rsid w:val="00563814"/>
  </w:style>
  <w:style w:type="table" w:customStyle="1" w:styleId="Tabela-Siatka31">
    <w:name w:val="Tabela - Siatka3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563814"/>
  </w:style>
  <w:style w:type="table" w:customStyle="1" w:styleId="Tabela-Siatka41">
    <w:name w:val="Tabela - Siatka4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563814"/>
  </w:style>
  <w:style w:type="table" w:customStyle="1" w:styleId="Tabela-Siatka51">
    <w:name w:val="Tabela - Siatka5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rsid w:val="00563814"/>
  </w:style>
  <w:style w:type="numbering" w:customStyle="1" w:styleId="Styl22">
    <w:name w:val="Styl22"/>
    <w:rsid w:val="00563814"/>
  </w:style>
  <w:style w:type="numbering" w:customStyle="1" w:styleId="Styl42">
    <w:name w:val="Styl42"/>
    <w:rsid w:val="00563814"/>
  </w:style>
  <w:style w:type="numbering" w:customStyle="1" w:styleId="Styl32">
    <w:name w:val="Styl32"/>
    <w:rsid w:val="00563814"/>
  </w:style>
  <w:style w:type="table" w:customStyle="1" w:styleId="Tabela-Siatka61">
    <w:name w:val="Tabela - Siatka6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">
    <w:name w:val="Styl511"/>
    <w:rsid w:val="00563814"/>
  </w:style>
  <w:style w:type="numbering" w:customStyle="1" w:styleId="Styl211">
    <w:name w:val="Styl211"/>
    <w:rsid w:val="00563814"/>
  </w:style>
  <w:style w:type="numbering" w:customStyle="1" w:styleId="Styl411">
    <w:name w:val="Styl411"/>
    <w:rsid w:val="00563814"/>
  </w:style>
  <w:style w:type="numbering" w:customStyle="1" w:styleId="Styl311">
    <w:name w:val="Styl311"/>
    <w:rsid w:val="00563814"/>
  </w:style>
  <w:style w:type="numbering" w:customStyle="1" w:styleId="Bezlisty7">
    <w:name w:val="Bez listy7"/>
    <w:next w:val="Bezlisty"/>
    <w:uiPriority w:val="99"/>
    <w:semiHidden/>
    <w:unhideWhenUsed/>
    <w:rsid w:val="00563814"/>
  </w:style>
  <w:style w:type="numbering" w:customStyle="1" w:styleId="Bezlisty8">
    <w:name w:val="Bez listy8"/>
    <w:next w:val="Bezlisty"/>
    <w:semiHidden/>
    <w:unhideWhenUsed/>
    <w:rsid w:val="00563814"/>
  </w:style>
  <w:style w:type="table" w:customStyle="1" w:styleId="Tabela-Siatka8">
    <w:name w:val="Tabela - Siatka8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semiHidden/>
    <w:unhideWhenUsed/>
    <w:rsid w:val="00563814"/>
  </w:style>
  <w:style w:type="table" w:customStyle="1" w:styleId="Tabela-Siatka9">
    <w:name w:val="Tabela - Siatka9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">
    <w:name w:val="Bez listy10"/>
    <w:next w:val="Bezlisty"/>
    <w:semiHidden/>
    <w:unhideWhenUsed/>
    <w:rsid w:val="00563814"/>
  </w:style>
  <w:style w:type="table" w:customStyle="1" w:styleId="Tabela-Siatka10">
    <w:name w:val="Tabela - Siatka10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63814"/>
  </w:style>
  <w:style w:type="paragraph" w:customStyle="1" w:styleId="FR4">
    <w:name w:val="FR4"/>
    <w:rsid w:val="00563814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ext1">
    <w:name w:val="Text 1"/>
    <w:basedOn w:val="Normalny"/>
    <w:rsid w:val="00563814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customStyle="1" w:styleId="Text0">
    <w:name w:val="Text"/>
    <w:basedOn w:val="Normalny"/>
    <w:rsid w:val="00563814"/>
    <w:pPr>
      <w:tabs>
        <w:tab w:val="left" w:pos="567"/>
      </w:tabs>
      <w:spacing w:before="60" w:after="6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63814"/>
    <w:pPr>
      <w:ind w:firstLine="21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638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1-czesc">
    <w:name w:val="Poziom 1 -czesc"/>
    <w:basedOn w:val="Normalny"/>
    <w:rsid w:val="00563814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563814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563814"/>
    <w:pPr>
      <w:tabs>
        <w:tab w:val="num" w:pos="1134"/>
      </w:tabs>
      <w:spacing w:after="0" w:line="240" w:lineRule="auto"/>
      <w:ind w:left="1134" w:hanging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3dotyczy">
    <w:name w:val="F3_dotyczy"/>
    <w:aliases w:val="załącznik"/>
    <w:basedOn w:val="Normalny"/>
    <w:rsid w:val="00563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4AKAPIT">
    <w:name w:val="F4_AKAPIT"/>
    <w:basedOn w:val="Normalny"/>
    <w:rsid w:val="005638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exte1xx">
    <w:name w:val="Texte 1.xx"/>
    <w:basedOn w:val="Normalny"/>
    <w:uiPriority w:val="99"/>
    <w:rsid w:val="00563814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g-binding">
    <w:name w:val="ng-binding"/>
    <w:rsid w:val="00563814"/>
  </w:style>
  <w:style w:type="paragraph" w:customStyle="1" w:styleId="gwp0cfa10damsonormal">
    <w:name w:val="gwp0cfa10da_msonormal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2">
    <w:name w:val="Tabela - Siatka52"/>
    <w:basedOn w:val="Standardowy"/>
    <w:uiPriority w:val="59"/>
    <w:rsid w:val="005638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563814"/>
    <w:rPr>
      <w:color w:val="605E5C"/>
      <w:shd w:val="clear" w:color="auto" w:fill="E1DFDD"/>
    </w:rPr>
  </w:style>
  <w:style w:type="numbering" w:customStyle="1" w:styleId="Bezlisty1111111">
    <w:name w:val="Bez listy1111111"/>
    <w:next w:val="Bezlisty"/>
    <w:uiPriority w:val="99"/>
    <w:semiHidden/>
    <w:unhideWhenUsed/>
    <w:rsid w:val="00563814"/>
  </w:style>
  <w:style w:type="numbering" w:customStyle="1" w:styleId="Bezlisty14">
    <w:name w:val="Bez listy14"/>
    <w:next w:val="Bezlisty"/>
    <w:uiPriority w:val="99"/>
    <w:semiHidden/>
    <w:unhideWhenUsed/>
    <w:rsid w:val="00563814"/>
  </w:style>
  <w:style w:type="table" w:customStyle="1" w:styleId="Tabela-Siatka14">
    <w:name w:val="Tabela - Siatka14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563814"/>
  </w:style>
  <w:style w:type="table" w:customStyle="1" w:styleId="Tabela-Siatka15">
    <w:name w:val="Tabela - Siatka15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3814"/>
  </w:style>
  <w:style w:type="table" w:customStyle="1" w:styleId="Tabela-Siatka24">
    <w:name w:val="Tabela - Siatka24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563814"/>
  </w:style>
  <w:style w:type="numbering" w:customStyle="1" w:styleId="Bezlisty32">
    <w:name w:val="Bez listy32"/>
    <w:next w:val="Bezlisty"/>
    <w:uiPriority w:val="99"/>
    <w:semiHidden/>
    <w:unhideWhenUsed/>
    <w:rsid w:val="00563814"/>
  </w:style>
  <w:style w:type="table" w:customStyle="1" w:styleId="Tabela-Siatka32">
    <w:name w:val="Tabela - Siatka3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uiPriority w:val="99"/>
    <w:semiHidden/>
    <w:unhideWhenUsed/>
    <w:rsid w:val="00563814"/>
  </w:style>
  <w:style w:type="table" w:customStyle="1" w:styleId="Tabela-Siatka42">
    <w:name w:val="Tabela - Siatka4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">
    <w:name w:val="Tabela - Siatka226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563814"/>
  </w:style>
  <w:style w:type="numbering" w:customStyle="1" w:styleId="Bezlisty132">
    <w:name w:val="Bez listy132"/>
    <w:next w:val="Bezlisty"/>
    <w:uiPriority w:val="99"/>
    <w:semiHidden/>
    <w:unhideWhenUsed/>
    <w:rsid w:val="00563814"/>
  </w:style>
  <w:style w:type="numbering" w:customStyle="1" w:styleId="Bezlisty1112">
    <w:name w:val="Bez listy1112"/>
    <w:next w:val="Bezlisty"/>
    <w:uiPriority w:val="99"/>
    <w:semiHidden/>
    <w:unhideWhenUsed/>
    <w:rsid w:val="00563814"/>
  </w:style>
  <w:style w:type="numbering" w:customStyle="1" w:styleId="Bezlisty212">
    <w:name w:val="Bez listy212"/>
    <w:next w:val="Bezlisty"/>
    <w:uiPriority w:val="99"/>
    <w:semiHidden/>
    <w:unhideWhenUsed/>
    <w:rsid w:val="00563814"/>
  </w:style>
  <w:style w:type="numbering" w:customStyle="1" w:styleId="Bezlisty11112">
    <w:name w:val="Bez listy11112"/>
    <w:next w:val="Bezlisty"/>
    <w:uiPriority w:val="99"/>
    <w:semiHidden/>
    <w:unhideWhenUsed/>
    <w:rsid w:val="00563814"/>
  </w:style>
  <w:style w:type="numbering" w:customStyle="1" w:styleId="Bezlisty312">
    <w:name w:val="Bez listy312"/>
    <w:next w:val="Bezlisty"/>
    <w:uiPriority w:val="99"/>
    <w:semiHidden/>
    <w:unhideWhenUsed/>
    <w:rsid w:val="00563814"/>
  </w:style>
  <w:style w:type="numbering" w:customStyle="1" w:styleId="Bezlisty1212">
    <w:name w:val="Bez listy1212"/>
    <w:next w:val="Bezlisty"/>
    <w:uiPriority w:val="99"/>
    <w:semiHidden/>
    <w:unhideWhenUsed/>
    <w:rsid w:val="00563814"/>
  </w:style>
  <w:style w:type="numbering" w:customStyle="1" w:styleId="Bezlisty412">
    <w:name w:val="Bez listy412"/>
    <w:next w:val="Bezlisty"/>
    <w:uiPriority w:val="99"/>
    <w:semiHidden/>
    <w:unhideWhenUsed/>
    <w:rsid w:val="00563814"/>
  </w:style>
  <w:style w:type="numbering" w:customStyle="1" w:styleId="Styl53">
    <w:name w:val="Styl53"/>
    <w:rsid w:val="00563814"/>
    <w:pPr>
      <w:numPr>
        <w:numId w:val="29"/>
      </w:numPr>
    </w:pPr>
  </w:style>
  <w:style w:type="numbering" w:customStyle="1" w:styleId="Styl23">
    <w:name w:val="Styl23"/>
    <w:rsid w:val="00563814"/>
    <w:pPr>
      <w:numPr>
        <w:numId w:val="27"/>
      </w:numPr>
    </w:pPr>
  </w:style>
  <w:style w:type="numbering" w:customStyle="1" w:styleId="Styl43">
    <w:name w:val="Styl43"/>
    <w:rsid w:val="00563814"/>
    <w:pPr>
      <w:numPr>
        <w:numId w:val="28"/>
      </w:numPr>
    </w:pPr>
  </w:style>
  <w:style w:type="table" w:customStyle="1" w:styleId="Tabela-Siatka63">
    <w:name w:val="Tabela - Siatka6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">
    <w:name w:val="Styl512"/>
    <w:rsid w:val="00563814"/>
    <w:pPr>
      <w:numPr>
        <w:numId w:val="30"/>
      </w:numPr>
    </w:pPr>
  </w:style>
  <w:style w:type="numbering" w:customStyle="1" w:styleId="Styl212">
    <w:name w:val="Styl212"/>
    <w:rsid w:val="00563814"/>
    <w:pPr>
      <w:numPr>
        <w:numId w:val="32"/>
      </w:numPr>
    </w:pPr>
  </w:style>
  <w:style w:type="numbering" w:customStyle="1" w:styleId="Styl412">
    <w:name w:val="Styl412"/>
    <w:rsid w:val="00563814"/>
    <w:pPr>
      <w:numPr>
        <w:numId w:val="33"/>
      </w:numPr>
    </w:pPr>
  </w:style>
  <w:style w:type="numbering" w:customStyle="1" w:styleId="Styl312">
    <w:name w:val="Styl312"/>
    <w:rsid w:val="00563814"/>
    <w:pPr>
      <w:numPr>
        <w:numId w:val="31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563814"/>
  </w:style>
  <w:style w:type="numbering" w:customStyle="1" w:styleId="Bezlisty61">
    <w:name w:val="Bez listy61"/>
    <w:next w:val="Bezlisty"/>
    <w:uiPriority w:val="99"/>
    <w:semiHidden/>
    <w:unhideWhenUsed/>
    <w:rsid w:val="00563814"/>
  </w:style>
  <w:style w:type="table" w:customStyle="1" w:styleId="Tabela-Siatka71">
    <w:name w:val="Tabela - Siatka7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563814"/>
  </w:style>
  <w:style w:type="table" w:customStyle="1" w:styleId="Tabela-Siatka121">
    <w:name w:val="Tabela - Siatka1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563814"/>
  </w:style>
  <w:style w:type="table" w:customStyle="1" w:styleId="Tabela-Siatka231">
    <w:name w:val="Tabela - Siatka23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563814"/>
  </w:style>
  <w:style w:type="numbering" w:customStyle="1" w:styleId="Bezlisty3111">
    <w:name w:val="Bez listy3111"/>
    <w:next w:val="Bezlisty"/>
    <w:uiPriority w:val="99"/>
    <w:semiHidden/>
    <w:unhideWhenUsed/>
    <w:rsid w:val="00563814"/>
  </w:style>
  <w:style w:type="table" w:customStyle="1" w:styleId="Tabela-Siatka311">
    <w:name w:val="Tabela - Siatka3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563814"/>
  </w:style>
  <w:style w:type="table" w:customStyle="1" w:styleId="Tabela-Siatka411">
    <w:name w:val="Tabela - Siatka4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">
    <w:name w:val="Tabela - Siatka11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">
    <w:name w:val="Bez listy4111"/>
    <w:next w:val="Bezlisty"/>
    <w:uiPriority w:val="99"/>
    <w:semiHidden/>
    <w:unhideWhenUsed/>
    <w:rsid w:val="00563814"/>
  </w:style>
  <w:style w:type="table" w:customStyle="1" w:styleId="Tabela-Siatka511">
    <w:name w:val="Tabela - Siatka5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">
    <w:name w:val="Styl521"/>
    <w:rsid w:val="00563814"/>
  </w:style>
  <w:style w:type="numbering" w:customStyle="1" w:styleId="Styl221">
    <w:name w:val="Styl221"/>
    <w:rsid w:val="00563814"/>
  </w:style>
  <w:style w:type="numbering" w:customStyle="1" w:styleId="Styl421">
    <w:name w:val="Styl421"/>
    <w:rsid w:val="00563814"/>
  </w:style>
  <w:style w:type="numbering" w:customStyle="1" w:styleId="Styl321">
    <w:name w:val="Styl321"/>
    <w:rsid w:val="00563814"/>
  </w:style>
  <w:style w:type="table" w:customStyle="1" w:styleId="Tabela-Siatka611">
    <w:name w:val="Tabela - Siatka6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">
    <w:name w:val="Styl5111"/>
    <w:rsid w:val="00563814"/>
  </w:style>
  <w:style w:type="numbering" w:customStyle="1" w:styleId="Styl2111">
    <w:name w:val="Styl2111"/>
    <w:rsid w:val="00563814"/>
  </w:style>
  <w:style w:type="numbering" w:customStyle="1" w:styleId="Styl4111">
    <w:name w:val="Styl4111"/>
    <w:rsid w:val="00563814"/>
  </w:style>
  <w:style w:type="numbering" w:customStyle="1" w:styleId="Styl3111">
    <w:name w:val="Styl3111"/>
    <w:rsid w:val="00563814"/>
  </w:style>
  <w:style w:type="numbering" w:customStyle="1" w:styleId="Bezlisty71">
    <w:name w:val="Bez listy71"/>
    <w:next w:val="Bezlisty"/>
    <w:uiPriority w:val="99"/>
    <w:semiHidden/>
    <w:unhideWhenUsed/>
    <w:rsid w:val="00563814"/>
  </w:style>
  <w:style w:type="numbering" w:customStyle="1" w:styleId="Bezlisty81">
    <w:name w:val="Bez listy81"/>
    <w:next w:val="Bezlisty"/>
    <w:semiHidden/>
    <w:unhideWhenUsed/>
    <w:rsid w:val="00563814"/>
  </w:style>
  <w:style w:type="table" w:customStyle="1" w:styleId="Tabela-Siatka81">
    <w:name w:val="Tabela - Siatka8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">
    <w:name w:val="Bez listy91"/>
    <w:next w:val="Bezlisty"/>
    <w:semiHidden/>
    <w:unhideWhenUsed/>
    <w:rsid w:val="00563814"/>
  </w:style>
  <w:style w:type="table" w:customStyle="1" w:styleId="Tabela-Siatka91">
    <w:name w:val="Tabela - Siatka9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">
    <w:name w:val="Bez listy101"/>
    <w:next w:val="Bezlisty"/>
    <w:semiHidden/>
    <w:unhideWhenUsed/>
    <w:rsid w:val="00563814"/>
  </w:style>
  <w:style w:type="table" w:customStyle="1" w:styleId="Tabela-Siatka101">
    <w:name w:val="Tabela - Siatka10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">
    <w:name w:val="Tabela - Siatka13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">
    <w:name w:val="Tabela - Siatka223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">
    <w:name w:val="Tabela - Siatka224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">
    <w:name w:val="Tabela - Siatka225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563814"/>
  </w:style>
  <w:style w:type="numbering" w:customStyle="1" w:styleId="Bezlisty17">
    <w:name w:val="Bez listy17"/>
    <w:next w:val="Bezlisty"/>
    <w:uiPriority w:val="99"/>
    <w:semiHidden/>
    <w:unhideWhenUsed/>
    <w:rsid w:val="00563814"/>
  </w:style>
  <w:style w:type="table" w:customStyle="1" w:styleId="Tabela-Siatka16">
    <w:name w:val="Tabela - Siatka16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563814"/>
  </w:style>
  <w:style w:type="table" w:customStyle="1" w:styleId="Tabela-Siatka17">
    <w:name w:val="Tabela - Siatka17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563814"/>
  </w:style>
  <w:style w:type="table" w:customStyle="1" w:styleId="Tabela-Siatka25">
    <w:name w:val="Tabela - Siatka25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563814"/>
  </w:style>
  <w:style w:type="numbering" w:customStyle="1" w:styleId="Bezlisty33">
    <w:name w:val="Bez listy33"/>
    <w:next w:val="Bezlisty"/>
    <w:uiPriority w:val="99"/>
    <w:semiHidden/>
    <w:unhideWhenUsed/>
    <w:rsid w:val="00563814"/>
  </w:style>
  <w:style w:type="table" w:customStyle="1" w:styleId="Tabela-Siatka33">
    <w:name w:val="Tabela - Siatka3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563814"/>
  </w:style>
  <w:style w:type="table" w:customStyle="1" w:styleId="Tabela-Siatka43">
    <w:name w:val="Tabela - Siatka4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7">
    <w:name w:val="Tabela - Siatka227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2">
    <w:name w:val="Tabela - Siatka222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563814"/>
  </w:style>
  <w:style w:type="numbering" w:customStyle="1" w:styleId="Bezlisty133">
    <w:name w:val="Bez listy133"/>
    <w:next w:val="Bezlisty"/>
    <w:uiPriority w:val="99"/>
    <w:semiHidden/>
    <w:unhideWhenUsed/>
    <w:rsid w:val="00563814"/>
  </w:style>
  <w:style w:type="numbering" w:customStyle="1" w:styleId="Bezlisty11113">
    <w:name w:val="Bez listy11113"/>
    <w:next w:val="Bezlisty"/>
    <w:uiPriority w:val="99"/>
    <w:semiHidden/>
    <w:unhideWhenUsed/>
    <w:rsid w:val="00563814"/>
  </w:style>
  <w:style w:type="numbering" w:customStyle="1" w:styleId="Bezlisty213">
    <w:name w:val="Bez listy213"/>
    <w:next w:val="Bezlisty"/>
    <w:uiPriority w:val="99"/>
    <w:semiHidden/>
    <w:unhideWhenUsed/>
    <w:rsid w:val="00563814"/>
  </w:style>
  <w:style w:type="numbering" w:customStyle="1" w:styleId="Bezlisty111113">
    <w:name w:val="Bez listy111113"/>
    <w:next w:val="Bezlisty"/>
    <w:uiPriority w:val="99"/>
    <w:semiHidden/>
    <w:unhideWhenUsed/>
    <w:rsid w:val="00563814"/>
  </w:style>
  <w:style w:type="numbering" w:customStyle="1" w:styleId="Bezlisty313">
    <w:name w:val="Bez listy313"/>
    <w:next w:val="Bezlisty"/>
    <w:uiPriority w:val="99"/>
    <w:semiHidden/>
    <w:unhideWhenUsed/>
    <w:rsid w:val="00563814"/>
  </w:style>
  <w:style w:type="numbering" w:customStyle="1" w:styleId="Bezlisty1213">
    <w:name w:val="Bez listy1213"/>
    <w:next w:val="Bezlisty"/>
    <w:uiPriority w:val="99"/>
    <w:semiHidden/>
    <w:unhideWhenUsed/>
    <w:rsid w:val="00563814"/>
  </w:style>
  <w:style w:type="numbering" w:customStyle="1" w:styleId="Bezlisty413">
    <w:name w:val="Bez listy413"/>
    <w:next w:val="Bezlisty"/>
    <w:uiPriority w:val="99"/>
    <w:semiHidden/>
    <w:unhideWhenUsed/>
    <w:rsid w:val="00563814"/>
  </w:style>
  <w:style w:type="table" w:customStyle="1" w:styleId="Tabela-Siatka53">
    <w:name w:val="Tabela - Siatka5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4">
    <w:name w:val="Styl54"/>
    <w:rsid w:val="00563814"/>
    <w:pPr>
      <w:numPr>
        <w:numId w:val="54"/>
      </w:numPr>
    </w:pPr>
  </w:style>
  <w:style w:type="numbering" w:customStyle="1" w:styleId="Styl24">
    <w:name w:val="Styl24"/>
    <w:rsid w:val="00563814"/>
    <w:pPr>
      <w:numPr>
        <w:numId w:val="7"/>
      </w:numPr>
    </w:pPr>
  </w:style>
  <w:style w:type="numbering" w:customStyle="1" w:styleId="Styl44">
    <w:name w:val="Styl44"/>
    <w:rsid w:val="00563814"/>
    <w:pPr>
      <w:numPr>
        <w:numId w:val="8"/>
      </w:numPr>
    </w:pPr>
  </w:style>
  <w:style w:type="table" w:customStyle="1" w:styleId="Tabela-Siatka64">
    <w:name w:val="Tabela - Siatka64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3">
    <w:name w:val="Styl513"/>
    <w:rsid w:val="00563814"/>
    <w:pPr>
      <w:numPr>
        <w:numId w:val="10"/>
      </w:numPr>
    </w:pPr>
  </w:style>
  <w:style w:type="numbering" w:customStyle="1" w:styleId="Styl213">
    <w:name w:val="Styl213"/>
    <w:rsid w:val="00563814"/>
    <w:pPr>
      <w:numPr>
        <w:numId w:val="12"/>
      </w:numPr>
    </w:pPr>
  </w:style>
  <w:style w:type="numbering" w:customStyle="1" w:styleId="Styl413">
    <w:name w:val="Styl413"/>
    <w:rsid w:val="00563814"/>
    <w:pPr>
      <w:numPr>
        <w:numId w:val="13"/>
      </w:numPr>
    </w:pPr>
  </w:style>
  <w:style w:type="numbering" w:customStyle="1" w:styleId="Styl313">
    <w:name w:val="Styl313"/>
    <w:rsid w:val="00563814"/>
    <w:pPr>
      <w:numPr>
        <w:numId w:val="11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563814"/>
  </w:style>
  <w:style w:type="numbering" w:customStyle="1" w:styleId="Bezlisty62">
    <w:name w:val="Bez listy62"/>
    <w:next w:val="Bezlisty"/>
    <w:uiPriority w:val="99"/>
    <w:semiHidden/>
    <w:unhideWhenUsed/>
    <w:rsid w:val="00563814"/>
  </w:style>
  <w:style w:type="table" w:customStyle="1" w:styleId="Tabela-Siatka72">
    <w:name w:val="Tabela - Siatka7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563814"/>
  </w:style>
  <w:style w:type="table" w:customStyle="1" w:styleId="Tabela-Siatka122">
    <w:name w:val="Tabela - Siatka12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563814"/>
  </w:style>
  <w:style w:type="table" w:customStyle="1" w:styleId="Tabela-Siatka232">
    <w:name w:val="Tabela - Siatka23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">
    <w:name w:val="Bez listy11111111"/>
    <w:next w:val="Bezlisty"/>
    <w:uiPriority w:val="99"/>
    <w:semiHidden/>
    <w:unhideWhenUsed/>
    <w:rsid w:val="00563814"/>
  </w:style>
  <w:style w:type="numbering" w:customStyle="1" w:styleId="Bezlisty3112">
    <w:name w:val="Bez listy3112"/>
    <w:next w:val="Bezlisty"/>
    <w:uiPriority w:val="99"/>
    <w:semiHidden/>
    <w:unhideWhenUsed/>
    <w:rsid w:val="00563814"/>
  </w:style>
  <w:style w:type="table" w:customStyle="1" w:styleId="Tabela-Siatka312">
    <w:name w:val="Tabela - Siatka3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2">
    <w:name w:val="Bez listy12112"/>
    <w:next w:val="Bezlisty"/>
    <w:uiPriority w:val="99"/>
    <w:semiHidden/>
    <w:unhideWhenUsed/>
    <w:rsid w:val="00563814"/>
  </w:style>
  <w:style w:type="table" w:customStyle="1" w:styleId="Tabela-Siatka412">
    <w:name w:val="Tabela - Siatka4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2">
    <w:name w:val="Tabela - Siatka1112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2">
    <w:name w:val="Bez listy4112"/>
    <w:next w:val="Bezlisty"/>
    <w:uiPriority w:val="99"/>
    <w:semiHidden/>
    <w:unhideWhenUsed/>
    <w:rsid w:val="00563814"/>
  </w:style>
  <w:style w:type="table" w:customStyle="1" w:styleId="Tabela-Siatka512">
    <w:name w:val="Tabela - Siatka5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2">
    <w:name w:val="Styl522"/>
    <w:rsid w:val="00563814"/>
  </w:style>
  <w:style w:type="numbering" w:customStyle="1" w:styleId="Styl222">
    <w:name w:val="Styl222"/>
    <w:rsid w:val="00563814"/>
  </w:style>
  <w:style w:type="numbering" w:customStyle="1" w:styleId="Styl422">
    <w:name w:val="Styl422"/>
    <w:rsid w:val="00563814"/>
  </w:style>
  <w:style w:type="numbering" w:customStyle="1" w:styleId="Styl322">
    <w:name w:val="Styl322"/>
    <w:rsid w:val="00563814"/>
  </w:style>
  <w:style w:type="table" w:customStyle="1" w:styleId="Tabela-Siatka612">
    <w:name w:val="Tabela - Siatka6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2">
    <w:name w:val="Styl5112"/>
    <w:rsid w:val="00563814"/>
  </w:style>
  <w:style w:type="numbering" w:customStyle="1" w:styleId="Styl2112">
    <w:name w:val="Styl2112"/>
    <w:rsid w:val="00563814"/>
  </w:style>
  <w:style w:type="numbering" w:customStyle="1" w:styleId="Styl4112">
    <w:name w:val="Styl4112"/>
    <w:rsid w:val="00563814"/>
  </w:style>
  <w:style w:type="numbering" w:customStyle="1" w:styleId="Styl3112">
    <w:name w:val="Styl3112"/>
    <w:rsid w:val="00563814"/>
  </w:style>
  <w:style w:type="numbering" w:customStyle="1" w:styleId="Bezlisty72">
    <w:name w:val="Bez listy72"/>
    <w:next w:val="Bezlisty"/>
    <w:uiPriority w:val="99"/>
    <w:semiHidden/>
    <w:unhideWhenUsed/>
    <w:rsid w:val="00563814"/>
  </w:style>
  <w:style w:type="numbering" w:customStyle="1" w:styleId="Bezlisty82">
    <w:name w:val="Bez listy82"/>
    <w:next w:val="Bezlisty"/>
    <w:semiHidden/>
    <w:unhideWhenUsed/>
    <w:rsid w:val="00563814"/>
  </w:style>
  <w:style w:type="table" w:customStyle="1" w:styleId="Tabela-Siatka82">
    <w:name w:val="Tabela - Siatka8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2">
    <w:name w:val="Bez listy92"/>
    <w:next w:val="Bezlisty"/>
    <w:semiHidden/>
    <w:unhideWhenUsed/>
    <w:rsid w:val="00563814"/>
  </w:style>
  <w:style w:type="table" w:customStyle="1" w:styleId="Tabela-Siatka92">
    <w:name w:val="Tabela - Siatka9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2">
    <w:name w:val="Bez listy102"/>
    <w:next w:val="Bezlisty"/>
    <w:semiHidden/>
    <w:unhideWhenUsed/>
    <w:rsid w:val="00563814"/>
  </w:style>
  <w:style w:type="table" w:customStyle="1" w:styleId="Tabela-Siatka102">
    <w:name w:val="Tabela - Siatka10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2">
    <w:name w:val="Tabela - Siatka13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2">
    <w:name w:val="Tabela - Siatka223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2">
    <w:name w:val="Tabela - Siatka224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2">
    <w:name w:val="Tabela - Siatka225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">
    <w:name w:val="Bez listy141"/>
    <w:next w:val="Bezlisty"/>
    <w:uiPriority w:val="99"/>
    <w:semiHidden/>
    <w:unhideWhenUsed/>
    <w:rsid w:val="00563814"/>
  </w:style>
  <w:style w:type="table" w:customStyle="1" w:styleId="Tabela-Siatka141">
    <w:name w:val="Tabela - Siatka14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563814"/>
  </w:style>
  <w:style w:type="table" w:customStyle="1" w:styleId="Tabela-Siatka151">
    <w:name w:val="Tabela - Siatka15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563814"/>
  </w:style>
  <w:style w:type="table" w:customStyle="1" w:styleId="Tabela-Siatka241">
    <w:name w:val="Tabela - Siatka24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563814"/>
  </w:style>
  <w:style w:type="numbering" w:customStyle="1" w:styleId="Bezlisty321">
    <w:name w:val="Bez listy321"/>
    <w:next w:val="Bezlisty"/>
    <w:uiPriority w:val="99"/>
    <w:semiHidden/>
    <w:unhideWhenUsed/>
    <w:rsid w:val="00563814"/>
  </w:style>
  <w:style w:type="table" w:customStyle="1" w:styleId="Tabela-Siatka321">
    <w:name w:val="Tabela - Siatka3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1">
    <w:name w:val="Bez listy1221"/>
    <w:next w:val="Bezlisty"/>
    <w:uiPriority w:val="99"/>
    <w:semiHidden/>
    <w:unhideWhenUsed/>
    <w:rsid w:val="00563814"/>
  </w:style>
  <w:style w:type="table" w:customStyle="1" w:styleId="Tabela-Siatka421">
    <w:name w:val="Tabela - Siatka4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1">
    <w:name w:val="Tabela - Siatka112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1">
    <w:name w:val="Tabela - Siatka226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1">
    <w:name w:val="Tabela - Siatka222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1">
    <w:name w:val="Bez listy421"/>
    <w:next w:val="Bezlisty"/>
    <w:uiPriority w:val="99"/>
    <w:semiHidden/>
    <w:unhideWhenUsed/>
    <w:rsid w:val="00563814"/>
  </w:style>
  <w:style w:type="numbering" w:customStyle="1" w:styleId="Bezlisty1321">
    <w:name w:val="Bez listy1321"/>
    <w:next w:val="Bezlisty"/>
    <w:uiPriority w:val="99"/>
    <w:semiHidden/>
    <w:unhideWhenUsed/>
    <w:rsid w:val="00563814"/>
  </w:style>
  <w:style w:type="numbering" w:customStyle="1" w:styleId="Bezlisty11121">
    <w:name w:val="Bez listy11121"/>
    <w:next w:val="Bezlisty"/>
    <w:uiPriority w:val="99"/>
    <w:semiHidden/>
    <w:unhideWhenUsed/>
    <w:rsid w:val="00563814"/>
  </w:style>
  <w:style w:type="numbering" w:customStyle="1" w:styleId="Bezlisty2121">
    <w:name w:val="Bez listy2121"/>
    <w:next w:val="Bezlisty"/>
    <w:uiPriority w:val="99"/>
    <w:semiHidden/>
    <w:unhideWhenUsed/>
    <w:rsid w:val="00563814"/>
  </w:style>
  <w:style w:type="numbering" w:customStyle="1" w:styleId="Bezlisty111121">
    <w:name w:val="Bez listy111121"/>
    <w:next w:val="Bezlisty"/>
    <w:uiPriority w:val="99"/>
    <w:semiHidden/>
    <w:unhideWhenUsed/>
    <w:rsid w:val="00563814"/>
  </w:style>
  <w:style w:type="numbering" w:customStyle="1" w:styleId="Bezlisty3121">
    <w:name w:val="Bez listy3121"/>
    <w:next w:val="Bezlisty"/>
    <w:uiPriority w:val="99"/>
    <w:semiHidden/>
    <w:unhideWhenUsed/>
    <w:rsid w:val="00563814"/>
  </w:style>
  <w:style w:type="numbering" w:customStyle="1" w:styleId="Bezlisty12121">
    <w:name w:val="Bez listy12121"/>
    <w:next w:val="Bezlisty"/>
    <w:uiPriority w:val="99"/>
    <w:semiHidden/>
    <w:unhideWhenUsed/>
    <w:rsid w:val="00563814"/>
  </w:style>
  <w:style w:type="numbering" w:customStyle="1" w:styleId="Bezlisty4121">
    <w:name w:val="Bez listy4121"/>
    <w:next w:val="Bezlisty"/>
    <w:uiPriority w:val="99"/>
    <w:semiHidden/>
    <w:unhideWhenUsed/>
    <w:rsid w:val="00563814"/>
  </w:style>
  <w:style w:type="table" w:customStyle="1" w:styleId="Tabela-Siatka521">
    <w:name w:val="Tabela - Siatka5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31">
    <w:name w:val="Styl531"/>
    <w:rsid w:val="00563814"/>
    <w:pPr>
      <w:numPr>
        <w:numId w:val="56"/>
      </w:numPr>
    </w:pPr>
  </w:style>
  <w:style w:type="numbering" w:customStyle="1" w:styleId="Styl231">
    <w:name w:val="Styl231"/>
    <w:rsid w:val="00563814"/>
    <w:pPr>
      <w:numPr>
        <w:numId w:val="14"/>
      </w:numPr>
    </w:pPr>
  </w:style>
  <w:style w:type="numbering" w:customStyle="1" w:styleId="Styl431">
    <w:name w:val="Styl431"/>
    <w:rsid w:val="00563814"/>
    <w:pPr>
      <w:numPr>
        <w:numId w:val="15"/>
      </w:numPr>
    </w:pPr>
  </w:style>
  <w:style w:type="table" w:customStyle="1" w:styleId="Tabela-Siatka631">
    <w:name w:val="Tabela - Siatka63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1">
    <w:name w:val="Styl5121"/>
    <w:rsid w:val="00563814"/>
    <w:pPr>
      <w:numPr>
        <w:numId w:val="55"/>
      </w:numPr>
    </w:pPr>
  </w:style>
  <w:style w:type="numbering" w:customStyle="1" w:styleId="Styl2121">
    <w:name w:val="Styl2121"/>
    <w:rsid w:val="00563814"/>
    <w:pPr>
      <w:numPr>
        <w:numId w:val="19"/>
      </w:numPr>
    </w:pPr>
  </w:style>
  <w:style w:type="numbering" w:customStyle="1" w:styleId="Styl4121">
    <w:name w:val="Styl4121"/>
    <w:rsid w:val="00563814"/>
    <w:pPr>
      <w:numPr>
        <w:numId w:val="20"/>
      </w:numPr>
    </w:pPr>
  </w:style>
  <w:style w:type="numbering" w:customStyle="1" w:styleId="Styl3121">
    <w:name w:val="Styl3121"/>
    <w:rsid w:val="00563814"/>
    <w:pPr>
      <w:numPr>
        <w:numId w:val="18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563814"/>
  </w:style>
  <w:style w:type="numbering" w:customStyle="1" w:styleId="Bezlisty611">
    <w:name w:val="Bez listy611"/>
    <w:next w:val="Bezlisty"/>
    <w:uiPriority w:val="99"/>
    <w:semiHidden/>
    <w:unhideWhenUsed/>
    <w:rsid w:val="00563814"/>
  </w:style>
  <w:style w:type="table" w:customStyle="1" w:styleId="Tabela-Siatka711">
    <w:name w:val="Tabela - Siatka7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1">
    <w:name w:val="Bez listy13111"/>
    <w:next w:val="Bezlisty"/>
    <w:uiPriority w:val="99"/>
    <w:semiHidden/>
    <w:unhideWhenUsed/>
    <w:rsid w:val="00563814"/>
  </w:style>
  <w:style w:type="table" w:customStyle="1" w:styleId="Tabela-Siatka1211">
    <w:name w:val="Tabela - Siatka12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1">
    <w:name w:val="Bez listy21111"/>
    <w:next w:val="Bezlisty"/>
    <w:uiPriority w:val="99"/>
    <w:semiHidden/>
    <w:unhideWhenUsed/>
    <w:rsid w:val="00563814"/>
  </w:style>
  <w:style w:type="table" w:customStyle="1" w:styleId="Tabela-Siatka2311">
    <w:name w:val="Tabela - Siatka23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1">
    <w:name w:val="Bez listy1111121"/>
    <w:next w:val="Bezlisty"/>
    <w:uiPriority w:val="99"/>
    <w:semiHidden/>
    <w:unhideWhenUsed/>
    <w:rsid w:val="00563814"/>
  </w:style>
  <w:style w:type="numbering" w:customStyle="1" w:styleId="Bezlisty31111">
    <w:name w:val="Bez listy31111"/>
    <w:next w:val="Bezlisty"/>
    <w:uiPriority w:val="99"/>
    <w:semiHidden/>
    <w:unhideWhenUsed/>
    <w:rsid w:val="00563814"/>
  </w:style>
  <w:style w:type="table" w:customStyle="1" w:styleId="Tabela-Siatka3111">
    <w:name w:val="Tabela - Siatka3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1">
    <w:name w:val="Bez listy121111"/>
    <w:next w:val="Bezlisty"/>
    <w:uiPriority w:val="99"/>
    <w:semiHidden/>
    <w:unhideWhenUsed/>
    <w:rsid w:val="00563814"/>
  </w:style>
  <w:style w:type="table" w:customStyle="1" w:styleId="Tabela-Siatka4111">
    <w:name w:val="Tabela - Siatka4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1">
    <w:name w:val="Tabela - Siatka111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1">
    <w:name w:val="Tabela - Siatka211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1">
    <w:name w:val="Bez listy41111"/>
    <w:next w:val="Bezlisty"/>
    <w:uiPriority w:val="99"/>
    <w:semiHidden/>
    <w:unhideWhenUsed/>
    <w:rsid w:val="00563814"/>
  </w:style>
  <w:style w:type="table" w:customStyle="1" w:styleId="Tabela-Siatka5111">
    <w:name w:val="Tabela - Siatka5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1">
    <w:name w:val="Styl5211"/>
    <w:rsid w:val="00563814"/>
  </w:style>
  <w:style w:type="numbering" w:customStyle="1" w:styleId="Styl2211">
    <w:name w:val="Styl2211"/>
    <w:rsid w:val="00563814"/>
  </w:style>
  <w:style w:type="numbering" w:customStyle="1" w:styleId="Styl4211">
    <w:name w:val="Styl4211"/>
    <w:rsid w:val="00563814"/>
  </w:style>
  <w:style w:type="numbering" w:customStyle="1" w:styleId="Styl3211">
    <w:name w:val="Styl3211"/>
    <w:rsid w:val="00563814"/>
  </w:style>
  <w:style w:type="table" w:customStyle="1" w:styleId="Tabela-Siatka6111">
    <w:name w:val="Tabela - Siatka6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1">
    <w:name w:val="Styl51111"/>
    <w:rsid w:val="00563814"/>
  </w:style>
  <w:style w:type="numbering" w:customStyle="1" w:styleId="Styl21111">
    <w:name w:val="Styl21111"/>
    <w:rsid w:val="00563814"/>
  </w:style>
  <w:style w:type="numbering" w:customStyle="1" w:styleId="Styl41111">
    <w:name w:val="Styl41111"/>
    <w:rsid w:val="00563814"/>
  </w:style>
  <w:style w:type="numbering" w:customStyle="1" w:styleId="Styl31111">
    <w:name w:val="Styl31111"/>
    <w:rsid w:val="00563814"/>
  </w:style>
  <w:style w:type="numbering" w:customStyle="1" w:styleId="Bezlisty711">
    <w:name w:val="Bez listy711"/>
    <w:next w:val="Bezlisty"/>
    <w:uiPriority w:val="99"/>
    <w:semiHidden/>
    <w:unhideWhenUsed/>
    <w:rsid w:val="00563814"/>
  </w:style>
  <w:style w:type="numbering" w:customStyle="1" w:styleId="Bezlisty811">
    <w:name w:val="Bez listy811"/>
    <w:next w:val="Bezlisty"/>
    <w:semiHidden/>
    <w:unhideWhenUsed/>
    <w:rsid w:val="00563814"/>
  </w:style>
  <w:style w:type="table" w:customStyle="1" w:styleId="Tabela-Siatka811">
    <w:name w:val="Tabela - Siatka8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1">
    <w:name w:val="Bez listy911"/>
    <w:next w:val="Bezlisty"/>
    <w:semiHidden/>
    <w:unhideWhenUsed/>
    <w:rsid w:val="00563814"/>
  </w:style>
  <w:style w:type="table" w:customStyle="1" w:styleId="Tabela-Siatka911">
    <w:name w:val="Tabela - Siatka9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1">
    <w:name w:val="Bez listy1011"/>
    <w:next w:val="Bezlisty"/>
    <w:semiHidden/>
    <w:unhideWhenUsed/>
    <w:rsid w:val="00563814"/>
  </w:style>
  <w:style w:type="table" w:customStyle="1" w:styleId="Tabela-Siatka1011">
    <w:name w:val="Tabela - Siatka10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1">
    <w:name w:val="Tabela - Siatka13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1">
    <w:name w:val="Tabela - Siatka223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1">
    <w:name w:val="Tabela - Siatka224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1">
    <w:name w:val="Tabela - Siatka225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1">
    <w:name w:val="Tabela - Siatka62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uiPriority w:val="99"/>
    <w:rsid w:val="00563814"/>
    <w:rPr>
      <w:rFonts w:ascii="Arial" w:hAnsi="Arial" w:cs="Arial" w:hint="default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8">
    <w:name w:val="Bez listy18"/>
    <w:next w:val="Bezlisty"/>
    <w:uiPriority w:val="99"/>
    <w:semiHidden/>
    <w:unhideWhenUsed/>
    <w:rsid w:val="00563814"/>
  </w:style>
  <w:style w:type="table" w:customStyle="1" w:styleId="TableNormal3">
    <w:name w:val="Table Normal3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9">
    <w:name w:val="Bez listy19"/>
    <w:next w:val="Bezlisty"/>
    <w:uiPriority w:val="99"/>
    <w:semiHidden/>
    <w:unhideWhenUsed/>
    <w:rsid w:val="00563814"/>
  </w:style>
  <w:style w:type="table" w:customStyle="1" w:styleId="TableNormal4">
    <w:name w:val="Table Normal4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Z1">
    <w:name w:val="ZAZ_1"/>
    <w:basedOn w:val="Normalny"/>
    <w:next w:val="Normalny"/>
    <w:link w:val="ZAZ1Znak"/>
    <w:autoRedefine/>
    <w:qFormat/>
    <w:rsid w:val="00563814"/>
    <w:pPr>
      <w:numPr>
        <w:numId w:val="37"/>
      </w:numPr>
      <w:spacing w:after="0" w:line="288" w:lineRule="auto"/>
      <w:jc w:val="both"/>
    </w:pPr>
    <w:rPr>
      <w:rFonts w:ascii="Arial" w:eastAsia="Times New Roman" w:hAnsi="Arial" w:cs="Times New Roman"/>
      <w:b/>
      <w:szCs w:val="24"/>
      <w:lang w:val="x-none" w:eastAsia="ar-SA"/>
    </w:rPr>
  </w:style>
  <w:style w:type="character" w:customStyle="1" w:styleId="ZAZ1Znak">
    <w:name w:val="ZAZ_1 Znak"/>
    <w:link w:val="ZAZ1"/>
    <w:rsid w:val="00563814"/>
    <w:rPr>
      <w:rFonts w:ascii="Arial" w:eastAsia="Times New Roman" w:hAnsi="Arial" w:cs="Times New Roman"/>
      <w:b/>
      <w:szCs w:val="24"/>
      <w:lang w:val="x-none" w:eastAsia="ar-SA"/>
    </w:rPr>
  </w:style>
  <w:style w:type="paragraph" w:customStyle="1" w:styleId="ZAZ11">
    <w:name w:val="ZAZ_1.1"/>
    <w:basedOn w:val="ZAZ1"/>
    <w:next w:val="Normalny"/>
    <w:qFormat/>
    <w:rsid w:val="00563814"/>
    <w:pPr>
      <w:numPr>
        <w:ilvl w:val="1"/>
      </w:numPr>
      <w:tabs>
        <w:tab w:val="clear" w:pos="624"/>
        <w:tab w:val="num" w:pos="360"/>
        <w:tab w:val="num" w:pos="1080"/>
      </w:tabs>
      <w:ind w:left="1080" w:hanging="360"/>
    </w:pPr>
  </w:style>
  <w:style w:type="paragraph" w:customStyle="1" w:styleId="Wyliczanie">
    <w:name w:val="Wyliczanie"/>
    <w:basedOn w:val="Normalny"/>
    <w:autoRedefine/>
    <w:qFormat/>
    <w:rsid w:val="00563814"/>
    <w:pPr>
      <w:numPr>
        <w:numId w:val="38"/>
      </w:numPr>
      <w:tabs>
        <w:tab w:val="left" w:pos="284"/>
        <w:tab w:val="left" w:pos="426"/>
      </w:tabs>
      <w:spacing w:after="0" w:line="276" w:lineRule="auto"/>
      <w:jc w:val="both"/>
    </w:pPr>
    <w:rPr>
      <w:rFonts w:ascii="Arial" w:eastAsia="Calibri" w:hAnsi="Arial" w:cs="Times New Roman"/>
      <w:i/>
      <w:sz w:val="20"/>
      <w:szCs w:val="24"/>
    </w:rPr>
  </w:style>
  <w:style w:type="table" w:customStyle="1" w:styleId="Tabela-Siatka28">
    <w:name w:val="Tabela - Siatka28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blsz.zywnosciow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1bls.inf.lotniskow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C7E9E8-F4EE-4A8E-808C-51DAECA48F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63</Pages>
  <Words>17547</Words>
  <Characters>105284</Characters>
  <Application>Microsoft Office Word</Application>
  <DocSecurity>0</DocSecurity>
  <Lines>877</Lines>
  <Paragraphs>245</Paragraphs>
  <ScaleCrop>false</ScaleCrop>
  <Company>Resort Obrony Narodowej</Company>
  <LinksUpToDate>false</LinksUpToDate>
  <CharactersWithSpaces>122586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3</cp:revision>
  <dcterms:created xsi:type="dcterms:W3CDTF">2025-05-19T11:01:00Z</dcterms:created>
  <dcterms:modified xsi:type="dcterms:W3CDTF">2025-05-20T07:55:00Z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18380c33-7483-4d7a-9ef0-a59ee9f0516e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