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E81E0" w14:textId="77777777" w:rsidR="00FD6719" w:rsidRPr="00381D0E" w:rsidRDefault="00FD6719" w:rsidP="00FD6719">
      <w:pPr>
        <w:spacing w:after="0"/>
        <w:jc w:val="center"/>
        <w:rPr>
          <w:rFonts w:ascii="Arial" w:hAnsi="Arial" w:cs="Arial"/>
          <w:b/>
        </w:rPr>
      </w:pPr>
      <w:r w:rsidRPr="00381D0E">
        <w:rPr>
          <w:rFonts w:ascii="Arial" w:hAnsi="Arial" w:cs="Arial"/>
          <w:b/>
        </w:rPr>
        <w:t>SZCZEGÓŁOWY OPIS PRZEDMIOTU ZAMÓWIENIA</w:t>
      </w:r>
    </w:p>
    <w:p w14:paraId="15494AB1" w14:textId="77777777" w:rsidR="00933804" w:rsidRPr="00381D0E" w:rsidRDefault="00933804" w:rsidP="00FA27ED">
      <w:pPr>
        <w:spacing w:after="0"/>
        <w:jc w:val="center"/>
        <w:rPr>
          <w:rFonts w:ascii="Arial" w:hAnsi="Arial" w:cs="Arial"/>
          <w:b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0206"/>
      </w:tblGrid>
      <w:tr w:rsidR="009E1E89" w:rsidRPr="00381D0E" w14:paraId="51CB8173" w14:textId="77777777" w:rsidTr="001C3658">
        <w:tc>
          <w:tcPr>
            <w:tcW w:w="13291" w:type="dxa"/>
            <w:gridSpan w:val="2"/>
            <w:shd w:val="clear" w:color="auto" w:fill="2F5496"/>
            <w:vAlign w:val="center"/>
          </w:tcPr>
          <w:p w14:paraId="37C31363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1D0E">
              <w:rPr>
                <w:rFonts w:ascii="Arial" w:hAnsi="Arial" w:cs="Arial"/>
                <w:b/>
                <w:color w:val="FFFFFF"/>
              </w:rPr>
              <w:t xml:space="preserve">KOMPUTER </w:t>
            </w:r>
            <w:r w:rsidR="00116D76" w:rsidRPr="00381D0E">
              <w:rPr>
                <w:rFonts w:ascii="Arial" w:hAnsi="Arial" w:cs="Arial"/>
                <w:b/>
                <w:color w:val="FFFFFF"/>
              </w:rPr>
              <w:t>STACJONARNY</w:t>
            </w:r>
            <w:r w:rsidR="004B7371">
              <w:rPr>
                <w:rFonts w:ascii="Arial" w:hAnsi="Arial" w:cs="Arial"/>
                <w:b/>
                <w:color w:val="FFFFFF"/>
              </w:rPr>
              <w:t xml:space="preserve"> – 5 sztuk</w:t>
            </w:r>
          </w:p>
        </w:tc>
      </w:tr>
      <w:tr w:rsidR="009E1E89" w:rsidRPr="00381D0E" w14:paraId="44CCD3D6" w14:textId="77777777" w:rsidTr="007F0921">
        <w:tc>
          <w:tcPr>
            <w:tcW w:w="3085" w:type="dxa"/>
            <w:shd w:val="clear" w:color="auto" w:fill="8EAADB"/>
            <w:vAlign w:val="center"/>
          </w:tcPr>
          <w:p w14:paraId="0731F35F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10206" w:type="dxa"/>
            <w:shd w:val="clear" w:color="auto" w:fill="8EAADB"/>
            <w:vAlign w:val="center"/>
          </w:tcPr>
          <w:p w14:paraId="225227C7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Wymagane minimalne parametry techniczne</w:t>
            </w:r>
          </w:p>
        </w:tc>
      </w:tr>
      <w:tr w:rsidR="009E1E89" w:rsidRPr="00381D0E" w14:paraId="0E283659" w14:textId="77777777" w:rsidTr="007F0921">
        <w:tc>
          <w:tcPr>
            <w:tcW w:w="3085" w:type="dxa"/>
          </w:tcPr>
          <w:p w14:paraId="00E78AB8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Zastosowanie:</w:t>
            </w:r>
          </w:p>
        </w:tc>
        <w:tc>
          <w:tcPr>
            <w:tcW w:w="10206" w:type="dxa"/>
          </w:tcPr>
          <w:p w14:paraId="4DC15D61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  <w:bCs/>
              </w:rPr>
              <w:t>Komputer stacjonarny będzie wykorzystywany</w:t>
            </w:r>
            <w:r w:rsidR="0055563C" w:rsidRPr="0055563C">
              <w:rPr>
                <w:rFonts w:ascii="Arial" w:hAnsi="Arial" w:cs="Arial"/>
                <w:bCs/>
              </w:rPr>
              <w:t xml:space="preserve"> dla potrzeb aplikacji biurowych</w:t>
            </w:r>
            <w:r w:rsidR="0055563C">
              <w:rPr>
                <w:rFonts w:ascii="Arial" w:hAnsi="Arial" w:cs="Arial"/>
                <w:bCs/>
              </w:rPr>
              <w:t xml:space="preserve"> </w:t>
            </w:r>
            <w:r w:rsidR="00103CEE">
              <w:rPr>
                <w:rFonts w:ascii="Arial" w:hAnsi="Arial" w:cs="Arial"/>
                <w:bCs/>
              </w:rPr>
              <w:t>do</w:t>
            </w:r>
            <w:r w:rsidRPr="00381D0E">
              <w:rPr>
                <w:rFonts w:ascii="Arial" w:hAnsi="Arial" w:cs="Arial"/>
                <w:bCs/>
              </w:rPr>
              <w:t xml:space="preserve"> aplikacji obliczeniowych, dostępu do Internetu oraz poczty elektronicznej.</w:t>
            </w:r>
            <w:r w:rsidRPr="00381D0E">
              <w:rPr>
                <w:rFonts w:ascii="Arial" w:hAnsi="Arial" w:cs="Arial"/>
              </w:rPr>
              <w:t xml:space="preserve"> </w:t>
            </w:r>
            <w:r w:rsidRPr="00381D0E">
              <w:rPr>
                <w:rFonts w:ascii="Arial" w:hAnsi="Arial" w:cs="Arial"/>
                <w:bCs/>
              </w:rPr>
              <w:t>W ofercie wymagane jest podanie modelu, symbolu oraz producenta.</w:t>
            </w:r>
          </w:p>
        </w:tc>
      </w:tr>
      <w:tr w:rsidR="009E1E89" w:rsidRPr="00381D0E" w14:paraId="4A0B879A" w14:textId="77777777" w:rsidTr="007F0921">
        <w:tc>
          <w:tcPr>
            <w:tcW w:w="3085" w:type="dxa"/>
          </w:tcPr>
          <w:p w14:paraId="37B9A6AF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Wydajność:</w:t>
            </w:r>
          </w:p>
        </w:tc>
        <w:tc>
          <w:tcPr>
            <w:tcW w:w="10206" w:type="dxa"/>
          </w:tcPr>
          <w:p w14:paraId="683C63CF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Procesor wielordzeniowy osiągający </w:t>
            </w:r>
            <w:r w:rsidRPr="00381D0E">
              <w:rPr>
                <w:rFonts w:ascii="Arial" w:hAnsi="Arial" w:cs="Arial"/>
                <w:bCs/>
                <w:lang w:eastAsia="en-US"/>
              </w:rPr>
              <w:t>ze zintegrowaną grafiką</w:t>
            </w:r>
            <w:r w:rsidRPr="00381D0E">
              <w:rPr>
                <w:rFonts w:ascii="Arial" w:hAnsi="Arial" w:cs="Arial"/>
                <w:bCs/>
              </w:rPr>
              <w:t xml:space="preserve"> w teście </w:t>
            </w:r>
            <w:proofErr w:type="spellStart"/>
            <w:r w:rsidRPr="00381D0E">
              <w:rPr>
                <w:rFonts w:ascii="Arial" w:hAnsi="Arial" w:cs="Arial"/>
                <w:bCs/>
              </w:rPr>
              <w:t>PassMark</w:t>
            </w:r>
            <w:proofErr w:type="spellEnd"/>
            <w:r w:rsidRPr="00381D0E">
              <w:rPr>
                <w:rFonts w:ascii="Arial" w:hAnsi="Arial" w:cs="Arial"/>
                <w:bCs/>
              </w:rPr>
              <w:t xml:space="preserve"> CPU Mark wynik min. </w:t>
            </w:r>
            <w:r w:rsidR="00293D4B">
              <w:rPr>
                <w:rFonts w:ascii="Arial" w:hAnsi="Arial" w:cs="Arial"/>
                <w:b/>
                <w:bCs/>
              </w:rPr>
              <w:t>22</w:t>
            </w:r>
            <w:r w:rsidR="001E248B" w:rsidRPr="00381D0E">
              <w:rPr>
                <w:rFonts w:ascii="Arial" w:hAnsi="Arial" w:cs="Arial"/>
                <w:b/>
                <w:bCs/>
              </w:rPr>
              <w:t>3</w:t>
            </w:r>
            <w:r w:rsidR="000008CE" w:rsidRPr="00381D0E">
              <w:rPr>
                <w:rFonts w:ascii="Arial" w:hAnsi="Arial" w:cs="Arial"/>
                <w:b/>
                <w:bCs/>
              </w:rPr>
              <w:t>00</w:t>
            </w:r>
            <w:r w:rsidRPr="00381D0E">
              <w:rPr>
                <w:rFonts w:ascii="Arial" w:hAnsi="Arial" w:cs="Arial"/>
                <w:bCs/>
              </w:rPr>
              <w:t xml:space="preserve"> punk</w:t>
            </w:r>
            <w:r w:rsidR="00E62B8C">
              <w:rPr>
                <w:rFonts w:ascii="Arial" w:hAnsi="Arial" w:cs="Arial"/>
                <w:bCs/>
              </w:rPr>
              <w:t>t</w:t>
            </w:r>
            <w:r w:rsidRPr="00381D0E">
              <w:rPr>
                <w:rFonts w:ascii="Arial" w:hAnsi="Arial" w:cs="Arial"/>
                <w:bCs/>
              </w:rPr>
              <w:t>ów według wyników ze strony https://www.cpubenchmark.net/cpu_list.php.</w:t>
            </w:r>
          </w:p>
          <w:p w14:paraId="6FCDED0A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Nie dopuszcza się stosowania </w:t>
            </w:r>
            <w:proofErr w:type="spellStart"/>
            <w:r w:rsidRPr="00381D0E">
              <w:rPr>
                <w:rFonts w:ascii="Arial" w:hAnsi="Arial" w:cs="Arial"/>
                <w:bCs/>
              </w:rPr>
              <w:t>overclokingu</w:t>
            </w:r>
            <w:proofErr w:type="spellEnd"/>
            <w:r w:rsidRPr="00381D0E">
              <w:rPr>
                <w:rFonts w:ascii="Arial" w:hAnsi="Arial" w:cs="Arial"/>
                <w:bCs/>
              </w:rPr>
              <w:t>, oprogramowania wspomagającego pochodzącego z</w:t>
            </w:r>
            <w:r w:rsidR="0055563C">
              <w:rPr>
                <w:rFonts w:ascii="Arial" w:hAnsi="Arial" w:cs="Arial"/>
                <w:bCs/>
              </w:rPr>
              <w:t> </w:t>
            </w:r>
            <w:r w:rsidRPr="00381D0E">
              <w:rPr>
                <w:rFonts w:ascii="Arial" w:hAnsi="Arial" w:cs="Arial"/>
                <w:bCs/>
              </w:rPr>
              <w:t>innego źródła niż fabrycznie zainstalowane oprogramowanie przez producenta, ingerowania w</w:t>
            </w:r>
            <w:r w:rsidR="0055563C">
              <w:rPr>
                <w:rFonts w:ascii="Arial" w:hAnsi="Arial" w:cs="Arial"/>
                <w:bCs/>
              </w:rPr>
              <w:t> </w:t>
            </w:r>
            <w:r w:rsidRPr="00381D0E">
              <w:rPr>
                <w:rFonts w:ascii="Arial" w:hAnsi="Arial" w:cs="Arial"/>
                <w:bCs/>
              </w:rPr>
              <w:t>ustawieniach BIOS (tzn. wyłączanie urządzeń stanowiących pełną konfigurację) jak również w</w:t>
            </w:r>
            <w:r w:rsidR="0055563C">
              <w:rPr>
                <w:rFonts w:ascii="Arial" w:hAnsi="Arial" w:cs="Arial"/>
                <w:bCs/>
              </w:rPr>
              <w:t> </w:t>
            </w:r>
            <w:r w:rsidRPr="00381D0E">
              <w:rPr>
                <w:rFonts w:ascii="Arial" w:hAnsi="Arial" w:cs="Arial"/>
                <w:bCs/>
              </w:rPr>
              <w:t>samym środowisku systemu (tzn. zmniejszanie rozdzielczości, jasności i kontrastu itp.).</w:t>
            </w:r>
          </w:p>
        </w:tc>
      </w:tr>
      <w:tr w:rsidR="009E1E89" w:rsidRPr="00381D0E" w14:paraId="4FE6C309" w14:textId="77777777" w:rsidTr="007F0921">
        <w:tc>
          <w:tcPr>
            <w:tcW w:w="3085" w:type="dxa"/>
          </w:tcPr>
          <w:p w14:paraId="375DF93C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Pamięć operacyjna RAM:</w:t>
            </w:r>
          </w:p>
        </w:tc>
        <w:tc>
          <w:tcPr>
            <w:tcW w:w="10206" w:type="dxa"/>
          </w:tcPr>
          <w:p w14:paraId="2B2F47EB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val="nl-NL"/>
              </w:rPr>
            </w:pPr>
            <w:r w:rsidRPr="00381D0E">
              <w:rPr>
                <w:rFonts w:ascii="Arial" w:hAnsi="Arial" w:cs="Arial"/>
                <w:bCs/>
                <w:lang w:val="nl-NL"/>
              </w:rPr>
              <w:t xml:space="preserve">Min. </w:t>
            </w:r>
            <w:r w:rsidR="00743976" w:rsidRPr="00381D0E">
              <w:rPr>
                <w:rFonts w:ascii="Arial" w:hAnsi="Arial" w:cs="Arial"/>
                <w:bCs/>
                <w:lang w:val="nl-NL"/>
              </w:rPr>
              <w:t>16</w:t>
            </w:r>
            <w:r w:rsidRPr="00381D0E">
              <w:rPr>
                <w:rFonts w:ascii="Arial" w:hAnsi="Arial" w:cs="Arial"/>
                <w:bCs/>
                <w:lang w:val="nl-NL"/>
              </w:rPr>
              <w:t xml:space="preserve">GB DDR4 </w:t>
            </w:r>
            <w:r w:rsidR="00743976" w:rsidRPr="00381D0E">
              <w:rPr>
                <w:rFonts w:ascii="Arial" w:hAnsi="Arial" w:cs="Arial"/>
                <w:bCs/>
                <w:lang w:val="nl-NL"/>
              </w:rPr>
              <w:t xml:space="preserve">3200 MHz </w:t>
            </w:r>
            <w:r w:rsidR="000D2FA9" w:rsidRPr="00381D0E">
              <w:rPr>
                <w:rFonts w:ascii="Arial" w:hAnsi="Arial" w:cs="Arial"/>
                <w:bCs/>
                <w:lang w:val="nl-NL"/>
              </w:rPr>
              <w:t>non-ECC</w:t>
            </w:r>
          </w:p>
        </w:tc>
      </w:tr>
      <w:tr w:rsidR="009E1E89" w:rsidRPr="00381D0E" w14:paraId="76127486" w14:textId="77777777" w:rsidTr="004F1251">
        <w:trPr>
          <w:trHeight w:val="285"/>
        </w:trPr>
        <w:tc>
          <w:tcPr>
            <w:tcW w:w="3085" w:type="dxa"/>
          </w:tcPr>
          <w:p w14:paraId="62D500BE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Pojemność pamięci masowej:</w:t>
            </w:r>
          </w:p>
        </w:tc>
        <w:tc>
          <w:tcPr>
            <w:tcW w:w="10206" w:type="dxa"/>
          </w:tcPr>
          <w:p w14:paraId="208A5603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Min. </w:t>
            </w:r>
            <w:r w:rsidR="003E5EC8" w:rsidRPr="00381D0E">
              <w:rPr>
                <w:rFonts w:ascii="Arial" w:hAnsi="Arial" w:cs="Arial"/>
                <w:bCs/>
              </w:rPr>
              <w:t>512</w:t>
            </w:r>
            <w:r w:rsidRPr="00381D0E">
              <w:rPr>
                <w:rFonts w:ascii="Arial" w:hAnsi="Arial" w:cs="Arial"/>
                <w:bCs/>
              </w:rPr>
              <w:t xml:space="preserve"> GB M.2 SSD.</w:t>
            </w:r>
          </w:p>
        </w:tc>
      </w:tr>
      <w:tr w:rsidR="009E1E89" w:rsidRPr="00381D0E" w14:paraId="711F157D" w14:textId="77777777" w:rsidTr="007F0921">
        <w:trPr>
          <w:trHeight w:val="549"/>
        </w:trPr>
        <w:tc>
          <w:tcPr>
            <w:tcW w:w="3085" w:type="dxa"/>
          </w:tcPr>
          <w:p w14:paraId="3D0D24CD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Grafika:</w:t>
            </w:r>
          </w:p>
        </w:tc>
        <w:tc>
          <w:tcPr>
            <w:tcW w:w="10206" w:type="dxa"/>
          </w:tcPr>
          <w:p w14:paraId="3C49AA82" w14:textId="77777777" w:rsidR="008502B4" w:rsidRPr="00381D0E" w:rsidRDefault="009E1E89" w:rsidP="0074236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Oferowana karta graficzna musi osiągać w teście </w:t>
            </w:r>
            <w:proofErr w:type="spellStart"/>
            <w:r w:rsidRPr="00381D0E">
              <w:rPr>
                <w:rFonts w:ascii="Arial" w:hAnsi="Arial" w:cs="Arial"/>
                <w:bCs/>
              </w:rPr>
              <w:t>PassMark</w:t>
            </w:r>
            <w:proofErr w:type="spellEnd"/>
            <w:r w:rsidRPr="00381D0E">
              <w:rPr>
                <w:rFonts w:ascii="Arial" w:hAnsi="Arial" w:cs="Arial"/>
                <w:bCs/>
              </w:rPr>
              <w:t xml:space="preserve"> - G3D Mark co najmniej wynik </w:t>
            </w:r>
            <w:r w:rsidR="00E12F0D" w:rsidRPr="00381D0E">
              <w:rPr>
                <w:rFonts w:ascii="Arial" w:hAnsi="Arial" w:cs="Arial"/>
                <w:b/>
                <w:bCs/>
              </w:rPr>
              <w:t>1</w:t>
            </w:r>
            <w:r w:rsidR="00935B11">
              <w:rPr>
                <w:rFonts w:ascii="Arial" w:hAnsi="Arial" w:cs="Arial"/>
                <w:b/>
                <w:bCs/>
              </w:rPr>
              <w:t>55</w:t>
            </w:r>
            <w:r w:rsidR="00A75EE6">
              <w:rPr>
                <w:rFonts w:ascii="Arial" w:hAnsi="Arial" w:cs="Arial"/>
                <w:b/>
                <w:bCs/>
              </w:rPr>
              <w:t>0</w:t>
            </w:r>
            <w:r w:rsidRPr="00381D0E">
              <w:rPr>
                <w:rFonts w:ascii="Arial" w:hAnsi="Arial" w:cs="Arial"/>
                <w:bCs/>
              </w:rPr>
              <w:t xml:space="preserve"> punktów w G3D Rating, wynik dostępny na stronie: </w:t>
            </w:r>
            <w:r w:rsidR="008502B4" w:rsidRPr="00381D0E">
              <w:rPr>
                <w:rFonts w:ascii="Arial" w:hAnsi="Arial" w:cs="Arial"/>
                <w:bCs/>
              </w:rPr>
              <w:t>http://www.videocardbenchmark.net/gpu_list.php</w:t>
            </w:r>
            <w:r w:rsidRPr="00381D0E">
              <w:rPr>
                <w:rFonts w:ascii="Arial" w:hAnsi="Arial" w:cs="Arial"/>
                <w:bCs/>
              </w:rPr>
              <w:t>.</w:t>
            </w:r>
          </w:p>
        </w:tc>
      </w:tr>
      <w:tr w:rsidR="009E1E89" w:rsidRPr="00381D0E" w14:paraId="5F91428B" w14:textId="77777777" w:rsidTr="00C62BA2">
        <w:trPr>
          <w:trHeight w:val="293"/>
        </w:trPr>
        <w:tc>
          <w:tcPr>
            <w:tcW w:w="3085" w:type="dxa"/>
          </w:tcPr>
          <w:p w14:paraId="50885B90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Wyposażenie multimedialne:</w:t>
            </w:r>
          </w:p>
        </w:tc>
        <w:tc>
          <w:tcPr>
            <w:tcW w:w="10206" w:type="dxa"/>
          </w:tcPr>
          <w:p w14:paraId="1A2D8698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Port słuchawek i mikrofonu na przednim panelu, dopuszcza się rozwiązanie port </w:t>
            </w:r>
            <w:proofErr w:type="spellStart"/>
            <w:r w:rsidRPr="00381D0E">
              <w:rPr>
                <w:rFonts w:ascii="Arial" w:hAnsi="Arial" w:cs="Arial"/>
                <w:bCs/>
              </w:rPr>
              <w:t>combo</w:t>
            </w:r>
            <w:proofErr w:type="spellEnd"/>
            <w:r w:rsidR="00DD271A" w:rsidRPr="00381D0E">
              <w:rPr>
                <w:rFonts w:ascii="Arial" w:hAnsi="Arial" w:cs="Arial"/>
                <w:bCs/>
              </w:rPr>
              <w:t>.</w:t>
            </w:r>
          </w:p>
        </w:tc>
      </w:tr>
      <w:tr w:rsidR="009E1E89" w:rsidRPr="00381D0E" w14:paraId="705C2D07" w14:textId="77777777" w:rsidTr="001D7924">
        <w:trPr>
          <w:trHeight w:val="818"/>
        </w:trPr>
        <w:tc>
          <w:tcPr>
            <w:tcW w:w="3085" w:type="dxa"/>
            <w:vMerge w:val="restart"/>
          </w:tcPr>
          <w:p w14:paraId="62B2B9B7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Obudowa:</w:t>
            </w:r>
          </w:p>
        </w:tc>
        <w:tc>
          <w:tcPr>
            <w:tcW w:w="10206" w:type="dxa"/>
          </w:tcPr>
          <w:p w14:paraId="7D8B9EE8" w14:textId="77777777" w:rsidR="009E1E89" w:rsidRPr="00381D0E" w:rsidRDefault="009E1E89" w:rsidP="001D792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Typu Small form </w:t>
            </w:r>
            <w:proofErr w:type="spellStart"/>
            <w:r w:rsidRPr="00381D0E">
              <w:rPr>
                <w:rFonts w:ascii="Arial" w:hAnsi="Arial" w:cs="Arial"/>
                <w:bCs/>
              </w:rPr>
              <w:t>factor</w:t>
            </w:r>
            <w:proofErr w:type="spellEnd"/>
            <w:r w:rsidRPr="00381D0E">
              <w:rPr>
                <w:rFonts w:ascii="Arial" w:hAnsi="Arial" w:cs="Arial"/>
                <w:bCs/>
              </w:rPr>
              <w:t xml:space="preserve"> </w:t>
            </w:r>
            <w:r w:rsidR="00204D24">
              <w:rPr>
                <w:rFonts w:ascii="Arial" w:hAnsi="Arial" w:cs="Arial"/>
                <w:bCs/>
              </w:rPr>
              <w:t xml:space="preserve">koloru czarnego </w:t>
            </w:r>
            <w:r w:rsidRPr="00381D0E">
              <w:rPr>
                <w:rFonts w:ascii="Arial" w:hAnsi="Arial" w:cs="Arial"/>
                <w:bCs/>
              </w:rPr>
              <w:t>z obsługą kart PCI Express wyłącznie o niskim profilu</w:t>
            </w:r>
            <w:r w:rsidR="007F2575" w:rsidRPr="00381D0E">
              <w:rPr>
                <w:rFonts w:ascii="Arial" w:hAnsi="Arial" w:cs="Arial"/>
                <w:bCs/>
              </w:rPr>
              <w:t xml:space="preserve">. </w:t>
            </w:r>
            <w:r w:rsidRPr="00381D0E">
              <w:rPr>
                <w:rFonts w:ascii="Arial" w:hAnsi="Arial" w:cs="Arial"/>
                <w:bCs/>
              </w:rPr>
              <w:t>Obudowa fabrycznie przystosowana do pracy w orientacji poziomej i pionowej. Suma wymiarów obudowy (wysokość, szerokość, głębokość) nie może przekraczać 70</w:t>
            </w:r>
            <w:r w:rsidR="00084750" w:rsidRPr="00381D0E">
              <w:rPr>
                <w:rFonts w:ascii="Arial" w:hAnsi="Arial" w:cs="Arial"/>
                <w:bCs/>
              </w:rPr>
              <w:t xml:space="preserve"> </w:t>
            </w:r>
            <w:r w:rsidRPr="00381D0E">
              <w:rPr>
                <w:rFonts w:ascii="Arial" w:hAnsi="Arial" w:cs="Arial"/>
                <w:bCs/>
              </w:rPr>
              <w:t xml:space="preserve">cm. </w:t>
            </w:r>
          </w:p>
        </w:tc>
      </w:tr>
      <w:tr w:rsidR="009E1E89" w:rsidRPr="00381D0E" w14:paraId="3BCAE0AE" w14:textId="77777777" w:rsidTr="007F0921">
        <w:trPr>
          <w:trHeight w:val="283"/>
        </w:trPr>
        <w:tc>
          <w:tcPr>
            <w:tcW w:w="3085" w:type="dxa"/>
            <w:vMerge/>
          </w:tcPr>
          <w:p w14:paraId="1B386466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6" w:type="dxa"/>
          </w:tcPr>
          <w:p w14:paraId="5D706476" w14:textId="77777777" w:rsidR="009E1E89" w:rsidRPr="00381D0E" w:rsidRDefault="00807CF8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Każdy komputer powinien być oznaczony niepowtarzalnym numerem seryjnym umieszonym na obudowie, oraz wpisanym na stałe w BIOS komputera.</w:t>
            </w:r>
          </w:p>
        </w:tc>
      </w:tr>
      <w:tr w:rsidR="009E1E89" w:rsidRPr="00381D0E" w14:paraId="118C8E09" w14:textId="77777777" w:rsidTr="007F0921">
        <w:trPr>
          <w:trHeight w:val="314"/>
        </w:trPr>
        <w:tc>
          <w:tcPr>
            <w:tcW w:w="3085" w:type="dxa"/>
            <w:vMerge/>
          </w:tcPr>
          <w:p w14:paraId="711A3692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6" w:type="dxa"/>
          </w:tcPr>
          <w:p w14:paraId="15AC6432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Zasilacz pracujący w sieci 230V 50/60Hz prądu zmiennego o mocy zapewniającej prawidłową pracę komputera przy maksymalnym obciążeniu.</w:t>
            </w:r>
          </w:p>
        </w:tc>
      </w:tr>
      <w:tr w:rsidR="009E1E89" w:rsidRPr="00381D0E" w14:paraId="3DE30E83" w14:textId="77777777" w:rsidTr="007F0921">
        <w:trPr>
          <w:trHeight w:val="797"/>
        </w:trPr>
        <w:tc>
          <w:tcPr>
            <w:tcW w:w="3085" w:type="dxa"/>
          </w:tcPr>
          <w:p w14:paraId="5831A7C4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Bezpieczeństwo:</w:t>
            </w:r>
          </w:p>
        </w:tc>
        <w:tc>
          <w:tcPr>
            <w:tcW w:w="10206" w:type="dxa"/>
          </w:tcPr>
          <w:p w14:paraId="03FDE266" w14:textId="77777777" w:rsidR="009E1E89" w:rsidRPr="00381D0E" w:rsidRDefault="009E1E89" w:rsidP="001C365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Ukryty w laminacie płyty głównej układ sprzętowy służący do tworzenia i zarządzania wygenerowanymi przez komputer kluczami szyfrowania. Zabezpieczenie to musi posiadać możliwość szyfrowania poufnych dokumentów przechowywanych na</w:t>
            </w:r>
            <w:r w:rsidR="00742366" w:rsidRPr="00381D0E">
              <w:rPr>
                <w:rFonts w:ascii="Arial" w:hAnsi="Arial" w:cs="Arial"/>
                <w:bCs/>
              </w:rPr>
              <w:t> </w:t>
            </w:r>
            <w:r w:rsidRPr="00381D0E">
              <w:rPr>
                <w:rFonts w:ascii="Arial" w:hAnsi="Arial" w:cs="Arial"/>
                <w:bCs/>
              </w:rPr>
              <w:t>dysku twardym p</w:t>
            </w:r>
            <w:r w:rsidR="00CF776D" w:rsidRPr="00381D0E">
              <w:rPr>
                <w:rFonts w:ascii="Arial" w:hAnsi="Arial" w:cs="Arial"/>
                <w:bCs/>
              </w:rPr>
              <w:t xml:space="preserve">rzy użyciu klucza sprzętowego. </w:t>
            </w:r>
            <w:r w:rsidRPr="00381D0E">
              <w:rPr>
                <w:rFonts w:ascii="Arial" w:hAnsi="Arial" w:cs="Arial"/>
                <w:bCs/>
              </w:rPr>
              <w:t xml:space="preserve">Próba usunięcia dedykowanego układu doprowadzi do uszkodzenia całej płyty głównej. Zaimplementowany w BIOS system diagnostyczny z graficznym interfejsem użytkownika dostępny z poziomu szybkiego menu </w:t>
            </w:r>
            <w:proofErr w:type="spellStart"/>
            <w:r w:rsidRPr="00381D0E">
              <w:rPr>
                <w:rFonts w:ascii="Arial" w:hAnsi="Arial" w:cs="Arial"/>
                <w:bCs/>
              </w:rPr>
              <w:t>boot</w:t>
            </w:r>
            <w:proofErr w:type="spellEnd"/>
            <w:r w:rsidRPr="00381D0E">
              <w:rPr>
                <w:rFonts w:ascii="Arial" w:hAnsi="Arial" w:cs="Arial"/>
                <w:bCs/>
              </w:rPr>
              <w:t xml:space="preserve"> umożliwiający jednoczesne przetestowanie w celu wykrycia usterki zainstalowanych komponentów w</w:t>
            </w:r>
            <w:r w:rsidR="00742366" w:rsidRPr="00381D0E">
              <w:rPr>
                <w:rFonts w:ascii="Arial" w:hAnsi="Arial" w:cs="Arial"/>
                <w:bCs/>
              </w:rPr>
              <w:t> </w:t>
            </w:r>
            <w:r w:rsidRPr="00381D0E">
              <w:rPr>
                <w:rFonts w:ascii="Arial" w:hAnsi="Arial" w:cs="Arial"/>
                <w:bCs/>
              </w:rPr>
              <w:t>oferowanym komputerze bez konieczności uruchamiania systemu operacyjnego.</w:t>
            </w:r>
          </w:p>
        </w:tc>
      </w:tr>
      <w:tr w:rsidR="009E1E89" w:rsidRPr="00381D0E" w14:paraId="14906753" w14:textId="77777777" w:rsidTr="007F0921">
        <w:tc>
          <w:tcPr>
            <w:tcW w:w="3085" w:type="dxa"/>
          </w:tcPr>
          <w:p w14:paraId="4AB09EEA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 xml:space="preserve">Zgodność z systemami </w:t>
            </w:r>
            <w:r w:rsidRPr="00381D0E">
              <w:rPr>
                <w:rFonts w:ascii="Arial" w:hAnsi="Arial" w:cs="Arial"/>
                <w:b/>
                <w:bCs/>
                <w:color w:val="000000"/>
              </w:rPr>
              <w:lastRenderedPageBreak/>
              <w:t>operacyjnymi:</w:t>
            </w:r>
          </w:p>
        </w:tc>
        <w:tc>
          <w:tcPr>
            <w:tcW w:w="10206" w:type="dxa"/>
          </w:tcPr>
          <w:p w14:paraId="74CD635A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lastRenderedPageBreak/>
              <w:t xml:space="preserve">Oferowany model komputera muszą posiadać certyfikat producenta oferowanego systemu </w:t>
            </w:r>
            <w:r w:rsidRPr="00381D0E">
              <w:rPr>
                <w:rFonts w:ascii="Arial" w:hAnsi="Arial" w:cs="Arial"/>
                <w:bCs/>
              </w:rPr>
              <w:lastRenderedPageBreak/>
              <w:t>operacyjnego, potwierdzający poprawną współpracę oferowanego modelu komputera z oferowanym systemem operacyjnym.</w:t>
            </w:r>
          </w:p>
          <w:p w14:paraId="06696690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Zainstalowany system operacyjny zgodny z poniżej opisanymi wymaganiami SIWZ.</w:t>
            </w:r>
          </w:p>
        </w:tc>
      </w:tr>
      <w:tr w:rsidR="009E1E89" w:rsidRPr="00381D0E" w14:paraId="12FCCC7F" w14:textId="77777777" w:rsidTr="007F0921">
        <w:tc>
          <w:tcPr>
            <w:tcW w:w="3085" w:type="dxa"/>
          </w:tcPr>
          <w:p w14:paraId="02D899CC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lastRenderedPageBreak/>
              <w:t>BIOS:</w:t>
            </w:r>
          </w:p>
          <w:p w14:paraId="4A90D4E4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Oprogramowanie:</w:t>
            </w:r>
          </w:p>
        </w:tc>
        <w:tc>
          <w:tcPr>
            <w:tcW w:w="10206" w:type="dxa"/>
          </w:tcPr>
          <w:p w14:paraId="314407FF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BIOS zgodny ze specyfikacją UEFI, wyprodukowany przez producenta komputera, zawierający logo lub</w:t>
            </w:r>
            <w:r w:rsidR="00742366" w:rsidRPr="00381D0E"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Pr="00381D0E">
              <w:rPr>
                <w:rFonts w:ascii="Arial" w:hAnsi="Arial" w:cs="Arial"/>
                <w:bCs/>
                <w:lang w:eastAsia="en-US"/>
              </w:rPr>
              <w:t>nazwę producenta komputera lub nazwę modelu oferowanego komputera.</w:t>
            </w:r>
          </w:p>
          <w:p w14:paraId="19F391F6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Pełna obsługa BIOS za pomocą klawiatury i myszy.</w:t>
            </w:r>
          </w:p>
          <w:p w14:paraId="3033596B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BIOS wyposażony w automatyczną detekcję zmiany konfiguracji, automatycznie nanoszący zmiany w</w:t>
            </w:r>
            <w:r w:rsidR="0055563C">
              <w:rPr>
                <w:rFonts w:ascii="Arial" w:hAnsi="Arial" w:cs="Arial"/>
                <w:bCs/>
                <w:lang w:eastAsia="en-US"/>
              </w:rPr>
              <w:t> </w:t>
            </w:r>
            <w:r w:rsidRPr="00381D0E">
              <w:rPr>
                <w:rFonts w:ascii="Arial" w:hAnsi="Arial" w:cs="Arial"/>
                <w:bCs/>
                <w:lang w:eastAsia="en-US"/>
              </w:rPr>
              <w:t>konfiguracji w</w:t>
            </w:r>
            <w:r w:rsidR="002A2CC9" w:rsidRPr="00381D0E">
              <w:rPr>
                <w:rFonts w:ascii="Arial" w:hAnsi="Arial" w:cs="Arial"/>
                <w:bCs/>
                <w:lang w:eastAsia="en-US"/>
              </w:rPr>
              <w:t> </w:t>
            </w:r>
            <w:r w:rsidRPr="00381D0E">
              <w:rPr>
                <w:rFonts w:ascii="Arial" w:hAnsi="Arial" w:cs="Arial"/>
                <w:bCs/>
                <w:lang w:eastAsia="en-US"/>
              </w:rPr>
              <w:t>szczególności: procesor, wielkość pamięci, pojemność dysku.</w:t>
            </w:r>
          </w:p>
          <w:p w14:paraId="3CFA298D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14:paraId="6418CB3B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 xml:space="preserve">wersji BIOS, </w:t>
            </w:r>
          </w:p>
          <w:p w14:paraId="26397B70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numerze seryjnym i dacie wyprodukowania komputera,</w:t>
            </w:r>
          </w:p>
          <w:p w14:paraId="06414BD6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włączonej lub wyłączonej funkcji aktualizacji BIOS,</w:t>
            </w:r>
          </w:p>
          <w:p w14:paraId="1207038C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ilości i prędkości zainstalowanej pamięci RAM, oraz sposobie obsadzeniu slotów pamięci,</w:t>
            </w:r>
          </w:p>
          <w:p w14:paraId="321FCB2E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pojemności zainstalowanego lub zainstalowanych dysków twardych,</w:t>
            </w:r>
          </w:p>
          <w:p w14:paraId="08C27BD5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wszystkich urządzeniach podpiętych do dostępnych na płycie głównej portów SATA i M.2</w:t>
            </w:r>
            <w:r w:rsidR="00084750" w:rsidRPr="00381D0E">
              <w:rPr>
                <w:rFonts w:ascii="Arial" w:hAnsi="Arial" w:cs="Arial"/>
                <w:bCs/>
                <w:lang w:eastAsia="en-US"/>
              </w:rPr>
              <w:t>,</w:t>
            </w:r>
          </w:p>
          <w:p w14:paraId="28153EDF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rodzajach napędów optycznych,</w:t>
            </w:r>
          </w:p>
          <w:p w14:paraId="5219B618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MAC adresie zintegrowanej karty sieciowej,</w:t>
            </w:r>
          </w:p>
          <w:p w14:paraId="3F6BA2B1" w14:textId="77777777" w:rsidR="009E1E89" w:rsidRPr="00381D0E" w:rsidRDefault="009E1E89" w:rsidP="001C365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zintegrowanym układzie graficznym,</w:t>
            </w:r>
          </w:p>
          <w:p w14:paraId="1F4D3054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Funkcja blokowania/odblokowania BOOT-</w:t>
            </w:r>
            <w:proofErr w:type="spellStart"/>
            <w:r w:rsidRPr="00381D0E">
              <w:rPr>
                <w:rFonts w:ascii="Arial" w:hAnsi="Arial" w:cs="Arial"/>
                <w:bCs/>
                <w:lang w:eastAsia="en-US"/>
              </w:rPr>
              <w:t>owania</w:t>
            </w:r>
            <w:proofErr w:type="spellEnd"/>
            <w:r w:rsidRPr="00381D0E">
              <w:rPr>
                <w:rFonts w:ascii="Arial" w:hAnsi="Arial" w:cs="Arial"/>
                <w:bCs/>
                <w:lang w:eastAsia="en-US"/>
              </w:rPr>
              <w:t xml:space="preserve"> stacji roboczej z zewnętrznych urządzeń.</w:t>
            </w:r>
          </w:p>
          <w:p w14:paraId="6F43B9B0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Możliwość włączenia/wyłączenia kontrolera audio.</w:t>
            </w:r>
          </w:p>
          <w:p w14:paraId="14379777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Możliwość włączenia/wyłączenia układu TPM.</w:t>
            </w:r>
          </w:p>
          <w:p w14:paraId="33BA73E4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en-US"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Możliwość włączenia/wyłączenia funkcjonalności Wake On LAN</w:t>
            </w:r>
            <w:r w:rsidR="00DD271A" w:rsidRPr="00381D0E">
              <w:rPr>
                <w:rFonts w:ascii="Arial" w:hAnsi="Arial" w:cs="Arial"/>
                <w:bCs/>
                <w:lang w:eastAsia="en-US"/>
              </w:rPr>
              <w:t>.</w:t>
            </w:r>
          </w:p>
        </w:tc>
      </w:tr>
      <w:tr w:rsidR="009E1E89" w:rsidRPr="00381D0E" w14:paraId="49B91DB8" w14:textId="77777777" w:rsidTr="007F0921">
        <w:trPr>
          <w:trHeight w:val="756"/>
        </w:trPr>
        <w:tc>
          <w:tcPr>
            <w:tcW w:w="3085" w:type="dxa"/>
          </w:tcPr>
          <w:p w14:paraId="073DCF60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Wsparcie techniczne producenta:</w:t>
            </w:r>
          </w:p>
        </w:tc>
        <w:tc>
          <w:tcPr>
            <w:tcW w:w="10206" w:type="dxa"/>
          </w:tcPr>
          <w:p w14:paraId="694941EE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Dostęp do najnowszych sterowników i uaktualnień, możliwość sprawdzenia okresu gwarancji, możliwość sprawdzenia konfiguracji sprzętowej komputera na stronie producenta realizowany poprzez podanie na dedykowanej stronie internetowej producenta numeru seryjnego</w:t>
            </w:r>
            <w:r w:rsidR="006B29B8" w:rsidRPr="00381D0E">
              <w:rPr>
                <w:rFonts w:ascii="Arial" w:hAnsi="Arial" w:cs="Arial"/>
                <w:bCs/>
              </w:rPr>
              <w:t>.</w:t>
            </w:r>
          </w:p>
          <w:p w14:paraId="3A73402C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W przypadku awarii zakwalifikowanej jako naprawa w miejscu instalacji urządzenia, część zamienna wymagana do naprawy i/lub technik serwisowy przybędzie na miejsce wskazane przez klienta na następny dzień roboczy od momentu skutecznego przyjęcia zgłoszenia.</w:t>
            </w:r>
          </w:p>
          <w:p w14:paraId="7271A35C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Możliwość sprawdzenia aktualnego okresu i poziomu wsparcia technicznego dla urządzeń za pośrednictwem strony internetowej producenta.</w:t>
            </w:r>
          </w:p>
          <w:p w14:paraId="0C94F64A" w14:textId="77777777" w:rsidR="00CF776D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Dostawca zapewni bezpłatne oprogramowanie do automatycznej diagnostyki i zdalnego zgłaszania awarii do serwisu.</w:t>
            </w:r>
          </w:p>
        </w:tc>
      </w:tr>
      <w:tr w:rsidR="002076FE" w:rsidRPr="00381D0E" w14:paraId="36863E17" w14:textId="77777777" w:rsidTr="007F0921">
        <w:trPr>
          <w:trHeight w:val="767"/>
        </w:trPr>
        <w:tc>
          <w:tcPr>
            <w:tcW w:w="3085" w:type="dxa"/>
            <w:vMerge w:val="restart"/>
          </w:tcPr>
          <w:p w14:paraId="5DB5F575" w14:textId="77777777" w:rsidR="002076FE" w:rsidRPr="00381D0E" w:rsidRDefault="002076FE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81D0E">
              <w:rPr>
                <w:rFonts w:ascii="Arial" w:hAnsi="Arial" w:cs="Arial"/>
                <w:b/>
                <w:bCs/>
                <w:color w:val="000000"/>
              </w:rPr>
              <w:t>Wymagania dodatkowe:</w:t>
            </w:r>
          </w:p>
        </w:tc>
        <w:tc>
          <w:tcPr>
            <w:tcW w:w="10206" w:type="dxa"/>
          </w:tcPr>
          <w:p w14:paraId="28966CA3" w14:textId="77777777" w:rsidR="002076FE" w:rsidRPr="00381D0E" w:rsidRDefault="002076FE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381D0E">
              <w:rPr>
                <w:rFonts w:ascii="Arial" w:hAnsi="Arial" w:cs="Arial"/>
                <w:bCs/>
                <w:u w:val="single"/>
              </w:rPr>
              <w:t>Wbudowane porty min:</w:t>
            </w:r>
          </w:p>
          <w:p w14:paraId="2DD2689B" w14:textId="77777777" w:rsidR="002076FE" w:rsidRPr="00381D0E" w:rsidRDefault="002076FE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Wbudowane porty: </w:t>
            </w:r>
          </w:p>
          <w:p w14:paraId="7C03CF68" w14:textId="77777777" w:rsidR="002076FE" w:rsidRPr="00381D0E" w:rsidRDefault="002076FE" w:rsidP="00147EC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 xml:space="preserve">min. dwa łącza cyfrowe (HDMI lub </w:t>
            </w:r>
            <w:proofErr w:type="spellStart"/>
            <w:r w:rsidRPr="00381D0E">
              <w:rPr>
                <w:rFonts w:ascii="Arial" w:hAnsi="Arial" w:cs="Arial"/>
                <w:bCs/>
              </w:rPr>
              <w:t>DisplayPort</w:t>
            </w:r>
            <w:proofErr w:type="spellEnd"/>
            <w:r w:rsidRPr="00381D0E">
              <w:rPr>
                <w:rFonts w:ascii="Arial" w:hAnsi="Arial" w:cs="Arial"/>
                <w:bCs/>
              </w:rPr>
              <w:t>),</w:t>
            </w:r>
          </w:p>
          <w:p w14:paraId="3938C576" w14:textId="77777777" w:rsidR="002076FE" w:rsidRPr="00381D0E" w:rsidRDefault="002076FE" w:rsidP="00147EC7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lastRenderedPageBreak/>
              <w:t xml:space="preserve">min.1x LAN 10/100/1000 wspierająca obsługę </w:t>
            </w:r>
            <w:proofErr w:type="spellStart"/>
            <w:r w:rsidRPr="00381D0E">
              <w:rPr>
                <w:rFonts w:ascii="Arial" w:hAnsi="Arial" w:cs="Arial"/>
                <w:bCs/>
              </w:rPr>
              <w:t>WoL</w:t>
            </w:r>
            <w:proofErr w:type="spellEnd"/>
            <w:r w:rsidRPr="00381D0E">
              <w:rPr>
                <w:rFonts w:ascii="Arial" w:hAnsi="Arial" w:cs="Arial"/>
                <w:bCs/>
              </w:rPr>
              <w:t xml:space="preserve"> (funkcja włączana przez użytkownika), </w:t>
            </w:r>
          </w:p>
          <w:p w14:paraId="51FC234C" w14:textId="77777777" w:rsidR="002076FE" w:rsidRPr="00381D0E" w:rsidRDefault="002076FE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381D0E">
              <w:rPr>
                <w:rFonts w:ascii="Arial" w:hAnsi="Arial" w:cs="Arial"/>
                <w:bCs/>
                <w:u w:val="single"/>
              </w:rPr>
              <w:t>Porty USB:</w:t>
            </w:r>
          </w:p>
          <w:p w14:paraId="50E2F5DF" w14:textId="77777777" w:rsidR="002076FE" w:rsidRPr="00381D0E" w:rsidRDefault="002076FE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min. 8 portów USB wyprowadzonych na zewnątrz komputera: w tym min. 2x USB 3.2 na przednim panelu i 2x USB 3.2 z tyłu, uniwersalne gniazdo audio, wyjście liniowe.</w:t>
            </w:r>
          </w:p>
          <w:p w14:paraId="2DFF4EFE" w14:textId="77777777" w:rsidR="002076FE" w:rsidRPr="00381D0E" w:rsidRDefault="002076FE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Wymagana ilość i rozmieszczenie (na zewnątrz obudowy komputera) wszystkich portów USB TYP-A nie może być osiągnięta w wyniku stosowania konwerterów, przejściówek lub przewodów połączeniowych itp. Zainstalowane porty nie mogą blokować instalacji kart rozszerzeń w złączach wymaganych w opisie płyty głównej. Wszystkie wymagane porty mają być w sposób stały zintegrowane z obudową (wlutowane w laminat płyty głównej).</w:t>
            </w:r>
          </w:p>
        </w:tc>
      </w:tr>
      <w:tr w:rsidR="002076FE" w:rsidRPr="00381D0E" w14:paraId="23BDAEB2" w14:textId="77777777" w:rsidTr="007F0921">
        <w:trPr>
          <w:trHeight w:val="225"/>
        </w:trPr>
        <w:tc>
          <w:tcPr>
            <w:tcW w:w="3085" w:type="dxa"/>
            <w:vMerge/>
          </w:tcPr>
          <w:p w14:paraId="5708CDB3" w14:textId="77777777" w:rsidR="002076FE" w:rsidRPr="00381D0E" w:rsidRDefault="002076FE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6" w:type="dxa"/>
          </w:tcPr>
          <w:p w14:paraId="07C82199" w14:textId="77777777" w:rsidR="002076FE" w:rsidRPr="00381D0E" w:rsidRDefault="002076FE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Klawiatura w układzie polski programisty.</w:t>
            </w:r>
          </w:p>
        </w:tc>
      </w:tr>
      <w:tr w:rsidR="002076FE" w:rsidRPr="00381D0E" w14:paraId="02E796E9" w14:textId="77777777" w:rsidTr="007F0921">
        <w:trPr>
          <w:trHeight w:val="230"/>
        </w:trPr>
        <w:tc>
          <w:tcPr>
            <w:tcW w:w="3085" w:type="dxa"/>
            <w:vMerge/>
          </w:tcPr>
          <w:p w14:paraId="3EE39A69" w14:textId="77777777" w:rsidR="002076FE" w:rsidRPr="00381D0E" w:rsidRDefault="002076FE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6" w:type="dxa"/>
          </w:tcPr>
          <w:p w14:paraId="3CA78D61" w14:textId="77777777" w:rsidR="002076FE" w:rsidRPr="00381D0E" w:rsidRDefault="002076FE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Mysz optyczna z min. dwoma przyciskami oraz rolką (</w:t>
            </w:r>
            <w:proofErr w:type="spellStart"/>
            <w:r w:rsidRPr="00381D0E">
              <w:rPr>
                <w:rFonts w:ascii="Arial" w:hAnsi="Arial" w:cs="Arial"/>
                <w:bCs/>
              </w:rPr>
              <w:t>scroll</w:t>
            </w:r>
            <w:proofErr w:type="spellEnd"/>
            <w:r w:rsidRPr="00381D0E">
              <w:rPr>
                <w:rFonts w:ascii="Arial" w:hAnsi="Arial" w:cs="Arial"/>
                <w:bCs/>
              </w:rPr>
              <w:t>).</w:t>
            </w:r>
          </w:p>
        </w:tc>
      </w:tr>
      <w:tr w:rsidR="003E22A8" w:rsidRPr="00381D0E" w14:paraId="078D60FF" w14:textId="77777777" w:rsidTr="007F0921">
        <w:trPr>
          <w:trHeight w:val="230"/>
        </w:trPr>
        <w:tc>
          <w:tcPr>
            <w:tcW w:w="3085" w:type="dxa"/>
            <w:vMerge/>
          </w:tcPr>
          <w:p w14:paraId="099525DD" w14:textId="77777777" w:rsidR="003E22A8" w:rsidRPr="00381D0E" w:rsidRDefault="003E22A8" w:rsidP="001C365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206" w:type="dxa"/>
          </w:tcPr>
          <w:p w14:paraId="39DA5220" w14:textId="77777777" w:rsidR="003E22A8" w:rsidRPr="00381D0E" w:rsidRDefault="00DD63EB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4543C">
              <w:rPr>
                <w:rFonts w:ascii="Arial" w:hAnsi="Arial" w:cs="Arial"/>
              </w:rPr>
              <w:t>Nie dopuszcza się modyfikacji na drodze Producent-Zamawiający</w:t>
            </w:r>
          </w:p>
        </w:tc>
      </w:tr>
      <w:tr w:rsidR="009E1E89" w:rsidRPr="00381D0E" w14:paraId="526AE00C" w14:textId="77777777" w:rsidTr="007F0921">
        <w:trPr>
          <w:trHeight w:val="176"/>
        </w:trPr>
        <w:tc>
          <w:tcPr>
            <w:tcW w:w="3085" w:type="dxa"/>
          </w:tcPr>
          <w:p w14:paraId="55CED6D9" w14:textId="77777777" w:rsidR="009E1E89" w:rsidRPr="00381D0E" w:rsidRDefault="009E1E89" w:rsidP="001C36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Warunki gwarancji:</w:t>
            </w:r>
          </w:p>
        </w:tc>
        <w:tc>
          <w:tcPr>
            <w:tcW w:w="10206" w:type="dxa"/>
          </w:tcPr>
          <w:p w14:paraId="7B153638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</w:rPr>
              <w:t>Minimum 36-cio miesięczna</w:t>
            </w:r>
            <w:r w:rsidRPr="00381D0E">
              <w:rPr>
                <w:rFonts w:ascii="Arial" w:hAnsi="Arial" w:cs="Arial"/>
                <w:bCs/>
              </w:rPr>
              <w:t xml:space="preserve"> gwarancja producenta. Wsparcie techniczne dla sprzętu będzie dostarczane zdalnie lub w miejscu instalacji urządzenia, w zależności od rodzaju zgłaszanej awarii.</w:t>
            </w:r>
          </w:p>
          <w:p w14:paraId="77CDF80E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</w:rPr>
              <w:t>W przypadku awarii dysku twardego w okresie gwarancji - dyski pozostają u Zamawiającego.</w:t>
            </w:r>
          </w:p>
          <w:p w14:paraId="33B218B6" w14:textId="77777777" w:rsidR="009E1E89" w:rsidRPr="00381D0E" w:rsidRDefault="009E1E89" w:rsidP="001C365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  <w:bCs/>
                <w:lang w:eastAsia="en-US"/>
              </w:rPr>
              <w:t>Czas reakcji serwisu - do końca następnego dnia roboczego.</w:t>
            </w:r>
          </w:p>
        </w:tc>
      </w:tr>
      <w:tr w:rsidR="009E1E89" w:rsidRPr="00381D0E" w14:paraId="5BA7A96D" w14:textId="77777777" w:rsidTr="001C3658">
        <w:trPr>
          <w:trHeight w:val="176"/>
        </w:trPr>
        <w:tc>
          <w:tcPr>
            <w:tcW w:w="13291" w:type="dxa"/>
            <w:gridSpan w:val="2"/>
            <w:shd w:val="clear" w:color="auto" w:fill="2F5496"/>
            <w:vAlign w:val="center"/>
          </w:tcPr>
          <w:p w14:paraId="692215B5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1D0E">
              <w:rPr>
                <w:rFonts w:ascii="Arial" w:hAnsi="Arial" w:cs="Arial"/>
                <w:b/>
                <w:color w:val="FFFFFF"/>
              </w:rPr>
              <w:t>SYSTEM OPERACYJNY</w:t>
            </w:r>
            <w:r w:rsidR="004B7371">
              <w:rPr>
                <w:rFonts w:ascii="Arial" w:hAnsi="Arial" w:cs="Arial"/>
                <w:b/>
                <w:color w:val="FFFFFF"/>
              </w:rPr>
              <w:t xml:space="preserve"> – 5 sztuk</w:t>
            </w:r>
          </w:p>
        </w:tc>
      </w:tr>
      <w:tr w:rsidR="009E1E89" w:rsidRPr="00381D0E" w14:paraId="236D0C92" w14:textId="77777777" w:rsidTr="001C3658">
        <w:trPr>
          <w:trHeight w:val="176"/>
        </w:trPr>
        <w:tc>
          <w:tcPr>
            <w:tcW w:w="13291" w:type="dxa"/>
            <w:gridSpan w:val="2"/>
            <w:shd w:val="clear" w:color="auto" w:fill="8EAADB"/>
            <w:vAlign w:val="center"/>
          </w:tcPr>
          <w:p w14:paraId="4A1BB149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381D0E">
              <w:rPr>
                <w:rFonts w:ascii="Arial" w:hAnsi="Arial" w:cs="Arial"/>
                <w:b/>
              </w:rPr>
              <w:t>Wymagane minimalne parametry</w:t>
            </w:r>
          </w:p>
        </w:tc>
      </w:tr>
      <w:tr w:rsidR="009E1E89" w:rsidRPr="00381D0E" w14:paraId="1D6E69BD" w14:textId="77777777" w:rsidTr="001C3658">
        <w:trPr>
          <w:trHeight w:val="176"/>
        </w:trPr>
        <w:tc>
          <w:tcPr>
            <w:tcW w:w="13291" w:type="dxa"/>
            <w:gridSpan w:val="2"/>
            <w:vAlign w:val="center"/>
          </w:tcPr>
          <w:p w14:paraId="298808B8" w14:textId="77777777" w:rsidR="009E1E89" w:rsidRPr="00381D0E" w:rsidRDefault="009E1E89" w:rsidP="001C36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381D0E">
              <w:rPr>
                <w:rFonts w:ascii="Arial" w:hAnsi="Arial" w:cs="Arial"/>
                <w:lang w:eastAsia="ar-SA"/>
              </w:rPr>
              <w:t>Licencje bezterminowe na system operacyjny w polskiej wersji językowej, uprawniające do użytkowania najnowszej dostępnej w dniu składania oferty wersji systemu operacyjnego danego producenta.</w:t>
            </w:r>
          </w:p>
          <w:p w14:paraId="62C33FDA" w14:textId="77777777" w:rsidR="009E1E89" w:rsidRPr="00381D0E" w:rsidRDefault="009E1E89" w:rsidP="001C36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381D0E">
              <w:rPr>
                <w:rFonts w:ascii="Arial" w:hAnsi="Arial" w:cs="Arial"/>
                <w:lang w:eastAsia="ar-SA"/>
              </w:rPr>
              <w:t xml:space="preserve">System operacyjny 64 bitowy powinien zapewniać pełną integrację z wdrożoną u Zamawiającego domeną opartą na Windows Server, i zarządzany poprzez Zasady Grup (GPO), preinstalowany fabrycznie przez producenta komputera, niewymagający aktywacji za pomocą telefonu lub Internetu. Dołączony nośnik umożliwiający szybkie przywrócenie systemu lub partycja typu </w:t>
            </w:r>
            <w:proofErr w:type="spellStart"/>
            <w:r w:rsidRPr="00381D0E">
              <w:rPr>
                <w:rFonts w:ascii="Arial" w:hAnsi="Arial" w:cs="Arial"/>
                <w:lang w:eastAsia="ar-SA"/>
              </w:rPr>
              <w:t>recovery</w:t>
            </w:r>
            <w:proofErr w:type="spellEnd"/>
            <w:r w:rsidRPr="00381D0E">
              <w:rPr>
                <w:rFonts w:ascii="Arial" w:hAnsi="Arial" w:cs="Arial"/>
                <w:lang w:eastAsia="ar-SA"/>
              </w:rPr>
              <w:t>.</w:t>
            </w:r>
          </w:p>
          <w:p w14:paraId="77757332" w14:textId="77777777" w:rsidR="009E1E89" w:rsidRPr="00381D0E" w:rsidRDefault="009E1E89" w:rsidP="001C36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381D0E">
              <w:rPr>
                <w:rFonts w:ascii="Arial" w:hAnsi="Arial" w:cs="Arial"/>
                <w:lang w:eastAsia="ar-SA"/>
              </w:rPr>
              <w:t>System operacyjny zainstalowany na dostarczanych w ramach zamówienia komputerach musi spełniać następujące wymagania, poprzez wbudowane mechanizmy, bez użycia dodatkowych aplikacji:</w:t>
            </w:r>
          </w:p>
          <w:p w14:paraId="6FD13FAB" w14:textId="77777777" w:rsidR="009E1E89" w:rsidRPr="00381D0E" w:rsidRDefault="009E1E89" w:rsidP="00610FA0">
            <w:pPr>
              <w:numPr>
                <w:ilvl w:val="0"/>
                <w:numId w:val="29"/>
              </w:numPr>
              <w:tabs>
                <w:tab w:val="clear" w:pos="0"/>
                <w:tab w:val="num" w:pos="20"/>
              </w:tabs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dokonywania uaktualnień sterowników urządzeń przez Internet – witrynę producenta systemu;</w:t>
            </w:r>
          </w:p>
          <w:p w14:paraId="498482B9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darmowe aktualizacje w ramach wersji systemu operacyjnego przez Internet (niezbędne aktualizacje, poprawki, biuletyny bezpieczeństwa muszą być dostarczane bez dodatkowych opłat);</w:t>
            </w:r>
          </w:p>
          <w:p w14:paraId="7B97D9EE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internetowa aktualizacja zapewniona w języku polskim;</w:t>
            </w:r>
          </w:p>
          <w:p w14:paraId="0B9080CA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wbudowana zapora internetowa (firewall) dla ochrony połączeń internetowych; zintegrowana z systemem;</w:t>
            </w:r>
          </w:p>
          <w:p w14:paraId="41A98CA4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konsola do zarządzania ustawieniami zapory i regułami IP v4 i v6;</w:t>
            </w:r>
          </w:p>
          <w:p w14:paraId="20853F74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zlokalizowane w języku polskim, co najmniej następujące elementy: menu, odtwarzacz multimediów, pomoc, komunikaty systemowe;</w:t>
            </w:r>
          </w:p>
          <w:p w14:paraId="32E010BF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wsparcie dla większości powszechnie używanych urządzeń peryferyjnych (drukarek, urządzeń sieciowych, standardów USB, Plug &amp;Play, Wi-Fi);</w:t>
            </w:r>
          </w:p>
          <w:p w14:paraId="58EF2D6D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funkcjonalność automatycznej zmiany domyślnej drukarki w zależności od sieci, do której podłączony jest komputer;</w:t>
            </w:r>
          </w:p>
          <w:p w14:paraId="6AAE97B8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lastRenderedPageBreak/>
              <w:t>interfejs użytkownika działający w trybie graficznym z elementami 3D, zintegrowana z interfejsem użytkownika interaktywna część pulpitu służącą do uruchamiania aplikacji, które użytkownik może dowolnie wymieniać i pobrać ze strony producenta;</w:t>
            </w:r>
          </w:p>
          <w:p w14:paraId="46FF67FA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zdalnej automatycznej instalacji, konfiguracji, administrowania oraz aktualizowania systemu;</w:t>
            </w:r>
          </w:p>
          <w:p w14:paraId="4F44BE82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zabezpieczony hasłem hierarchiczny dostęp do systemu, konta i profile użytkowników zarządzane zdalnie;</w:t>
            </w:r>
          </w:p>
          <w:p w14:paraId="1B4D4F28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praca systemu w trybie ochrony kont użytkowników;</w:t>
            </w:r>
          </w:p>
          <w:p w14:paraId="7FE26168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zintegrowany z systemem moduł wyszukiwania informacji (plików różnego typu) dostępny z kilku poziomów: poziom menu, poziom otwartego okna systemu operacyjnego; system wyszukiwania oparty na konfigurowalnym przez użytkownika module indeksacji zasobów lokalnych;</w:t>
            </w:r>
          </w:p>
          <w:p w14:paraId="2ABFD59C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zintegrowane z systemem operacyjnym narzędzia zwalczające złośliwe oprogramowanie; aktualizacje dostępne u producenta nieodpłatnie bez ograniczeń czasowych;</w:t>
            </w:r>
          </w:p>
          <w:p w14:paraId="1C727AD8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funkcjonalność rozpoznawania mowy, pozwalającą na sterowanie komputerem głosowo, wraz z modułem „uczenia się” głosu użytkownika;</w:t>
            </w:r>
          </w:p>
          <w:p w14:paraId="6EDF7AA5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zintegrowany z systemem operacyjnym moduł synchronizacji komputera z urządzeniami zewnętrznymi;</w:t>
            </w:r>
          </w:p>
          <w:p w14:paraId="0E710567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wbudowany system pomocy w języku polskim;</w:t>
            </w:r>
          </w:p>
          <w:p w14:paraId="20E904D4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przystosowania stanowiska dla osób niepełnosprawnych (np. słabowidzących);</w:t>
            </w:r>
          </w:p>
          <w:p w14:paraId="266B0CA3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zarządzania stacją roboczą poprzez polityki – przez politykę rozumiemy zestaw reguł definiujących lub ograniczających funkcjonalność systemu lub</w:t>
            </w:r>
            <w:r w:rsidR="00084750" w:rsidRPr="00381D0E">
              <w:rPr>
                <w:rFonts w:ascii="Arial" w:eastAsia="SimSun" w:hAnsi="Arial" w:cs="Arial"/>
                <w:kern w:val="2"/>
                <w:lang w:eastAsia="hi-IN" w:bidi="hi-IN"/>
              </w:rPr>
              <w:t> </w:t>
            </w: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aplikacji;</w:t>
            </w:r>
          </w:p>
          <w:p w14:paraId="73D097F6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wdrażanie IPSEC oparte na politykach – wdrażanie IPSEC oparte na zestawach reguł definiujących ustawienia zarządzanych w sposób centralny;</w:t>
            </w:r>
          </w:p>
          <w:p w14:paraId="2462B4E6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automatyczne występowanie i używanie (wystawianie) certyfikatów PKI X.509;</w:t>
            </w:r>
          </w:p>
          <w:p w14:paraId="79C2B132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rozbudowane polityki bezpieczeństwa – polityki dla systemu operacyjnego i dla wskazanych aplikacji;</w:t>
            </w:r>
          </w:p>
          <w:p w14:paraId="3D14BC9B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system musi posiadać narzędzia służące do administracji, do wykonywania kopii zapasowych polityk i ich odtwarzania oraz generowania raportów z ustawień polityk;</w:t>
            </w:r>
          </w:p>
          <w:p w14:paraId="5F946072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wsparcie dla Sun Java i .NET Framework 1.1 i 2.0 i 3.0 – możliwość uruchomienia aplikacji działających we wskazanych środowiskach;</w:t>
            </w:r>
          </w:p>
          <w:p w14:paraId="5A44E2F5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 xml:space="preserve">wsparcie dla JScript i </w:t>
            </w:r>
            <w:proofErr w:type="spellStart"/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VBScript</w:t>
            </w:r>
            <w:proofErr w:type="spellEnd"/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 xml:space="preserve"> – możliwość uruchamiania interpretera poleceń;</w:t>
            </w:r>
          </w:p>
          <w:p w14:paraId="1FC3C046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zdalna pomoc i współdzielenie aplikacji – możliwość zdalnego przejęcia sesji zalogowanego użytkownika celem rozwiązania problemu z komputerem;</w:t>
            </w:r>
          </w:p>
          <w:p w14:paraId="33B40D28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rozwiązanie służące do automatycznego zbudowania obrazu systemu wraz z aplikacjami (obraz systemu służyć ma do automatycznego upowszechnienia systemu operacyjnego inicjowanego i wykonywanego w całości poprzez sieć komputerową);</w:t>
            </w:r>
          </w:p>
          <w:p w14:paraId="1D697533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rozwiązanie ma umożliwiające wdrożenie nowego obrazu poprzez zdalną instalację;</w:t>
            </w:r>
          </w:p>
          <w:p w14:paraId="71C1EBCF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graficzne środowisko instalacji i konfiguracji;</w:t>
            </w:r>
          </w:p>
          <w:p w14:paraId="37804C93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 xml:space="preserve">transakcyjny system plików pozwalający na stosowanie przydziałów (ang. </w:t>
            </w:r>
            <w:proofErr w:type="spellStart"/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quota</w:t>
            </w:r>
            <w:proofErr w:type="spellEnd"/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) na dysku dla użytkowników oraz zapewniający większą niezawodność i pozwalający tworzyć kopie zapasowe;</w:t>
            </w:r>
          </w:p>
          <w:p w14:paraId="50067E4A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zarządzanie kontami użytkowników sieci oraz urządzeniami sieciowymi tj. drukarki, modemy, woluminy dyskowe, usługi katalogowe udostępnianie modemu;</w:t>
            </w:r>
          </w:p>
          <w:p w14:paraId="2427C363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lastRenderedPageBreak/>
              <w:t>oprogramowanie dla tworzenia kopii zapasowych (Backup); automatyczne wykonywanie kopii plików z możliwością automatycznego przywrócenia wersji wcześniejszej;</w:t>
            </w:r>
          </w:p>
          <w:p w14:paraId="247F7306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przywracania plików systemowych;</w:t>
            </w:r>
          </w:p>
          <w:p w14:paraId="486C80A6" w14:textId="77777777" w:rsidR="009E1E89" w:rsidRPr="00381D0E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system operacyjny musi posiadać funkcjonalność pozwalającą na identyfikację sieci komputerowych, do których jest podłączony, zapamiętywanie ustawień i</w:t>
            </w:r>
            <w:r w:rsidR="00CD0540" w:rsidRPr="00381D0E">
              <w:rPr>
                <w:rFonts w:ascii="Arial" w:eastAsia="SimSun" w:hAnsi="Arial" w:cs="Arial"/>
                <w:kern w:val="2"/>
                <w:lang w:eastAsia="hi-IN" w:bidi="hi-IN"/>
              </w:rPr>
              <w:t> </w:t>
            </w: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przypisywanie do min. 3 kategorii bezpieczeństwa (z predefiniowanymi odpowiednio do kategorii ustawieniami zapory sieciowej, udostępniania plików itp.);</w:t>
            </w:r>
          </w:p>
          <w:p w14:paraId="0590477C" w14:textId="77777777" w:rsidR="009E1E89" w:rsidRDefault="009E1E8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381D0E">
              <w:rPr>
                <w:rFonts w:ascii="Arial" w:eastAsia="SimSun" w:hAnsi="Arial" w:cs="Arial"/>
                <w:kern w:val="2"/>
                <w:lang w:eastAsia="hi-IN" w:bidi="hi-IN"/>
              </w:rPr>
              <w:t>możliwość blokowania lub dopuszczania dowolnych urządzeń peryferyjnych za pomocą polityk grupowych (np. przy użyciu numerów identyfikacyjnych sprzętu).</w:t>
            </w:r>
          </w:p>
          <w:p w14:paraId="0B131819" w14:textId="77777777" w:rsidR="005D5CD9" w:rsidRPr="00381D0E" w:rsidRDefault="005D5CD9" w:rsidP="001C3658">
            <w:pPr>
              <w:numPr>
                <w:ilvl w:val="0"/>
                <w:numId w:val="29"/>
              </w:numPr>
              <w:suppressAutoHyphens/>
              <w:spacing w:after="0" w:line="240" w:lineRule="auto"/>
              <w:ind w:left="38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5D5CD9">
              <w:rPr>
                <w:rFonts w:ascii="Arial" w:eastAsia="SimSun" w:hAnsi="Arial" w:cs="Arial"/>
                <w:kern w:val="2"/>
                <w:lang w:eastAsia="hi-IN" w:bidi="hi-IN"/>
              </w:rPr>
              <w:t>możliwość dokonywania aktualizacji i poprawek systemu przez Internet z możliwością wyboru instalowanych poprawek;</w:t>
            </w:r>
          </w:p>
          <w:p w14:paraId="76902576" w14:textId="77777777" w:rsidR="009E1E89" w:rsidRPr="00381D0E" w:rsidRDefault="009E1E89" w:rsidP="00CD054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Licencja wieczysta, bez wymogu dodatkowych opłat. Zamawiający dopuszcza licencję w wersji elektronicznej.</w:t>
            </w:r>
          </w:p>
          <w:p w14:paraId="12FA0A6B" w14:textId="77777777" w:rsidR="009E1E89" w:rsidRPr="00381D0E" w:rsidRDefault="009E1E89" w:rsidP="005850D0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Licencja nigdy wcześniej nie aktywowana na innym komputerze.</w:t>
            </w:r>
          </w:p>
        </w:tc>
      </w:tr>
      <w:tr w:rsidR="006644BF" w:rsidRPr="006644BF" w14:paraId="085A3523" w14:textId="77777777" w:rsidTr="00344E43">
        <w:trPr>
          <w:trHeight w:val="176"/>
        </w:trPr>
        <w:tc>
          <w:tcPr>
            <w:tcW w:w="13291" w:type="dxa"/>
            <w:gridSpan w:val="2"/>
            <w:shd w:val="clear" w:color="auto" w:fill="2F5496"/>
            <w:vAlign w:val="center"/>
          </w:tcPr>
          <w:p w14:paraId="2FDB3A59" w14:textId="77777777" w:rsidR="006644BF" w:rsidRPr="006644BF" w:rsidRDefault="006644BF" w:rsidP="00344E4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 w:rsidRPr="006644BF">
              <w:rPr>
                <w:rFonts w:ascii="Arial" w:hAnsi="Arial" w:cs="Arial"/>
                <w:b/>
                <w:color w:val="FFFFFF"/>
              </w:rPr>
              <w:lastRenderedPageBreak/>
              <w:t>PAKIET BIUROWY</w:t>
            </w:r>
            <w:r w:rsidR="004B7371">
              <w:rPr>
                <w:rFonts w:ascii="Arial" w:hAnsi="Arial" w:cs="Arial"/>
                <w:b/>
                <w:color w:val="FFFFFF"/>
              </w:rPr>
              <w:t xml:space="preserve"> – 5 sztuk</w:t>
            </w:r>
          </w:p>
        </w:tc>
      </w:tr>
      <w:tr w:rsidR="006644BF" w:rsidRPr="006644BF" w14:paraId="4E850472" w14:textId="77777777" w:rsidTr="00344E43">
        <w:trPr>
          <w:trHeight w:val="176"/>
        </w:trPr>
        <w:tc>
          <w:tcPr>
            <w:tcW w:w="13291" w:type="dxa"/>
            <w:gridSpan w:val="2"/>
            <w:shd w:val="clear" w:color="auto" w:fill="8EAADB"/>
            <w:vAlign w:val="center"/>
          </w:tcPr>
          <w:p w14:paraId="07B53A2A" w14:textId="77777777" w:rsidR="006644BF" w:rsidRPr="006644BF" w:rsidRDefault="006644BF" w:rsidP="00344E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644BF">
              <w:rPr>
                <w:rFonts w:ascii="Arial" w:hAnsi="Arial" w:cs="Arial"/>
                <w:b/>
              </w:rPr>
              <w:t>Wymagane minimalne parametry</w:t>
            </w:r>
          </w:p>
        </w:tc>
      </w:tr>
      <w:tr w:rsidR="006644BF" w:rsidRPr="006644BF" w14:paraId="70FEC6EC" w14:textId="77777777" w:rsidTr="00344E43">
        <w:trPr>
          <w:trHeight w:val="176"/>
        </w:trPr>
        <w:tc>
          <w:tcPr>
            <w:tcW w:w="13291" w:type="dxa"/>
            <w:gridSpan w:val="2"/>
          </w:tcPr>
          <w:p w14:paraId="6008632D" w14:textId="77777777" w:rsidR="006644BF" w:rsidRPr="006644BF" w:rsidRDefault="006644BF" w:rsidP="00344E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Licencje bezterminowe na pakiet biurowy w polskiej wersji językowej, uprawniające do użytkowania najnowszej dostępnej w dniu składania oferty pakietu biurowego danego producenta pochodząca w oficjalnego kanału sprzedaży producenta oprogramowania:</w:t>
            </w:r>
          </w:p>
          <w:p w14:paraId="3CD1A66A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Wymagania odnośnie interfejsu użytkownika: pełna polska wersja językowa interfejsu użytkownika. Prostota i intuicyjność obsługi, pozwalająca na pracę osobom nieposiadającym umiejętności technicznych.</w:t>
            </w:r>
          </w:p>
          <w:p w14:paraId="51EA0E04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Możliwość zintegrowania uwierzytelniania użytkowników z usługą katalogową (Active Directory lub funkcjonalnie równoważną) – użytkownik raz zalogowany z poziomu systemu operacyjnego stacji roboczej jest automatycznie rozpoznawany we wszystkich modułach oferowanego rozwiązania bez potrzeby oddzielnego monitowania go o ponowne uwierzytelnienie się.</w:t>
            </w:r>
          </w:p>
          <w:p w14:paraId="1B28A3AB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Oprogramowanie umożliwia tworzenie i edycję dokumentów elektronicznych w ustalonym formacie, który spełnia następujące warunki:</w:t>
            </w:r>
          </w:p>
          <w:p w14:paraId="011BA666" w14:textId="77777777" w:rsidR="006644BF" w:rsidRPr="006644BF" w:rsidRDefault="006644BF" w:rsidP="00344E43">
            <w:pPr>
              <w:numPr>
                <w:ilvl w:val="0"/>
                <w:numId w:val="4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posiada kompletny i publicznie dostępny opis formatu, </w:t>
            </w:r>
          </w:p>
          <w:p w14:paraId="1CCB5147" w14:textId="77777777" w:rsidR="006644BF" w:rsidRPr="006644BF" w:rsidRDefault="006644BF" w:rsidP="00344E43">
            <w:pPr>
              <w:numPr>
                <w:ilvl w:val="0"/>
                <w:numId w:val="4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ma zdefiniowany układ informacji w postaci XML zgodnie z Tabelą B1 załącznika 2 Rozporządzenia w sprawie Krajowych Ram Interoperacyjności, minimalnych wymagań dla rejestrów publicznych i wymiany informacji w postaci elektronicznej oraz minimalnych wymagań dla systemów teleinformatycznych (Dz.U.2016.113 </w:t>
            </w:r>
            <w:proofErr w:type="spellStart"/>
            <w:r w:rsidRPr="006644BF">
              <w:rPr>
                <w:rFonts w:ascii="Arial" w:hAnsi="Arial" w:cs="Arial"/>
              </w:rPr>
              <w:t>t.j</w:t>
            </w:r>
            <w:proofErr w:type="spellEnd"/>
            <w:r w:rsidRPr="006644BF">
              <w:rPr>
                <w:rFonts w:ascii="Arial" w:hAnsi="Arial" w:cs="Arial"/>
              </w:rPr>
              <w:t>.),</w:t>
            </w:r>
          </w:p>
          <w:p w14:paraId="3EF9C971" w14:textId="77777777" w:rsidR="006644BF" w:rsidRPr="006644BF" w:rsidRDefault="006644BF" w:rsidP="00344E43">
            <w:pPr>
              <w:numPr>
                <w:ilvl w:val="0"/>
                <w:numId w:val="4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umożliwia wykorzystanie schematów XML,</w:t>
            </w:r>
          </w:p>
          <w:p w14:paraId="0FB1BF52" w14:textId="77777777" w:rsidR="006644BF" w:rsidRPr="006644BF" w:rsidRDefault="006644BF" w:rsidP="00344E43">
            <w:pPr>
              <w:numPr>
                <w:ilvl w:val="0"/>
                <w:numId w:val="4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wspiera w swojej specyfikacji podpis elektroniczny zgodnie z Tabelą A.1.1 załącznika 2 Rozporządzenia w sprawie Krajowych Ram Interoperacyjności, minimalnych wymagań dla rejestrów publicznych i wymiany informacji w postaci elektronicznej oraz minimalnych wymagań dla systemów teleinformatycznych (Dz.U.2016.113 </w:t>
            </w:r>
            <w:proofErr w:type="spellStart"/>
            <w:r w:rsidRPr="006644BF">
              <w:rPr>
                <w:rFonts w:ascii="Arial" w:hAnsi="Arial" w:cs="Arial"/>
              </w:rPr>
              <w:t>t.j</w:t>
            </w:r>
            <w:proofErr w:type="spellEnd"/>
            <w:r w:rsidRPr="006644BF">
              <w:rPr>
                <w:rFonts w:ascii="Arial" w:hAnsi="Arial" w:cs="Arial"/>
              </w:rPr>
              <w:t>.).</w:t>
            </w:r>
          </w:p>
          <w:p w14:paraId="31055EB1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Oprogramowanie umożliwia dostosowanie dokumentów i szablonów do potrzeb instytucji oraz udostępniać narzędzia umożliwiające dystrybucję odpowiednich szablonów do właściwych odbiorców.</w:t>
            </w:r>
          </w:p>
          <w:p w14:paraId="360E8517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 skład oprogramowania wchodzą narzędzia programistyczne umożliwiające automatyzację pracy i wymianę danych pomiędzy dokumentami i aplikacjami (język makropoleceń, język skryptowy).</w:t>
            </w:r>
          </w:p>
          <w:p w14:paraId="6614A68F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Do aplikacji jest dostępna pełna dokumentacja w języku polskim. </w:t>
            </w:r>
          </w:p>
          <w:p w14:paraId="4146A8AC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Pakiet zintegrowanych aplikacji biurowych musi zawierać: </w:t>
            </w:r>
          </w:p>
          <w:p w14:paraId="4EC19777" w14:textId="77777777" w:rsidR="006644BF" w:rsidRPr="006644BF" w:rsidRDefault="006644BF" w:rsidP="00344E43">
            <w:pPr>
              <w:numPr>
                <w:ilvl w:val="0"/>
                <w:numId w:val="5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lastRenderedPageBreak/>
              <w:t>edytor tekstów,</w:t>
            </w:r>
          </w:p>
          <w:p w14:paraId="73DC86EB" w14:textId="77777777" w:rsidR="006644BF" w:rsidRPr="006644BF" w:rsidRDefault="006644BF" w:rsidP="00344E43">
            <w:pPr>
              <w:numPr>
                <w:ilvl w:val="0"/>
                <w:numId w:val="5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arkusz kalkulacyjny,</w:t>
            </w:r>
          </w:p>
          <w:p w14:paraId="6E30EBA4" w14:textId="77777777" w:rsidR="006644BF" w:rsidRPr="006644BF" w:rsidRDefault="006644BF" w:rsidP="00344E43">
            <w:pPr>
              <w:numPr>
                <w:ilvl w:val="0"/>
                <w:numId w:val="5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narzędzie do przygotowywania i prowadzenia prezentacji,</w:t>
            </w:r>
          </w:p>
          <w:p w14:paraId="65CCDF99" w14:textId="77777777" w:rsidR="006644BF" w:rsidRPr="006644BF" w:rsidRDefault="006644BF" w:rsidP="00344E43">
            <w:pPr>
              <w:numPr>
                <w:ilvl w:val="0"/>
                <w:numId w:val="5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narzędzie do zarządzania informacją (pocztą elektroniczną, kalendarzem, kontaktami i zadaniami).</w:t>
            </w:r>
          </w:p>
          <w:p w14:paraId="7FAAD582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Edytor tekstów musi umożliwiać:</w:t>
            </w:r>
          </w:p>
          <w:p w14:paraId="57CDCFC4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edycję i formatowanie tekstu w języku polskim wraz z obsługą języka polskiego w zakresie sprawdzania pisowni i poprawności gramatycznej oraz funkcjonalnością słownika wyrazów bliskoznacznych i autokorekty,</w:t>
            </w:r>
          </w:p>
          <w:p w14:paraId="0DA86FA4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wstawianie oraz formatowanie tabel,</w:t>
            </w:r>
          </w:p>
          <w:p w14:paraId="11CFAD77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wstawianie oraz formatowanie obiektów graficznych,</w:t>
            </w:r>
          </w:p>
          <w:p w14:paraId="673E5B43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wstawianie wykresów i tabel z arkusza kalkulacyjnego (wliczając tabele przestawne),</w:t>
            </w:r>
          </w:p>
          <w:p w14:paraId="5E3FF98C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automatyczne numerowanie rozdziałów, punktów, akapitów, tabel i rysunków,</w:t>
            </w:r>
          </w:p>
          <w:p w14:paraId="57555264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automatyczne tworzenie spisów treści,</w:t>
            </w:r>
          </w:p>
          <w:p w14:paraId="7F469AB2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formatowanie nagłówków i stopek stron,</w:t>
            </w:r>
          </w:p>
          <w:p w14:paraId="52A98CBC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sprawdzanie pisowni w języku polskim,</w:t>
            </w:r>
          </w:p>
          <w:p w14:paraId="4D88DBB1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śledzenie zmian wprowadzonych przez użytkowników,</w:t>
            </w:r>
          </w:p>
          <w:p w14:paraId="1660F583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20B75EC2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określenie układu strony (pionowa/pozioma),</w:t>
            </w:r>
          </w:p>
          <w:p w14:paraId="35BB0CD9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wydruk dokumentów,</w:t>
            </w:r>
          </w:p>
          <w:p w14:paraId="63E8A889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wykonywanie korespondencji seryjnej bazując na danych adresowych pochodzących z arkusza kalkulacyjnego i z narzędzia do zarządzania informacją prywatną,</w:t>
            </w:r>
          </w:p>
          <w:p w14:paraId="6F968973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pracę na dokumentach utworzonych przy pomocy Microsoft Word 2003 lub Microsoft Word 2007 i 2010 z zapewnieniem bezproblemowej konwersji wszystkich elementów i atrybutów dokumentu,</w:t>
            </w:r>
          </w:p>
          <w:p w14:paraId="7D240060" w14:textId="77777777" w:rsidR="006644BF" w:rsidRPr="006644BF" w:rsidRDefault="006644BF" w:rsidP="00344E43">
            <w:pPr>
              <w:numPr>
                <w:ilvl w:val="0"/>
                <w:numId w:val="6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692F6FF6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 zgodzie z obowiązującym prawem.</w:t>
            </w:r>
          </w:p>
          <w:p w14:paraId="5BE731C4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Dostępność do oferowanego edytora tekstu bezpłatnych narzędzi (kontrolki) umożliwiających podpisanie podpisem elektronicznym pliku z zapisanym dokumentem przy pomocy certyfikatu kwalifikowanego zgodnie z wymaganiami obowiązującego w Polsce prawa.</w:t>
            </w:r>
          </w:p>
          <w:p w14:paraId="4F6D20A4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Dostępność do oferowanego edytora tekstu bezpłatnych narzędzi umożliwiających wykorzystanie go, jako środowiska udostępniającego formularze i pozwalające zapis plik wynikowy w zgodzie z Rozporządzeniem o Aktach Normatywnych i Prawnych.</w:t>
            </w:r>
          </w:p>
          <w:p w14:paraId="288A17C2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Arkusz kalkulacyjny musi umożliwiać: </w:t>
            </w:r>
          </w:p>
          <w:p w14:paraId="54BE41B2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tworzenie raportów tabelarycznych,</w:t>
            </w:r>
          </w:p>
          <w:p w14:paraId="21EB29CD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tworzenie wykresów liniowych (wraz linią trendu), słupkowych, kołowych,</w:t>
            </w:r>
          </w:p>
          <w:p w14:paraId="55AF52AC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lastRenderedPageBreak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20368FA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tworzenie raportów z zewnętrznych źródeł danych (inne arkusze kalkulacyjne bazy danych zgodne z ODBC, pliki tekstowe, pliki XML, </w:t>
            </w:r>
            <w:proofErr w:type="spellStart"/>
            <w:r w:rsidRPr="006644BF">
              <w:rPr>
                <w:rFonts w:ascii="Arial" w:hAnsi="Arial" w:cs="Arial"/>
              </w:rPr>
              <w:t>webservice</w:t>
            </w:r>
            <w:proofErr w:type="spellEnd"/>
            <w:r w:rsidRPr="006644BF">
              <w:rPr>
                <w:rFonts w:ascii="Arial" w:hAnsi="Arial" w:cs="Arial"/>
              </w:rPr>
              <w:t>),</w:t>
            </w:r>
          </w:p>
          <w:p w14:paraId="17DF0628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1FBDD02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tworzenie raportów tabeli przestawnych umożliwiających dynamiczną zmian wymiarów oraz wykresów bazujących na danych z tabeli przestawnych,</w:t>
            </w:r>
          </w:p>
          <w:p w14:paraId="165A8393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wyszukiwanie i zamianę danych,</w:t>
            </w:r>
          </w:p>
          <w:p w14:paraId="29765CD2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wykonywanie analiz danych przy użyciu formatowania warunkowego,</w:t>
            </w:r>
          </w:p>
          <w:p w14:paraId="3CD3A387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nazywanie komórek arkusza i odwoływanie się w formułach po takiej nazwie,</w:t>
            </w:r>
          </w:p>
          <w:p w14:paraId="1E355793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nagrywanie, tworzenie i edycję makr automatyzujących wykonywanie czynności,</w:t>
            </w:r>
          </w:p>
          <w:p w14:paraId="7F6D5A98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formatowanie czasu, daty i wartości finansowych z polskim formatem,</w:t>
            </w:r>
          </w:p>
          <w:p w14:paraId="21398244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zapis wielu arkuszy kalkulacyjnych w jednym pliku,</w:t>
            </w:r>
          </w:p>
          <w:p w14:paraId="364726B9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zachowanie pełnej zgodności z formatami plików utworzonych za pomocą oprogramowania Microsoft Excel 2003, 2007, 2010, 2013, 2016, 2019</w:t>
            </w:r>
            <w:r w:rsidR="007267C7">
              <w:rPr>
                <w:rFonts w:ascii="Arial" w:hAnsi="Arial" w:cs="Arial"/>
              </w:rPr>
              <w:t>, 2021</w:t>
            </w:r>
            <w:r w:rsidRPr="006644BF">
              <w:rPr>
                <w:rFonts w:ascii="Arial" w:hAnsi="Arial" w:cs="Arial"/>
              </w:rPr>
              <w:t xml:space="preserve"> z uwzględnieniem poprawnej realizacji użytych w nich funkcji specjalnych i makropoleceń,</w:t>
            </w:r>
          </w:p>
          <w:p w14:paraId="62A54DA3" w14:textId="77777777" w:rsidR="006644BF" w:rsidRPr="006644BF" w:rsidRDefault="006644BF" w:rsidP="00344E43">
            <w:pPr>
              <w:numPr>
                <w:ilvl w:val="0"/>
                <w:numId w:val="7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zabezpieczenie dokumentów hasłem przed odczytem oraz przed wprowadzaniem modyfikacji.</w:t>
            </w:r>
          </w:p>
          <w:p w14:paraId="7AA05C86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 xml:space="preserve">Narzędzie do przygotowywania i prowadzenia prezentacji musi umożliwiać: </w:t>
            </w:r>
          </w:p>
          <w:p w14:paraId="750A799C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przygotowywanie prezentacji multimedialnych,</w:t>
            </w:r>
          </w:p>
          <w:p w14:paraId="2DE85C78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prezentowanie przy użyciu projektora multimedialnego,</w:t>
            </w:r>
          </w:p>
          <w:p w14:paraId="463038BE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drukowanie w formacie umożliwiającym robienie notatek,</w:t>
            </w:r>
          </w:p>
          <w:p w14:paraId="42FD9FFF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zapisanie jako prezentacja tylko do odczytu,</w:t>
            </w:r>
          </w:p>
          <w:p w14:paraId="16EFE4B6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nagrywanie narracji i dołączanie jej do prezentacji,</w:t>
            </w:r>
          </w:p>
          <w:p w14:paraId="0C25E340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opatrywanie slajdów notatkami dla prezentera,</w:t>
            </w:r>
          </w:p>
          <w:p w14:paraId="248BCC84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umieszczanie i formatowanie tekstów, obiektów graficznych, tabel, nagrań dźwiękowych i wideo,</w:t>
            </w:r>
          </w:p>
          <w:p w14:paraId="2231BB9F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umieszczanie tabel i wykresów pochodzących z arkusza kalkulacyjnego,</w:t>
            </w:r>
          </w:p>
          <w:p w14:paraId="68F78A2B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odświeżenie wykresu znajdującego się w prezentacji po zmianie danych w źródłowym arkuszu kalkulacyjnym,</w:t>
            </w:r>
          </w:p>
          <w:p w14:paraId="7B7C716E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możliwość tworzenia animacji obiektów i całych slajdów,</w:t>
            </w:r>
          </w:p>
          <w:p w14:paraId="701872AF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prowadzenie prezentacji w trybie prezentera, gdzie slajdy są widoczne na jednym monitorze lub projektorze, a na drugim widoczne są slajdy i notatki prezentera,</w:t>
            </w:r>
          </w:p>
          <w:p w14:paraId="74F488CD" w14:textId="77777777" w:rsidR="006644BF" w:rsidRPr="006644BF" w:rsidRDefault="006644BF" w:rsidP="00344E43">
            <w:pPr>
              <w:numPr>
                <w:ilvl w:val="0"/>
                <w:numId w:val="8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pełna zgodność z formatami plików utworzonych za pomocą oprogramowania MS PowerPoint 2003, 2007, 2010, 2013, 2016</w:t>
            </w:r>
            <w:r>
              <w:rPr>
                <w:rFonts w:ascii="Arial" w:hAnsi="Arial" w:cs="Arial"/>
              </w:rPr>
              <w:t>,</w:t>
            </w:r>
            <w:r w:rsidRPr="006644BF">
              <w:rPr>
                <w:rFonts w:ascii="Arial" w:hAnsi="Arial" w:cs="Arial"/>
              </w:rPr>
              <w:t xml:space="preserve"> 2019</w:t>
            </w:r>
            <w:r>
              <w:rPr>
                <w:rFonts w:ascii="Arial" w:hAnsi="Arial" w:cs="Arial"/>
              </w:rPr>
              <w:t>, 2021.</w:t>
            </w:r>
          </w:p>
          <w:p w14:paraId="64310998" w14:textId="77777777" w:rsidR="006644BF" w:rsidRPr="006644BF" w:rsidRDefault="006644BF" w:rsidP="00344E43">
            <w:pPr>
              <w:numPr>
                <w:ilvl w:val="0"/>
                <w:numId w:val="10"/>
              </w:numPr>
              <w:spacing w:after="0" w:line="240" w:lineRule="auto"/>
              <w:ind w:left="355" w:hanging="355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Narzędzie do zarządzania informacją prywatną (pocztą elektroniczną, kalendarzem, kontaktami i zadaniami) musi umożliwiać:</w:t>
            </w:r>
          </w:p>
          <w:p w14:paraId="484A066D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pobieranie i wysyłanie poczty elektronicznej z serwera pocztowego,</w:t>
            </w:r>
          </w:p>
          <w:p w14:paraId="5AE56740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filtrowanie niechcianej poczty elektronicznej (SPAM) oraz określanie listy zablokowanych i bezpiecznych nadawców,</w:t>
            </w:r>
          </w:p>
          <w:p w14:paraId="2DB6F26B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lastRenderedPageBreak/>
              <w:t>tworzenie katalogów, pozwalających katalogować pocztę elektroniczną,</w:t>
            </w:r>
          </w:p>
          <w:p w14:paraId="5E7EC97D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automatyczne grupowanie poczty o tym samym tytule,</w:t>
            </w:r>
          </w:p>
          <w:p w14:paraId="4104995A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687BDC79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oflagowanie poczty elektronicznej z określeniem terminu przypomnienia,</w:t>
            </w:r>
          </w:p>
          <w:p w14:paraId="72C5F26F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zarządzanie kalendarzem,</w:t>
            </w:r>
          </w:p>
          <w:p w14:paraId="2EF27C6B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udostępnianie kalendarza innym użytkownikom,</w:t>
            </w:r>
          </w:p>
          <w:p w14:paraId="279BE486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przeglądanie kalendarza innych użytkowników,</w:t>
            </w:r>
          </w:p>
          <w:p w14:paraId="229A9F61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zapraszanie uczestników na spotkanie, co po ich akceptacji powoduje automatyczne wprowadzenie spotkania w ich kalendarzach,</w:t>
            </w:r>
          </w:p>
          <w:p w14:paraId="20E116A5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zarządzanie listą zadań,</w:t>
            </w:r>
          </w:p>
          <w:p w14:paraId="762E7993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zlecanie zadań innym użytkownikom,</w:t>
            </w:r>
          </w:p>
          <w:p w14:paraId="6FFB0119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zarządzanie listą kontaktów,</w:t>
            </w:r>
          </w:p>
          <w:p w14:paraId="0B66104D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udostępnianie listy kontaktów innym użytkownikom,</w:t>
            </w:r>
          </w:p>
          <w:p w14:paraId="658C02F5" w14:textId="77777777" w:rsidR="006644BF" w:rsidRPr="006644BF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przeglądanie listy kontaktów innych użytkowników,</w:t>
            </w:r>
          </w:p>
          <w:p w14:paraId="475A588E" w14:textId="77777777" w:rsidR="006644BF" w:rsidRPr="005D5CD9" w:rsidRDefault="006644BF" w:rsidP="00344E43">
            <w:pPr>
              <w:numPr>
                <w:ilvl w:val="0"/>
                <w:numId w:val="9"/>
              </w:numPr>
              <w:spacing w:after="0" w:line="240" w:lineRule="auto"/>
              <w:ind w:left="639" w:hanging="284"/>
              <w:contextualSpacing/>
              <w:jc w:val="both"/>
              <w:rPr>
                <w:rFonts w:ascii="Arial" w:hAnsi="Arial" w:cs="Arial"/>
              </w:rPr>
            </w:pPr>
            <w:r w:rsidRPr="006644BF">
              <w:rPr>
                <w:rFonts w:ascii="Arial" w:hAnsi="Arial" w:cs="Arial"/>
              </w:rPr>
              <w:t>możliwość przesyłania kontaktów innym użytkowników.</w:t>
            </w:r>
          </w:p>
          <w:p w14:paraId="70041A79" w14:textId="77777777" w:rsidR="006644BF" w:rsidRPr="006644BF" w:rsidRDefault="006644BF" w:rsidP="00344E4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644BF">
              <w:rPr>
                <w:rFonts w:ascii="Arial" w:hAnsi="Arial" w:cs="Arial"/>
                <w:b/>
              </w:rPr>
              <w:t>Licencja wieczysta, bez wymogu dodatkowych opłat. Zamawiający dopuszcza licencję w wersji elektronicznej.</w:t>
            </w:r>
          </w:p>
          <w:p w14:paraId="68787A75" w14:textId="77777777" w:rsidR="006644BF" w:rsidRPr="006644BF" w:rsidRDefault="006644BF" w:rsidP="00344E43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6644BF">
              <w:rPr>
                <w:rFonts w:ascii="Arial" w:hAnsi="Arial" w:cs="Arial"/>
                <w:b/>
              </w:rPr>
              <w:t>Licencja nigdy wcześniej nie aktywowana na innym komputerze.</w:t>
            </w:r>
          </w:p>
        </w:tc>
      </w:tr>
      <w:tr w:rsidR="009E1E89" w:rsidRPr="00381D0E" w14:paraId="32D3B301" w14:textId="77777777" w:rsidTr="001C3658">
        <w:trPr>
          <w:trHeight w:val="176"/>
        </w:trPr>
        <w:tc>
          <w:tcPr>
            <w:tcW w:w="13291" w:type="dxa"/>
            <w:gridSpan w:val="2"/>
            <w:shd w:val="clear" w:color="auto" w:fill="2F5496"/>
          </w:tcPr>
          <w:p w14:paraId="79224591" w14:textId="77777777" w:rsidR="009E1E89" w:rsidRPr="00381D0E" w:rsidRDefault="009E1E89" w:rsidP="001C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  <w:b/>
                <w:color w:val="FFFFFF"/>
              </w:rPr>
              <w:lastRenderedPageBreak/>
              <w:t>MONITOR</w:t>
            </w:r>
            <w:r w:rsidR="004B7371">
              <w:rPr>
                <w:rFonts w:ascii="Arial" w:hAnsi="Arial" w:cs="Arial"/>
                <w:b/>
                <w:color w:val="FFFFFF"/>
              </w:rPr>
              <w:t xml:space="preserve"> – 6 sztuk</w:t>
            </w:r>
          </w:p>
        </w:tc>
      </w:tr>
      <w:tr w:rsidR="009E1E89" w:rsidRPr="00381D0E" w14:paraId="095965B8" w14:textId="77777777" w:rsidTr="007F0921">
        <w:trPr>
          <w:trHeight w:val="176"/>
        </w:trPr>
        <w:tc>
          <w:tcPr>
            <w:tcW w:w="3085" w:type="dxa"/>
            <w:shd w:val="clear" w:color="auto" w:fill="8EAADB"/>
            <w:vAlign w:val="center"/>
          </w:tcPr>
          <w:p w14:paraId="7E86F36B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10206" w:type="dxa"/>
            <w:shd w:val="clear" w:color="auto" w:fill="8EAADB"/>
            <w:vAlign w:val="center"/>
          </w:tcPr>
          <w:p w14:paraId="1A3549B5" w14:textId="77777777" w:rsidR="009E1E89" w:rsidRPr="00381D0E" w:rsidRDefault="009E1E89" w:rsidP="001C365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Wymagane minimalne parametry techniczne</w:t>
            </w:r>
          </w:p>
        </w:tc>
      </w:tr>
      <w:tr w:rsidR="00F072C3" w:rsidRPr="00381D0E" w14:paraId="20237141" w14:textId="77777777" w:rsidTr="007F0921">
        <w:trPr>
          <w:trHeight w:val="176"/>
        </w:trPr>
        <w:tc>
          <w:tcPr>
            <w:tcW w:w="3085" w:type="dxa"/>
          </w:tcPr>
          <w:p w14:paraId="45A009D4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Typ urządzenia:</w:t>
            </w:r>
          </w:p>
        </w:tc>
        <w:tc>
          <w:tcPr>
            <w:tcW w:w="10206" w:type="dxa"/>
          </w:tcPr>
          <w:p w14:paraId="27A5D685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</w:rPr>
              <w:t xml:space="preserve">Monitor z ekranem ciekłokrystalicznym o przekątnej min. </w:t>
            </w:r>
            <w:r w:rsidR="006D18F4">
              <w:rPr>
                <w:rFonts w:ascii="Arial" w:hAnsi="Arial" w:cs="Arial"/>
              </w:rPr>
              <w:t>26</w:t>
            </w:r>
            <w:r w:rsidRPr="00381D0E">
              <w:rPr>
                <w:rFonts w:ascii="Arial" w:hAnsi="Arial" w:cs="Arial"/>
              </w:rPr>
              <w:t>,</w:t>
            </w:r>
            <w:r w:rsidR="006D18F4">
              <w:rPr>
                <w:rFonts w:ascii="Arial" w:hAnsi="Arial" w:cs="Arial"/>
              </w:rPr>
              <w:t>5</w:t>
            </w:r>
            <w:r w:rsidRPr="00381D0E">
              <w:rPr>
                <w:rFonts w:ascii="Arial" w:hAnsi="Arial" w:cs="Arial"/>
              </w:rPr>
              <w:t>”.</w:t>
            </w:r>
          </w:p>
        </w:tc>
      </w:tr>
      <w:tr w:rsidR="00C14317" w:rsidRPr="00381D0E" w14:paraId="127AB1D0" w14:textId="77777777" w:rsidTr="007F0921">
        <w:trPr>
          <w:trHeight w:val="176"/>
        </w:trPr>
        <w:tc>
          <w:tcPr>
            <w:tcW w:w="3085" w:type="dxa"/>
          </w:tcPr>
          <w:p w14:paraId="0ABC824A" w14:textId="77777777" w:rsidR="00C14317" w:rsidRPr="00381D0E" w:rsidRDefault="00C14317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Przeznaczenie</w:t>
            </w:r>
          </w:p>
        </w:tc>
        <w:tc>
          <w:tcPr>
            <w:tcW w:w="10206" w:type="dxa"/>
          </w:tcPr>
          <w:p w14:paraId="7CDF02C8" w14:textId="77777777" w:rsidR="00C14317" w:rsidRPr="00381D0E" w:rsidRDefault="00C14317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14317">
              <w:rPr>
                <w:rFonts w:ascii="Arial" w:hAnsi="Arial" w:cs="Arial"/>
              </w:rPr>
              <w:t xml:space="preserve">Monitor powinien posiadać stonowany, minimalistyczny design odpowiedni do środowiska biurowego. Niedopuszczalne są elementy stylistyczne typowe dla monitorów </w:t>
            </w:r>
            <w:proofErr w:type="spellStart"/>
            <w:r w:rsidRPr="00C14317">
              <w:rPr>
                <w:rFonts w:ascii="Arial" w:hAnsi="Arial" w:cs="Arial"/>
              </w:rPr>
              <w:t>gamingowych</w:t>
            </w:r>
            <w:proofErr w:type="spellEnd"/>
            <w:r w:rsidRPr="00C14317">
              <w:rPr>
                <w:rFonts w:ascii="Arial" w:hAnsi="Arial" w:cs="Arial"/>
              </w:rPr>
              <w:t>, takie jak agresywne linie obudowy, jaskrawe akcenty kolorystyczne</w:t>
            </w:r>
            <w:r w:rsidR="00A66465">
              <w:rPr>
                <w:rFonts w:ascii="Arial" w:hAnsi="Arial" w:cs="Arial"/>
              </w:rPr>
              <w:t xml:space="preserve"> czy</w:t>
            </w:r>
            <w:r w:rsidRPr="00C14317">
              <w:rPr>
                <w:rFonts w:ascii="Arial" w:hAnsi="Arial" w:cs="Arial"/>
              </w:rPr>
              <w:t xml:space="preserve"> podświetlenie</w:t>
            </w:r>
            <w:r w:rsidR="00A66465">
              <w:rPr>
                <w:rFonts w:ascii="Arial" w:hAnsi="Arial" w:cs="Arial"/>
              </w:rPr>
              <w:t xml:space="preserve"> obudowy</w:t>
            </w:r>
            <w:r w:rsidRPr="00C14317">
              <w:rPr>
                <w:rFonts w:ascii="Arial" w:hAnsi="Arial" w:cs="Arial"/>
              </w:rPr>
              <w:t xml:space="preserve"> RG</w:t>
            </w:r>
            <w:r w:rsidR="00A66465">
              <w:rPr>
                <w:rFonts w:ascii="Arial" w:hAnsi="Arial" w:cs="Arial"/>
              </w:rPr>
              <w:t>B</w:t>
            </w:r>
            <w:r w:rsidRPr="00C14317">
              <w:rPr>
                <w:rFonts w:ascii="Arial" w:hAnsi="Arial" w:cs="Arial"/>
              </w:rPr>
              <w:t>.</w:t>
            </w:r>
          </w:p>
        </w:tc>
      </w:tr>
      <w:tr w:rsidR="00F072C3" w:rsidRPr="00381D0E" w14:paraId="09BCA0F4" w14:textId="77777777" w:rsidTr="007F0921">
        <w:trPr>
          <w:trHeight w:val="176"/>
        </w:trPr>
        <w:tc>
          <w:tcPr>
            <w:tcW w:w="3085" w:type="dxa"/>
          </w:tcPr>
          <w:p w14:paraId="0804357C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Proporcje ekranu:</w:t>
            </w:r>
          </w:p>
        </w:tc>
        <w:tc>
          <w:tcPr>
            <w:tcW w:w="10206" w:type="dxa"/>
          </w:tcPr>
          <w:p w14:paraId="24847D03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81D0E">
              <w:rPr>
                <w:rFonts w:ascii="Arial" w:hAnsi="Arial" w:cs="Arial"/>
              </w:rPr>
              <w:t>16:9.</w:t>
            </w:r>
          </w:p>
        </w:tc>
      </w:tr>
      <w:tr w:rsidR="00F072C3" w:rsidRPr="00381D0E" w14:paraId="74B10079" w14:textId="77777777" w:rsidTr="007F0921">
        <w:trPr>
          <w:trHeight w:val="176"/>
        </w:trPr>
        <w:tc>
          <w:tcPr>
            <w:tcW w:w="3085" w:type="dxa"/>
          </w:tcPr>
          <w:p w14:paraId="24776159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Typ matrycy:</w:t>
            </w:r>
          </w:p>
        </w:tc>
        <w:tc>
          <w:tcPr>
            <w:tcW w:w="10206" w:type="dxa"/>
          </w:tcPr>
          <w:p w14:paraId="12DE495C" w14:textId="77777777" w:rsidR="00F072C3" w:rsidRPr="00381D0E" w:rsidRDefault="00F128E4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LED</w:t>
            </w:r>
            <w:r w:rsidR="009146BF" w:rsidRPr="00381D0E">
              <w:rPr>
                <w:rFonts w:ascii="Arial" w:hAnsi="Arial" w:cs="Arial"/>
              </w:rPr>
              <w:t>.</w:t>
            </w:r>
          </w:p>
        </w:tc>
      </w:tr>
      <w:tr w:rsidR="00F072C3" w:rsidRPr="00381D0E" w14:paraId="0108E11D" w14:textId="77777777" w:rsidTr="007F0921">
        <w:trPr>
          <w:trHeight w:val="176"/>
        </w:trPr>
        <w:tc>
          <w:tcPr>
            <w:tcW w:w="3085" w:type="dxa"/>
          </w:tcPr>
          <w:p w14:paraId="456C08AF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Powłoka wyświetlacza:</w:t>
            </w:r>
          </w:p>
        </w:tc>
        <w:tc>
          <w:tcPr>
            <w:tcW w:w="10206" w:type="dxa"/>
          </w:tcPr>
          <w:p w14:paraId="5C95FC9C" w14:textId="77777777" w:rsidR="00F072C3" w:rsidRPr="00381D0E" w:rsidRDefault="009146BF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Matowa</w:t>
            </w:r>
            <w:r w:rsidR="00F072C3" w:rsidRPr="00381D0E">
              <w:rPr>
                <w:rFonts w:ascii="Arial" w:hAnsi="Arial" w:cs="Arial"/>
              </w:rPr>
              <w:t>.</w:t>
            </w:r>
          </w:p>
        </w:tc>
      </w:tr>
      <w:tr w:rsidR="00F072C3" w:rsidRPr="00381D0E" w14:paraId="0B3BB79C" w14:textId="77777777" w:rsidTr="007F0921">
        <w:trPr>
          <w:trHeight w:val="176"/>
        </w:trPr>
        <w:tc>
          <w:tcPr>
            <w:tcW w:w="3085" w:type="dxa"/>
          </w:tcPr>
          <w:p w14:paraId="4CB0D35A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Jasność:</w:t>
            </w:r>
          </w:p>
        </w:tc>
        <w:tc>
          <w:tcPr>
            <w:tcW w:w="10206" w:type="dxa"/>
          </w:tcPr>
          <w:p w14:paraId="36A8F7EB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Min: 250 cd/m</w:t>
            </w:r>
            <w:r w:rsidRPr="00381D0E">
              <w:rPr>
                <w:rFonts w:ascii="Arial" w:hAnsi="Arial" w:cs="Arial"/>
                <w:vertAlign w:val="superscript"/>
              </w:rPr>
              <w:t>2</w:t>
            </w:r>
            <w:r w:rsidRPr="00381D0E">
              <w:rPr>
                <w:rFonts w:ascii="Arial" w:hAnsi="Arial" w:cs="Arial"/>
              </w:rPr>
              <w:t>.</w:t>
            </w:r>
          </w:p>
        </w:tc>
      </w:tr>
      <w:tr w:rsidR="00F072C3" w:rsidRPr="00381D0E" w14:paraId="136A40E6" w14:textId="77777777" w:rsidTr="007F0921">
        <w:trPr>
          <w:trHeight w:val="176"/>
        </w:trPr>
        <w:tc>
          <w:tcPr>
            <w:tcW w:w="3085" w:type="dxa"/>
          </w:tcPr>
          <w:p w14:paraId="0CFF88DB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Kontrast typowy:</w:t>
            </w:r>
          </w:p>
        </w:tc>
        <w:tc>
          <w:tcPr>
            <w:tcW w:w="10206" w:type="dxa"/>
          </w:tcPr>
          <w:p w14:paraId="42320157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Min: 1000:1.</w:t>
            </w:r>
          </w:p>
        </w:tc>
      </w:tr>
      <w:tr w:rsidR="00F072C3" w:rsidRPr="00381D0E" w14:paraId="43596F1E" w14:textId="77777777" w:rsidTr="007F0921">
        <w:trPr>
          <w:trHeight w:val="176"/>
        </w:trPr>
        <w:tc>
          <w:tcPr>
            <w:tcW w:w="3085" w:type="dxa"/>
          </w:tcPr>
          <w:p w14:paraId="6E48664F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Kąty widzenia:</w:t>
            </w:r>
          </w:p>
        </w:tc>
        <w:tc>
          <w:tcPr>
            <w:tcW w:w="10206" w:type="dxa"/>
          </w:tcPr>
          <w:p w14:paraId="6A89CBB9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Minimum 175° w pionie/175° w poziomie.</w:t>
            </w:r>
          </w:p>
        </w:tc>
      </w:tr>
      <w:tr w:rsidR="00F072C3" w:rsidRPr="00381D0E" w14:paraId="1E92C483" w14:textId="77777777" w:rsidTr="007F0921">
        <w:trPr>
          <w:trHeight w:val="176"/>
        </w:trPr>
        <w:tc>
          <w:tcPr>
            <w:tcW w:w="3085" w:type="dxa"/>
          </w:tcPr>
          <w:p w14:paraId="5908B5DA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Czas reakcji matrycy:</w:t>
            </w:r>
          </w:p>
        </w:tc>
        <w:tc>
          <w:tcPr>
            <w:tcW w:w="10206" w:type="dxa"/>
          </w:tcPr>
          <w:p w14:paraId="3E3551E0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Maksymalnie </w:t>
            </w:r>
            <w:r w:rsidR="00F128E4" w:rsidRPr="00381D0E">
              <w:rPr>
                <w:rFonts w:ascii="Arial" w:hAnsi="Arial" w:cs="Arial"/>
              </w:rPr>
              <w:t>5</w:t>
            </w:r>
            <w:r w:rsidRPr="00381D0E">
              <w:rPr>
                <w:rFonts w:ascii="Arial" w:hAnsi="Arial" w:cs="Arial"/>
              </w:rPr>
              <w:t xml:space="preserve"> ms (od szarego do szarego).</w:t>
            </w:r>
          </w:p>
        </w:tc>
      </w:tr>
      <w:tr w:rsidR="00F072C3" w:rsidRPr="00381D0E" w14:paraId="0DE50780" w14:textId="77777777" w:rsidTr="007F0921">
        <w:trPr>
          <w:trHeight w:val="176"/>
        </w:trPr>
        <w:tc>
          <w:tcPr>
            <w:tcW w:w="3085" w:type="dxa"/>
          </w:tcPr>
          <w:p w14:paraId="7F8989A9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Rozdzielczość nominalna:</w:t>
            </w:r>
          </w:p>
        </w:tc>
        <w:tc>
          <w:tcPr>
            <w:tcW w:w="10206" w:type="dxa"/>
          </w:tcPr>
          <w:p w14:paraId="5A7321D0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1920 x 1080 przy 60Hz.</w:t>
            </w:r>
          </w:p>
        </w:tc>
      </w:tr>
      <w:tr w:rsidR="00F072C3" w:rsidRPr="00381D0E" w14:paraId="6C4E97FF" w14:textId="77777777" w:rsidTr="005D5CD9">
        <w:trPr>
          <w:trHeight w:val="922"/>
        </w:trPr>
        <w:tc>
          <w:tcPr>
            <w:tcW w:w="3085" w:type="dxa"/>
          </w:tcPr>
          <w:p w14:paraId="265D724C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Regulacja:</w:t>
            </w:r>
          </w:p>
        </w:tc>
        <w:tc>
          <w:tcPr>
            <w:tcW w:w="10206" w:type="dxa"/>
          </w:tcPr>
          <w:p w14:paraId="69F69B4F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Podstawka o regulowanej wysokości min</w:t>
            </w:r>
            <w:r w:rsidR="001F558B" w:rsidRPr="00381D0E">
              <w:rPr>
                <w:rFonts w:ascii="Arial" w:hAnsi="Arial" w:cs="Arial"/>
              </w:rPr>
              <w:t>.</w:t>
            </w:r>
            <w:r w:rsidRPr="00381D0E">
              <w:rPr>
                <w:rFonts w:ascii="Arial" w:hAnsi="Arial" w:cs="Arial"/>
              </w:rPr>
              <w:t xml:space="preserve"> 100 mm</w:t>
            </w:r>
            <w:r w:rsidR="00226C5E" w:rsidRPr="00381D0E">
              <w:rPr>
                <w:rFonts w:ascii="Arial" w:hAnsi="Arial" w:cs="Arial"/>
              </w:rPr>
              <w:t>.</w:t>
            </w:r>
          </w:p>
          <w:p w14:paraId="34B10D67" w14:textId="77777777" w:rsidR="001F558B" w:rsidRPr="00381D0E" w:rsidRDefault="001F558B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Regulacja </w:t>
            </w:r>
            <w:r w:rsidR="0033276D" w:rsidRPr="00381D0E">
              <w:rPr>
                <w:rFonts w:ascii="Arial" w:hAnsi="Arial" w:cs="Arial"/>
              </w:rPr>
              <w:t>pochylenia</w:t>
            </w:r>
            <w:r w:rsidR="00226C5E" w:rsidRPr="00381D0E">
              <w:rPr>
                <w:rFonts w:ascii="Arial" w:hAnsi="Arial" w:cs="Arial"/>
              </w:rPr>
              <w:t>.</w:t>
            </w:r>
          </w:p>
          <w:p w14:paraId="075BEAE2" w14:textId="77777777" w:rsidR="00F072C3" w:rsidRPr="00381D0E" w:rsidRDefault="0033276D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Regulacja obrotu.</w:t>
            </w:r>
          </w:p>
        </w:tc>
      </w:tr>
      <w:tr w:rsidR="001F558B" w:rsidRPr="00381D0E" w14:paraId="3BB36330" w14:textId="77777777" w:rsidTr="007F0921">
        <w:trPr>
          <w:trHeight w:val="176"/>
        </w:trPr>
        <w:tc>
          <w:tcPr>
            <w:tcW w:w="3085" w:type="dxa"/>
          </w:tcPr>
          <w:p w14:paraId="1E29FECF" w14:textId="77777777" w:rsidR="001F558B" w:rsidRPr="00381D0E" w:rsidRDefault="001F558B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lastRenderedPageBreak/>
              <w:t>Złącza:</w:t>
            </w:r>
          </w:p>
        </w:tc>
        <w:tc>
          <w:tcPr>
            <w:tcW w:w="10206" w:type="dxa"/>
          </w:tcPr>
          <w:p w14:paraId="4C2117B3" w14:textId="77777777" w:rsidR="001F558B" w:rsidRPr="00381D0E" w:rsidRDefault="001F558B" w:rsidP="001C365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Min. 1 złącze </w:t>
            </w:r>
            <w:proofErr w:type="spellStart"/>
            <w:r w:rsidRPr="00381D0E">
              <w:rPr>
                <w:rFonts w:ascii="Arial" w:hAnsi="Arial" w:cs="Arial"/>
              </w:rPr>
              <w:t>DisplayPort</w:t>
            </w:r>
            <w:proofErr w:type="spellEnd"/>
            <w:r w:rsidR="00B03CA9" w:rsidRPr="00381D0E">
              <w:rPr>
                <w:rFonts w:ascii="Arial" w:hAnsi="Arial" w:cs="Arial"/>
              </w:rPr>
              <w:t xml:space="preserve"> 1.2</w:t>
            </w:r>
            <w:r w:rsidR="00BC15F3" w:rsidRPr="00381D0E">
              <w:rPr>
                <w:rFonts w:ascii="Arial" w:hAnsi="Arial" w:cs="Arial"/>
              </w:rPr>
              <w:t>.</w:t>
            </w:r>
          </w:p>
          <w:p w14:paraId="2C971953" w14:textId="77777777" w:rsidR="00C05554" w:rsidRPr="00381D0E" w:rsidRDefault="001F558B" w:rsidP="00B03CA9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Min. 1 złącze HDMI</w:t>
            </w:r>
            <w:r w:rsidR="00B03CA9" w:rsidRPr="00381D0E">
              <w:rPr>
                <w:rFonts w:ascii="Arial" w:hAnsi="Arial" w:cs="Arial"/>
              </w:rPr>
              <w:t xml:space="preserve"> 1.4</w:t>
            </w:r>
            <w:r w:rsidR="00BC15F3" w:rsidRPr="00381D0E">
              <w:rPr>
                <w:rFonts w:ascii="Arial" w:hAnsi="Arial" w:cs="Arial"/>
              </w:rPr>
              <w:t>.</w:t>
            </w:r>
          </w:p>
        </w:tc>
      </w:tr>
      <w:tr w:rsidR="00A72CED" w:rsidRPr="00381D0E" w14:paraId="0EF011FF" w14:textId="77777777" w:rsidTr="007F0921">
        <w:trPr>
          <w:trHeight w:val="176"/>
        </w:trPr>
        <w:tc>
          <w:tcPr>
            <w:tcW w:w="3085" w:type="dxa"/>
          </w:tcPr>
          <w:p w14:paraId="6BF100B3" w14:textId="77777777" w:rsidR="00A72CED" w:rsidRPr="00381D0E" w:rsidRDefault="00A72CED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Możliwość montażu VESA</w:t>
            </w:r>
          </w:p>
        </w:tc>
        <w:tc>
          <w:tcPr>
            <w:tcW w:w="10206" w:type="dxa"/>
          </w:tcPr>
          <w:p w14:paraId="17B4D22F" w14:textId="77777777" w:rsidR="00A72CED" w:rsidRPr="00381D0E" w:rsidRDefault="00A72CED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Tak 100 x 100 mm</w:t>
            </w:r>
          </w:p>
        </w:tc>
      </w:tr>
      <w:tr w:rsidR="00F072C3" w:rsidRPr="00381D0E" w14:paraId="57FE627B" w14:textId="77777777" w:rsidTr="007F0921">
        <w:trPr>
          <w:trHeight w:val="4833"/>
        </w:trPr>
        <w:tc>
          <w:tcPr>
            <w:tcW w:w="3085" w:type="dxa"/>
          </w:tcPr>
          <w:p w14:paraId="2AEF0A9A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Certyfikaty:</w:t>
            </w:r>
          </w:p>
        </w:tc>
        <w:tc>
          <w:tcPr>
            <w:tcW w:w="10206" w:type="dxa"/>
          </w:tcPr>
          <w:p w14:paraId="2F767ACE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Deklaracja zgodności CE lub dokument równoważny potwierdzający, że produkt spełnia wymogi dotyczące bezpieczeństwa i ochrony zdrowia, które obowiązują w Unii Europejskiej. Oznakowanie CE jest to symbol deklaracji producenta, iż jego wyrób jest zgodny z zasadniczymi wymaganiami zawartymi w dyrektywach dotyczących danego produktu (jednej lub wielu).</w:t>
            </w:r>
          </w:p>
          <w:p w14:paraId="6F5207E6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Zgodność z dyrektywą </w:t>
            </w:r>
            <w:proofErr w:type="spellStart"/>
            <w:r w:rsidRPr="00381D0E">
              <w:rPr>
                <w:rFonts w:ascii="Arial" w:hAnsi="Arial" w:cs="Arial"/>
              </w:rPr>
              <w:t>RoHS</w:t>
            </w:r>
            <w:proofErr w:type="spellEnd"/>
            <w:r w:rsidRPr="00381D0E">
              <w:rPr>
                <w:rFonts w:ascii="Arial" w:hAnsi="Arial" w:cs="Arial"/>
              </w:rPr>
              <w:t xml:space="preserve"> lub dokument równoważny, potwierdzający spełnienie kryteriów środowiskowych o</w:t>
            </w:r>
            <w:r w:rsidR="00C05554" w:rsidRPr="00381D0E">
              <w:rPr>
                <w:rFonts w:ascii="Arial" w:hAnsi="Arial" w:cs="Arial"/>
              </w:rPr>
              <w:t> </w:t>
            </w:r>
            <w:r w:rsidRPr="00381D0E">
              <w:rPr>
                <w:rFonts w:ascii="Arial" w:hAnsi="Arial" w:cs="Arial"/>
              </w:rPr>
              <w:t>eliminacji substancji niebezpiecznych w postaci oświadczenia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2006). Wymagania odnośnie części wykonanych z tworzyw sztucznych:</w:t>
            </w:r>
          </w:p>
          <w:p w14:paraId="3906054E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nie zawierają ołowiu i kadmu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370659D4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są zbudowane z jednego polimeru lub wielu kompatybilnych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09B0E15A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nie zawierają elementów z metalu, których nie dałoby się wydzielić przy użyciu prostych narzędzi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61C1EA2C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są nie zawierają polibromowanego </w:t>
            </w:r>
            <w:proofErr w:type="spellStart"/>
            <w:r w:rsidRPr="00381D0E">
              <w:rPr>
                <w:rFonts w:ascii="Arial" w:hAnsi="Arial" w:cs="Arial"/>
              </w:rPr>
              <w:t>bifenylu</w:t>
            </w:r>
            <w:proofErr w:type="spellEnd"/>
            <w:r w:rsidRPr="00381D0E">
              <w:rPr>
                <w:rFonts w:ascii="Arial" w:hAnsi="Arial" w:cs="Arial"/>
              </w:rPr>
              <w:t xml:space="preserve"> ani polibromowanych środków zmniejszających palność wymienionych</w:t>
            </w:r>
            <w:r w:rsidR="000913D3" w:rsidRPr="00381D0E">
              <w:rPr>
                <w:rFonts w:ascii="Arial" w:hAnsi="Arial" w:cs="Arial"/>
              </w:rPr>
              <w:t xml:space="preserve"> </w:t>
            </w:r>
            <w:r w:rsidRPr="00381D0E">
              <w:rPr>
                <w:rFonts w:ascii="Arial" w:hAnsi="Arial" w:cs="Arial"/>
              </w:rPr>
              <w:t>artykule 4 Dyrektywy 2002/95/EC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674187D4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 xml:space="preserve">nie zawierają </w:t>
            </w:r>
            <w:proofErr w:type="spellStart"/>
            <w:r w:rsidRPr="00381D0E">
              <w:rPr>
                <w:rFonts w:ascii="Arial" w:hAnsi="Arial" w:cs="Arial"/>
              </w:rPr>
              <w:t>chloroparafinowych</w:t>
            </w:r>
            <w:proofErr w:type="spellEnd"/>
            <w:r w:rsidRPr="00381D0E">
              <w:rPr>
                <w:rFonts w:ascii="Arial" w:hAnsi="Arial" w:cs="Arial"/>
              </w:rPr>
              <w:t xml:space="preserve"> środków zmniejszających palność zbudowanych z substancji zawierających 10-17 atomów węgla i o zawartości chloru przekraczającej 50% masowych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5804B4CB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elementy cięższe niż 25 g, nie zawierają substancji zmniejszających palność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4798B559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nie zawierają ołowiu i kadmu zawierają substancji niebezpiecznych dla zdrowia I środowiska zdefiniowanych w Dyrektywie 67/548/EEC</w:t>
            </w:r>
            <w:r w:rsidR="00513F75" w:rsidRPr="00381D0E">
              <w:rPr>
                <w:rFonts w:ascii="Arial" w:hAnsi="Arial" w:cs="Arial"/>
              </w:rPr>
              <w:t>,</w:t>
            </w:r>
          </w:p>
          <w:p w14:paraId="4871FCDC" w14:textId="77777777" w:rsidR="00F072C3" w:rsidRPr="00381D0E" w:rsidRDefault="00F072C3" w:rsidP="000913D3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posiadają trwałe oznakowanie umożliwiające identyfikację składu, zgodną z normą ISO 11469; 2000</w:t>
            </w:r>
            <w:r w:rsidR="000913D3" w:rsidRPr="00381D0E">
              <w:rPr>
                <w:rFonts w:ascii="Arial" w:hAnsi="Arial" w:cs="Arial"/>
              </w:rPr>
              <w:t>.</w:t>
            </w:r>
          </w:p>
        </w:tc>
      </w:tr>
      <w:tr w:rsidR="00F072C3" w:rsidRPr="00381D0E" w14:paraId="2F686DA4" w14:textId="77777777" w:rsidTr="007F0921">
        <w:trPr>
          <w:trHeight w:val="176"/>
        </w:trPr>
        <w:tc>
          <w:tcPr>
            <w:tcW w:w="3085" w:type="dxa"/>
          </w:tcPr>
          <w:p w14:paraId="5514EB5D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Wyposażenie dodatkowe:</w:t>
            </w:r>
          </w:p>
          <w:p w14:paraId="1E963118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6" w:type="dxa"/>
          </w:tcPr>
          <w:p w14:paraId="02E62530" w14:textId="77777777" w:rsidR="00F072C3" w:rsidRPr="00381D0E" w:rsidRDefault="00A67027" w:rsidP="001C3658">
            <w:pPr>
              <w:numPr>
                <w:ilvl w:val="0"/>
                <w:numId w:val="33"/>
              </w:numPr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Kabel</w:t>
            </w:r>
            <w:r w:rsidR="00F072C3" w:rsidRPr="00381D0E">
              <w:rPr>
                <w:rFonts w:ascii="Arial" w:hAnsi="Arial" w:cs="Arial"/>
              </w:rPr>
              <w:t xml:space="preserve"> do połączenia cyfrowego z komputerem </w:t>
            </w:r>
            <w:r w:rsidR="00F072C3" w:rsidRPr="00381D0E">
              <w:rPr>
                <w:rFonts w:ascii="Arial" w:hAnsi="Arial" w:cs="Arial"/>
                <w:bCs/>
              </w:rPr>
              <w:t>(</w:t>
            </w:r>
            <w:proofErr w:type="spellStart"/>
            <w:r w:rsidR="00F072C3" w:rsidRPr="00381D0E">
              <w:rPr>
                <w:rFonts w:ascii="Arial" w:hAnsi="Arial" w:cs="Arial"/>
                <w:bCs/>
              </w:rPr>
              <w:t>DisplayPort</w:t>
            </w:r>
            <w:proofErr w:type="spellEnd"/>
            <w:r w:rsidR="00F072C3" w:rsidRPr="00381D0E">
              <w:rPr>
                <w:rFonts w:ascii="Arial" w:hAnsi="Arial" w:cs="Arial"/>
                <w:bCs/>
              </w:rPr>
              <w:t xml:space="preserve"> lub HDMI).</w:t>
            </w:r>
          </w:p>
          <w:p w14:paraId="522D5025" w14:textId="77777777" w:rsidR="00F072C3" w:rsidRPr="00381D0E" w:rsidRDefault="00F072C3" w:rsidP="001C365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Kabel zasilający.</w:t>
            </w:r>
          </w:p>
        </w:tc>
      </w:tr>
      <w:tr w:rsidR="00F072C3" w:rsidRPr="00381D0E" w14:paraId="5738CDC2" w14:textId="77777777" w:rsidTr="007F0921">
        <w:trPr>
          <w:trHeight w:val="176"/>
        </w:trPr>
        <w:tc>
          <w:tcPr>
            <w:tcW w:w="3085" w:type="dxa"/>
          </w:tcPr>
          <w:p w14:paraId="54430105" w14:textId="77777777" w:rsidR="00F072C3" w:rsidRPr="00381D0E" w:rsidRDefault="00F072C3" w:rsidP="001C365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Gwarancja:</w:t>
            </w:r>
          </w:p>
        </w:tc>
        <w:tc>
          <w:tcPr>
            <w:tcW w:w="10206" w:type="dxa"/>
          </w:tcPr>
          <w:p w14:paraId="298B11DB" w14:textId="77777777" w:rsidR="00F072C3" w:rsidRPr="00381D0E" w:rsidRDefault="00F072C3" w:rsidP="001C365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81D0E">
              <w:rPr>
                <w:rFonts w:ascii="Arial" w:hAnsi="Arial" w:cs="Arial"/>
              </w:rPr>
              <w:t>Min</w:t>
            </w:r>
            <w:r w:rsidR="00D06EDC" w:rsidRPr="00381D0E">
              <w:rPr>
                <w:rFonts w:ascii="Arial" w:hAnsi="Arial" w:cs="Arial"/>
              </w:rPr>
              <w:t xml:space="preserve">. </w:t>
            </w:r>
            <w:r w:rsidR="009630DD">
              <w:rPr>
                <w:rFonts w:ascii="Arial" w:hAnsi="Arial" w:cs="Arial"/>
              </w:rPr>
              <w:t>24</w:t>
            </w:r>
            <w:r w:rsidRPr="00381D0E">
              <w:rPr>
                <w:rFonts w:ascii="Arial" w:hAnsi="Arial" w:cs="Arial"/>
              </w:rPr>
              <w:t xml:space="preserve"> miesi</w:t>
            </w:r>
            <w:r w:rsidR="009630DD">
              <w:rPr>
                <w:rFonts w:ascii="Arial" w:hAnsi="Arial" w:cs="Arial"/>
              </w:rPr>
              <w:t>ące</w:t>
            </w:r>
            <w:r w:rsidRPr="00381D0E">
              <w:rPr>
                <w:rFonts w:ascii="Arial" w:hAnsi="Arial" w:cs="Arial"/>
              </w:rPr>
              <w:t xml:space="preserve"> na urządzenie.</w:t>
            </w:r>
          </w:p>
        </w:tc>
      </w:tr>
      <w:tr w:rsidR="00C634B8" w:rsidRPr="00381D0E" w14:paraId="1045067D" w14:textId="77777777" w:rsidTr="005F2B4D">
        <w:trPr>
          <w:trHeight w:val="176"/>
        </w:trPr>
        <w:tc>
          <w:tcPr>
            <w:tcW w:w="13291" w:type="dxa"/>
            <w:gridSpan w:val="2"/>
            <w:shd w:val="clear" w:color="auto" w:fill="2F5496"/>
          </w:tcPr>
          <w:p w14:paraId="393A6517" w14:textId="77777777" w:rsidR="00C634B8" w:rsidRPr="00381D0E" w:rsidRDefault="00C634B8" w:rsidP="005F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Zasilacz awaryjny (UPS) – 3 sztuki</w:t>
            </w:r>
          </w:p>
        </w:tc>
      </w:tr>
      <w:tr w:rsidR="00C634B8" w:rsidRPr="00381D0E" w14:paraId="2E8216B9" w14:textId="77777777" w:rsidTr="005F2B4D">
        <w:trPr>
          <w:trHeight w:val="176"/>
        </w:trPr>
        <w:tc>
          <w:tcPr>
            <w:tcW w:w="3085" w:type="dxa"/>
            <w:shd w:val="clear" w:color="auto" w:fill="8EAADB"/>
            <w:vAlign w:val="center"/>
          </w:tcPr>
          <w:p w14:paraId="4316A8CD" w14:textId="77777777" w:rsidR="00C634B8" w:rsidRPr="00381D0E" w:rsidRDefault="00C634B8" w:rsidP="005F2B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10206" w:type="dxa"/>
            <w:shd w:val="clear" w:color="auto" w:fill="8EAADB"/>
            <w:vAlign w:val="center"/>
          </w:tcPr>
          <w:p w14:paraId="57568D93" w14:textId="77777777" w:rsidR="00C634B8" w:rsidRPr="00381D0E" w:rsidRDefault="00C634B8" w:rsidP="005F2B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1D0E">
              <w:rPr>
                <w:rFonts w:ascii="Arial" w:hAnsi="Arial" w:cs="Arial"/>
                <w:b/>
              </w:rPr>
              <w:t>Wymagane minimalne parametry techniczne</w:t>
            </w:r>
          </w:p>
        </w:tc>
      </w:tr>
      <w:tr w:rsidR="00C634B8" w:rsidRPr="00381D0E" w14:paraId="514F7548" w14:textId="77777777" w:rsidTr="005F2B4D">
        <w:trPr>
          <w:trHeight w:val="176"/>
        </w:trPr>
        <w:tc>
          <w:tcPr>
            <w:tcW w:w="3085" w:type="dxa"/>
          </w:tcPr>
          <w:p w14:paraId="4FAE7446" w14:textId="77777777" w:rsidR="00C634B8" w:rsidRPr="00381D0E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81D0E">
              <w:rPr>
                <w:rFonts w:ascii="Arial" w:hAnsi="Arial" w:cs="Arial"/>
                <w:b/>
                <w:bCs/>
              </w:rPr>
              <w:t>Typ urządzenia:</w:t>
            </w:r>
          </w:p>
        </w:tc>
        <w:tc>
          <w:tcPr>
            <w:tcW w:w="10206" w:type="dxa"/>
          </w:tcPr>
          <w:p w14:paraId="72AF7CB1" w14:textId="77777777" w:rsidR="00C634B8" w:rsidRPr="00381D0E" w:rsidRDefault="00C634B8" w:rsidP="005F2B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34B8">
              <w:rPr>
                <w:rFonts w:ascii="Arial" w:hAnsi="Arial" w:cs="Arial"/>
              </w:rPr>
              <w:t>Zasilacz awaryjny z podtrzymaniem bateryjnym i ochroną przeciwprzepięciową</w:t>
            </w:r>
          </w:p>
        </w:tc>
      </w:tr>
      <w:tr w:rsidR="00C634B8" w:rsidRPr="00381D0E" w14:paraId="4B871AEE" w14:textId="77777777" w:rsidTr="005F2B4D">
        <w:trPr>
          <w:trHeight w:val="176"/>
        </w:trPr>
        <w:tc>
          <w:tcPr>
            <w:tcW w:w="3085" w:type="dxa"/>
          </w:tcPr>
          <w:p w14:paraId="7053230B" w14:textId="77777777" w:rsidR="00C634B8" w:rsidRPr="00381D0E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t>Moc pozorna</w:t>
            </w:r>
          </w:p>
        </w:tc>
        <w:tc>
          <w:tcPr>
            <w:tcW w:w="10206" w:type="dxa"/>
          </w:tcPr>
          <w:p w14:paraId="40745FAC" w14:textId="77777777" w:rsidR="00C634B8" w:rsidRPr="00381D0E" w:rsidRDefault="00293D4B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</w:t>
            </w:r>
            <w:r w:rsidR="00C634B8" w:rsidRPr="00C634B8">
              <w:rPr>
                <w:rFonts w:ascii="Arial" w:hAnsi="Arial" w:cs="Arial"/>
              </w:rPr>
              <w:t>700 VA</w:t>
            </w:r>
          </w:p>
        </w:tc>
      </w:tr>
      <w:tr w:rsidR="00C634B8" w:rsidRPr="00381D0E" w14:paraId="736FAD82" w14:textId="77777777" w:rsidTr="005F2B4D">
        <w:trPr>
          <w:trHeight w:val="176"/>
        </w:trPr>
        <w:tc>
          <w:tcPr>
            <w:tcW w:w="3085" w:type="dxa"/>
          </w:tcPr>
          <w:p w14:paraId="19210750" w14:textId="77777777" w:rsidR="00C634B8" w:rsidRPr="00381D0E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t>Moc skuteczna</w:t>
            </w:r>
          </w:p>
        </w:tc>
        <w:tc>
          <w:tcPr>
            <w:tcW w:w="10206" w:type="dxa"/>
          </w:tcPr>
          <w:p w14:paraId="23223C4A" w14:textId="77777777" w:rsidR="00C634B8" w:rsidRPr="00381D0E" w:rsidRDefault="00293D4B" w:rsidP="005F2B4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Min </w:t>
            </w:r>
            <w:r w:rsidR="00F9519D">
              <w:rPr>
                <w:rFonts w:ascii="Arial" w:hAnsi="Arial" w:cs="Arial"/>
              </w:rPr>
              <w:t>350</w:t>
            </w:r>
            <w:r w:rsidR="00C634B8" w:rsidRPr="00C634B8">
              <w:rPr>
                <w:rFonts w:ascii="Arial" w:hAnsi="Arial" w:cs="Arial"/>
              </w:rPr>
              <w:t xml:space="preserve"> W</w:t>
            </w:r>
          </w:p>
        </w:tc>
      </w:tr>
      <w:tr w:rsidR="00C634B8" w:rsidRPr="00381D0E" w14:paraId="7DC6B9EB" w14:textId="77777777" w:rsidTr="005F2B4D">
        <w:trPr>
          <w:trHeight w:val="176"/>
        </w:trPr>
        <w:tc>
          <w:tcPr>
            <w:tcW w:w="3085" w:type="dxa"/>
          </w:tcPr>
          <w:p w14:paraId="1E605122" w14:textId="77777777" w:rsidR="00C634B8" w:rsidRPr="00381D0E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t>Napięcie wejściowe</w:t>
            </w:r>
          </w:p>
        </w:tc>
        <w:tc>
          <w:tcPr>
            <w:tcW w:w="10206" w:type="dxa"/>
          </w:tcPr>
          <w:p w14:paraId="70155765" w14:textId="77777777" w:rsidR="00C634B8" w:rsidRPr="00381D0E" w:rsidRDefault="00C634B8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34B8">
              <w:rPr>
                <w:rFonts w:ascii="Arial" w:hAnsi="Arial" w:cs="Arial"/>
              </w:rPr>
              <w:t>140 - 300 V</w:t>
            </w:r>
          </w:p>
        </w:tc>
      </w:tr>
      <w:tr w:rsidR="00C634B8" w:rsidRPr="00381D0E" w14:paraId="7CEBF1FA" w14:textId="77777777" w:rsidTr="005F2B4D">
        <w:trPr>
          <w:trHeight w:val="176"/>
        </w:trPr>
        <w:tc>
          <w:tcPr>
            <w:tcW w:w="3085" w:type="dxa"/>
          </w:tcPr>
          <w:p w14:paraId="4BD772DE" w14:textId="77777777" w:rsidR="00C634B8" w:rsidRPr="00381D0E" w:rsidRDefault="00B6388F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6388F">
              <w:rPr>
                <w:rFonts w:ascii="Arial" w:hAnsi="Arial" w:cs="Arial"/>
                <w:b/>
                <w:bCs/>
              </w:rPr>
              <w:t>Przebieg falowy </w:t>
            </w:r>
          </w:p>
        </w:tc>
        <w:tc>
          <w:tcPr>
            <w:tcW w:w="10206" w:type="dxa"/>
          </w:tcPr>
          <w:p w14:paraId="235E8A4A" w14:textId="77777777" w:rsidR="00C634B8" w:rsidRPr="00381D0E" w:rsidRDefault="00B6388F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6388F">
              <w:rPr>
                <w:rFonts w:ascii="Arial" w:hAnsi="Arial" w:cs="Arial"/>
              </w:rPr>
              <w:t>Sinus</w:t>
            </w:r>
          </w:p>
        </w:tc>
      </w:tr>
      <w:tr w:rsidR="00C634B8" w:rsidRPr="00381D0E" w14:paraId="2EA3187B" w14:textId="77777777" w:rsidTr="005F2B4D">
        <w:trPr>
          <w:trHeight w:val="176"/>
        </w:trPr>
        <w:tc>
          <w:tcPr>
            <w:tcW w:w="3085" w:type="dxa"/>
          </w:tcPr>
          <w:p w14:paraId="02AEED66" w14:textId="77777777" w:rsidR="00C634B8" w:rsidRPr="00C634B8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lastRenderedPageBreak/>
              <w:t>Gniazda wyjściowe</w:t>
            </w:r>
          </w:p>
        </w:tc>
        <w:tc>
          <w:tcPr>
            <w:tcW w:w="10206" w:type="dxa"/>
          </w:tcPr>
          <w:p w14:paraId="0BD612FD" w14:textId="77777777" w:rsidR="00C634B8" w:rsidRPr="00C634B8" w:rsidRDefault="00C634B8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 </w:t>
            </w:r>
            <w:r w:rsidR="00941E8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sztuki</w:t>
            </w:r>
          </w:p>
        </w:tc>
      </w:tr>
      <w:tr w:rsidR="00C634B8" w:rsidRPr="00381D0E" w14:paraId="71118B53" w14:textId="77777777" w:rsidTr="005F2B4D">
        <w:trPr>
          <w:trHeight w:val="176"/>
        </w:trPr>
        <w:tc>
          <w:tcPr>
            <w:tcW w:w="3085" w:type="dxa"/>
          </w:tcPr>
          <w:p w14:paraId="41EEE35E" w14:textId="77777777" w:rsidR="00C634B8" w:rsidRPr="00C634B8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t>Typ obudowy</w:t>
            </w:r>
          </w:p>
        </w:tc>
        <w:tc>
          <w:tcPr>
            <w:tcW w:w="10206" w:type="dxa"/>
          </w:tcPr>
          <w:p w14:paraId="04955CB0" w14:textId="77777777" w:rsidR="00C634B8" w:rsidRPr="00C634B8" w:rsidRDefault="00C634B8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634B8">
              <w:rPr>
                <w:rFonts w:ascii="Arial" w:hAnsi="Arial" w:cs="Arial"/>
              </w:rPr>
              <w:t>Tower</w:t>
            </w:r>
          </w:p>
        </w:tc>
      </w:tr>
      <w:tr w:rsidR="00C634B8" w:rsidRPr="00381D0E" w14:paraId="3FD638C8" w14:textId="77777777" w:rsidTr="005F2B4D">
        <w:trPr>
          <w:trHeight w:val="176"/>
        </w:trPr>
        <w:tc>
          <w:tcPr>
            <w:tcW w:w="3085" w:type="dxa"/>
          </w:tcPr>
          <w:p w14:paraId="491AE29E" w14:textId="77777777" w:rsidR="00C634B8" w:rsidRPr="00C634B8" w:rsidRDefault="00C634B8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34B8">
              <w:rPr>
                <w:rFonts w:ascii="Arial" w:hAnsi="Arial" w:cs="Arial"/>
                <w:b/>
                <w:bCs/>
              </w:rPr>
              <w:t>Czas przełączania</w:t>
            </w:r>
          </w:p>
        </w:tc>
        <w:tc>
          <w:tcPr>
            <w:tcW w:w="10206" w:type="dxa"/>
          </w:tcPr>
          <w:p w14:paraId="27749DCB" w14:textId="77777777" w:rsidR="00C634B8" w:rsidRPr="00C634B8" w:rsidRDefault="00C634B8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 </w:t>
            </w:r>
            <w:r w:rsidRPr="00C634B8">
              <w:rPr>
                <w:rFonts w:ascii="Arial" w:hAnsi="Arial" w:cs="Arial"/>
              </w:rPr>
              <w:t>6 ms</w:t>
            </w:r>
          </w:p>
        </w:tc>
      </w:tr>
      <w:tr w:rsidR="00C634B8" w:rsidRPr="00381D0E" w14:paraId="10A4C987" w14:textId="77777777" w:rsidTr="005F2B4D">
        <w:trPr>
          <w:trHeight w:val="176"/>
        </w:trPr>
        <w:tc>
          <w:tcPr>
            <w:tcW w:w="3085" w:type="dxa"/>
          </w:tcPr>
          <w:p w14:paraId="184D27CD" w14:textId="77777777" w:rsidR="00C634B8" w:rsidRPr="00C634B8" w:rsidRDefault="009B3EB6" w:rsidP="005F2B4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Kolor</w:t>
            </w:r>
          </w:p>
        </w:tc>
        <w:tc>
          <w:tcPr>
            <w:tcW w:w="10206" w:type="dxa"/>
          </w:tcPr>
          <w:p w14:paraId="62FCA076" w14:textId="77777777" w:rsidR="00C634B8" w:rsidRPr="00C634B8" w:rsidRDefault="009B3EB6" w:rsidP="005F2B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Czarny</w:t>
            </w:r>
          </w:p>
        </w:tc>
      </w:tr>
    </w:tbl>
    <w:p w14:paraId="1CD400C9" w14:textId="77777777" w:rsidR="00AF4155" w:rsidRPr="00381D0E" w:rsidRDefault="00AF4155" w:rsidP="00B1792F">
      <w:pPr>
        <w:spacing w:after="0"/>
        <w:rPr>
          <w:rFonts w:ascii="Arial" w:hAnsi="Arial" w:cs="Arial"/>
          <w:b/>
        </w:rPr>
      </w:pPr>
    </w:p>
    <w:sectPr w:rsidR="00AF4155" w:rsidRPr="00381D0E" w:rsidSect="004C4F7B">
      <w:headerReference w:type="default" r:id="rId8"/>
      <w:footerReference w:type="default" r:id="rId9"/>
      <w:pgSz w:w="15840" w:h="12240" w:orient="landscape"/>
      <w:pgMar w:top="851" w:right="1417" w:bottom="1417" w:left="1417" w:header="56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29CD" w14:textId="77777777" w:rsidR="000C726B" w:rsidRDefault="000C726B" w:rsidP="00027E59">
      <w:pPr>
        <w:spacing w:after="0" w:line="240" w:lineRule="auto"/>
      </w:pPr>
      <w:r>
        <w:separator/>
      </w:r>
    </w:p>
  </w:endnote>
  <w:endnote w:type="continuationSeparator" w:id="0">
    <w:p w14:paraId="43D59BD7" w14:textId="77777777" w:rsidR="000C726B" w:rsidRDefault="000C726B" w:rsidP="0002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ECE4" w14:textId="77777777" w:rsidR="001C3658" w:rsidRPr="001C3658" w:rsidRDefault="001C3658" w:rsidP="001C3658">
    <w:pPr>
      <w:pStyle w:val="Stopka"/>
      <w:spacing w:after="0"/>
      <w:jc w:val="center"/>
      <w:rPr>
        <w:sz w:val="20"/>
        <w:szCs w:val="20"/>
      </w:rPr>
    </w:pPr>
    <w:r w:rsidRPr="001C3658">
      <w:rPr>
        <w:sz w:val="20"/>
        <w:szCs w:val="20"/>
      </w:rPr>
      <w:t xml:space="preserve">Strona </w:t>
    </w:r>
    <w:r w:rsidRPr="001C3658">
      <w:rPr>
        <w:b/>
        <w:bCs/>
        <w:sz w:val="20"/>
        <w:szCs w:val="20"/>
      </w:rPr>
      <w:fldChar w:fldCharType="begin"/>
    </w:r>
    <w:r w:rsidRPr="001C3658">
      <w:rPr>
        <w:b/>
        <w:bCs/>
        <w:sz w:val="20"/>
        <w:szCs w:val="20"/>
      </w:rPr>
      <w:instrText>PAGE</w:instrText>
    </w:r>
    <w:r w:rsidRPr="001C3658">
      <w:rPr>
        <w:b/>
        <w:bCs/>
        <w:sz w:val="20"/>
        <w:szCs w:val="20"/>
      </w:rPr>
      <w:fldChar w:fldCharType="separate"/>
    </w:r>
    <w:r w:rsidRPr="001C3658">
      <w:rPr>
        <w:b/>
        <w:bCs/>
        <w:sz w:val="20"/>
        <w:szCs w:val="20"/>
      </w:rPr>
      <w:t>2</w:t>
    </w:r>
    <w:r w:rsidRPr="001C3658">
      <w:rPr>
        <w:b/>
        <w:bCs/>
        <w:sz w:val="20"/>
        <w:szCs w:val="20"/>
      </w:rPr>
      <w:fldChar w:fldCharType="end"/>
    </w:r>
    <w:r w:rsidRPr="001C3658">
      <w:rPr>
        <w:sz w:val="20"/>
        <w:szCs w:val="20"/>
      </w:rPr>
      <w:t xml:space="preserve"> z </w:t>
    </w:r>
    <w:r w:rsidRPr="001C3658">
      <w:rPr>
        <w:b/>
        <w:bCs/>
        <w:sz w:val="20"/>
        <w:szCs w:val="20"/>
      </w:rPr>
      <w:fldChar w:fldCharType="begin"/>
    </w:r>
    <w:r w:rsidRPr="001C3658">
      <w:rPr>
        <w:b/>
        <w:bCs/>
        <w:sz w:val="20"/>
        <w:szCs w:val="20"/>
      </w:rPr>
      <w:instrText>NUMPAGES</w:instrText>
    </w:r>
    <w:r w:rsidRPr="001C3658">
      <w:rPr>
        <w:b/>
        <w:bCs/>
        <w:sz w:val="20"/>
        <w:szCs w:val="20"/>
      </w:rPr>
      <w:fldChar w:fldCharType="separate"/>
    </w:r>
    <w:r w:rsidRPr="001C3658">
      <w:rPr>
        <w:b/>
        <w:bCs/>
        <w:sz w:val="20"/>
        <w:szCs w:val="20"/>
      </w:rPr>
      <w:t>2</w:t>
    </w:r>
    <w:r w:rsidRPr="001C3658">
      <w:rPr>
        <w:b/>
        <w:bCs/>
        <w:sz w:val="20"/>
        <w:szCs w:val="20"/>
      </w:rPr>
      <w:fldChar w:fldCharType="end"/>
    </w:r>
  </w:p>
  <w:p w14:paraId="0294924A" w14:textId="77777777" w:rsidR="001C3658" w:rsidRDefault="001C3658" w:rsidP="003607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F49D" w14:textId="77777777" w:rsidR="000C726B" w:rsidRDefault="000C726B" w:rsidP="00027E59">
      <w:pPr>
        <w:spacing w:after="0" w:line="240" w:lineRule="auto"/>
      </w:pPr>
      <w:r>
        <w:separator/>
      </w:r>
    </w:p>
  </w:footnote>
  <w:footnote w:type="continuationSeparator" w:id="0">
    <w:p w14:paraId="1878F1F3" w14:textId="77777777" w:rsidR="000C726B" w:rsidRDefault="000C726B" w:rsidP="0002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4639" w14:textId="597D3D7C" w:rsidR="00E87D33" w:rsidRPr="00E87D33" w:rsidRDefault="00E87D33" w:rsidP="00E87D33">
    <w:pPr>
      <w:tabs>
        <w:tab w:val="center" w:pos="4536"/>
        <w:tab w:val="left" w:pos="8625"/>
      </w:tabs>
      <w:rPr>
        <w:rFonts w:ascii="Arial" w:eastAsia="Calibri" w:hAnsi="Arial" w:cs="Arial"/>
        <w:b/>
        <w:bCs/>
        <w:i/>
        <w:sz w:val="16"/>
        <w:szCs w:val="16"/>
        <w:lang w:eastAsia="en-US"/>
      </w:rPr>
    </w:pPr>
    <w:r w:rsidRPr="00E87D33">
      <w:rPr>
        <w:rFonts w:ascii="Arial" w:eastAsia="Calibri" w:hAnsi="Arial" w:cs="Arial"/>
        <w:b/>
        <w:i/>
        <w:sz w:val="16"/>
        <w:szCs w:val="16"/>
        <w:lang w:eastAsia="en-US"/>
      </w:rPr>
      <w:t xml:space="preserve">Załącznik nr </w:t>
    </w:r>
    <w:r>
      <w:rPr>
        <w:rFonts w:ascii="Arial" w:eastAsia="Calibri" w:hAnsi="Arial" w:cs="Arial"/>
        <w:b/>
        <w:i/>
        <w:sz w:val="16"/>
        <w:szCs w:val="16"/>
        <w:lang w:eastAsia="en-US"/>
      </w:rPr>
      <w:t>1</w:t>
    </w:r>
    <w:r w:rsidRPr="00E87D33">
      <w:rPr>
        <w:rFonts w:ascii="Arial" w:eastAsia="Calibri" w:hAnsi="Arial" w:cs="Arial"/>
        <w:b/>
        <w:i/>
        <w:sz w:val="16"/>
        <w:szCs w:val="16"/>
        <w:lang w:eastAsia="en-US"/>
      </w:rPr>
      <w:t xml:space="preserve"> do SWZ:</w:t>
    </w:r>
    <w:bookmarkStart w:id="0" w:name="_Hlk79786358"/>
    <w:r w:rsidRPr="00E87D33">
      <w:rPr>
        <w:rFonts w:ascii="Arial" w:hAnsi="Arial" w:cs="Arial"/>
        <w:b/>
        <w:bCs/>
      </w:rPr>
      <w:t xml:space="preserve"> </w:t>
    </w:r>
    <w:r w:rsidRPr="00E87D33">
      <w:rPr>
        <w:rFonts w:ascii="Arial" w:eastAsia="Calibri" w:hAnsi="Arial" w:cs="Arial"/>
        <w:b/>
        <w:bCs/>
        <w:i/>
        <w:sz w:val="16"/>
        <w:szCs w:val="16"/>
        <w:lang w:eastAsia="en-US"/>
      </w:rPr>
      <w:t>Dostawa sprzętu komputerowego dla potrzeb Starostwa Powiatowego w Lublinie</w:t>
    </w:r>
    <w:bookmarkEnd w:id="0"/>
    <w:r>
      <w:rPr>
        <w:rFonts w:ascii="Arial" w:eastAsia="Calibri" w:hAnsi="Arial" w:cs="Arial"/>
        <w:b/>
        <w:bCs/>
        <w:i/>
        <w:sz w:val="16"/>
        <w:szCs w:val="16"/>
        <w:lang w:eastAsia="en-US"/>
      </w:rPr>
      <w:tab/>
    </w:r>
  </w:p>
  <w:p w14:paraId="76B2BAA6" w14:textId="77777777" w:rsidR="00975E34" w:rsidRDefault="00975E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C4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23A2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F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B01F1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F4624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9C05B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14B67"/>
    <w:multiLevelType w:val="hybridMultilevel"/>
    <w:tmpl w:val="FFFFFFFF"/>
    <w:lvl w:ilvl="0" w:tplc="5B1CB9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56DC3"/>
    <w:multiLevelType w:val="hybridMultilevel"/>
    <w:tmpl w:val="FFFFFFFF"/>
    <w:lvl w:ilvl="0" w:tplc="0FAA586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A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EB723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C303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F3CC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9F5FD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D665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F17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EF7364"/>
    <w:multiLevelType w:val="hybridMultilevel"/>
    <w:tmpl w:val="FFFFFFFF"/>
    <w:lvl w:ilvl="0" w:tplc="0C54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C5C6B"/>
    <w:multiLevelType w:val="hybridMultilevel"/>
    <w:tmpl w:val="FFFFFFFF"/>
    <w:lvl w:ilvl="0" w:tplc="6208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11A4D"/>
    <w:multiLevelType w:val="hybridMultilevel"/>
    <w:tmpl w:val="FFFFFFFF"/>
    <w:lvl w:ilvl="0" w:tplc="6208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C16A8"/>
    <w:multiLevelType w:val="hybridMultilevel"/>
    <w:tmpl w:val="FFFFFFFF"/>
    <w:lvl w:ilvl="0" w:tplc="6208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49A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35E2B89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0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0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5000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50003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50005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7070D7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EE4DC7"/>
    <w:multiLevelType w:val="hybridMultilevel"/>
    <w:tmpl w:val="FFFFFFFF"/>
    <w:lvl w:ilvl="0" w:tplc="E7B25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47F2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0706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934DC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037613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C31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A826970"/>
    <w:multiLevelType w:val="hybridMultilevel"/>
    <w:tmpl w:val="FFFFFFFF"/>
    <w:lvl w:ilvl="0" w:tplc="6158F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101C5"/>
    <w:multiLevelType w:val="hybridMultilevel"/>
    <w:tmpl w:val="FFFFFFFF"/>
    <w:lvl w:ilvl="0" w:tplc="AD50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A58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60C3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43D9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A3E6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A547B5"/>
    <w:multiLevelType w:val="hybridMultilevel"/>
    <w:tmpl w:val="FFFFFFFF"/>
    <w:lvl w:ilvl="0" w:tplc="5B1CB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5539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E228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F57C8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35A1F24"/>
    <w:multiLevelType w:val="hybridMultilevel"/>
    <w:tmpl w:val="FFFFFFFF"/>
    <w:lvl w:ilvl="0" w:tplc="5FEEB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62E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8C57D5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A724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A1426A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8044D9"/>
    <w:multiLevelType w:val="hybridMultilevel"/>
    <w:tmpl w:val="FFFFFFFF"/>
    <w:lvl w:ilvl="0" w:tplc="6208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E00EA"/>
    <w:multiLevelType w:val="hybridMultilevel"/>
    <w:tmpl w:val="FFFFFFFF"/>
    <w:lvl w:ilvl="0" w:tplc="6208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3576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17627">
    <w:abstractNumId w:val="9"/>
  </w:num>
  <w:num w:numId="2" w16cid:durableId="68313167">
    <w:abstractNumId w:val="19"/>
  </w:num>
  <w:num w:numId="3" w16cid:durableId="341786018">
    <w:abstractNumId w:val="8"/>
  </w:num>
  <w:num w:numId="4" w16cid:durableId="1054743336">
    <w:abstractNumId w:val="37"/>
  </w:num>
  <w:num w:numId="5" w16cid:durableId="358162411">
    <w:abstractNumId w:val="5"/>
  </w:num>
  <w:num w:numId="6" w16cid:durableId="824392591">
    <w:abstractNumId w:val="0"/>
  </w:num>
  <w:num w:numId="7" w16cid:durableId="583685592">
    <w:abstractNumId w:val="21"/>
  </w:num>
  <w:num w:numId="8" w16cid:durableId="2131170278">
    <w:abstractNumId w:val="13"/>
  </w:num>
  <w:num w:numId="9" w16cid:durableId="560408050">
    <w:abstractNumId w:val="33"/>
  </w:num>
  <w:num w:numId="10" w16cid:durableId="1535534381">
    <w:abstractNumId w:val="39"/>
  </w:num>
  <w:num w:numId="11" w16cid:durableId="761992827">
    <w:abstractNumId w:val="29"/>
  </w:num>
  <w:num w:numId="12" w16cid:durableId="718550055">
    <w:abstractNumId w:val="28"/>
  </w:num>
  <w:num w:numId="13" w16cid:durableId="92673455">
    <w:abstractNumId w:val="30"/>
  </w:num>
  <w:num w:numId="14" w16cid:durableId="2116048768">
    <w:abstractNumId w:val="42"/>
  </w:num>
  <w:num w:numId="15" w16cid:durableId="292636092">
    <w:abstractNumId w:val="11"/>
  </w:num>
  <w:num w:numId="16" w16cid:durableId="2007511822">
    <w:abstractNumId w:val="34"/>
  </w:num>
  <w:num w:numId="17" w16cid:durableId="1862165189">
    <w:abstractNumId w:val="6"/>
  </w:num>
  <w:num w:numId="18" w16cid:durableId="2000501468">
    <w:abstractNumId w:val="38"/>
  </w:num>
  <w:num w:numId="19" w16cid:durableId="1252816424">
    <w:abstractNumId w:val="1"/>
  </w:num>
  <w:num w:numId="20" w16cid:durableId="666128068">
    <w:abstractNumId w:val="2"/>
  </w:num>
  <w:num w:numId="21" w16cid:durableId="1756586871">
    <w:abstractNumId w:val="24"/>
  </w:num>
  <w:num w:numId="22" w16cid:durableId="658119040">
    <w:abstractNumId w:val="40"/>
  </w:num>
  <w:num w:numId="23" w16cid:durableId="2003118357">
    <w:abstractNumId w:val="45"/>
  </w:num>
  <w:num w:numId="24" w16cid:durableId="1264605373">
    <w:abstractNumId w:val="7"/>
  </w:num>
  <w:num w:numId="25" w16cid:durableId="20676870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 w16cid:durableId="1083066498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 w16cid:durableId="1946228512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 w16cid:durableId="1608081609">
    <w:abstractNumId w:val="15"/>
  </w:num>
  <w:num w:numId="29" w16cid:durableId="1557081674">
    <w:abstractNumId w:val="27"/>
  </w:num>
  <w:num w:numId="30" w16cid:durableId="47582053">
    <w:abstractNumId w:val="25"/>
  </w:num>
  <w:num w:numId="31" w16cid:durableId="1686008402">
    <w:abstractNumId w:val="20"/>
  </w:num>
  <w:num w:numId="32" w16cid:durableId="210599985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57965907">
    <w:abstractNumId w:val="22"/>
  </w:num>
  <w:num w:numId="34" w16cid:durableId="1103301221">
    <w:abstractNumId w:val="20"/>
  </w:num>
  <w:num w:numId="35" w16cid:durableId="2059820041">
    <w:abstractNumId w:val="26"/>
  </w:num>
  <w:num w:numId="36" w16cid:durableId="246185951">
    <w:abstractNumId w:val="32"/>
  </w:num>
  <w:num w:numId="37" w16cid:durableId="1703940095">
    <w:abstractNumId w:val="10"/>
  </w:num>
  <w:num w:numId="38" w16cid:durableId="1798836706">
    <w:abstractNumId w:val="31"/>
  </w:num>
  <w:num w:numId="39" w16cid:durableId="1253733511">
    <w:abstractNumId w:val="12"/>
  </w:num>
  <w:num w:numId="40" w16cid:durableId="893930479">
    <w:abstractNumId w:val="36"/>
  </w:num>
  <w:num w:numId="41" w16cid:durableId="1288661313">
    <w:abstractNumId w:val="4"/>
  </w:num>
  <w:num w:numId="42" w16cid:durableId="759910178">
    <w:abstractNumId w:val="43"/>
  </w:num>
  <w:num w:numId="43" w16cid:durableId="429393638">
    <w:abstractNumId w:val="35"/>
  </w:num>
  <w:num w:numId="44" w16cid:durableId="1480339753">
    <w:abstractNumId w:val="23"/>
  </w:num>
  <w:num w:numId="45" w16cid:durableId="1014110941">
    <w:abstractNumId w:val="16"/>
  </w:num>
  <w:num w:numId="46" w16cid:durableId="1059858986">
    <w:abstractNumId w:val="17"/>
  </w:num>
  <w:num w:numId="47" w16cid:durableId="1466502312">
    <w:abstractNumId w:val="18"/>
  </w:num>
  <w:num w:numId="48" w16cid:durableId="763502849">
    <w:abstractNumId w:val="44"/>
  </w:num>
  <w:num w:numId="49" w16cid:durableId="1802533140">
    <w:abstractNumId w:val="41"/>
  </w:num>
  <w:num w:numId="50" w16cid:durableId="13644754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19"/>
    <w:rsid w:val="000008CE"/>
    <w:rsid w:val="00001AAB"/>
    <w:rsid w:val="00002891"/>
    <w:rsid w:val="00002C65"/>
    <w:rsid w:val="00012C3B"/>
    <w:rsid w:val="00013AE1"/>
    <w:rsid w:val="00013FFC"/>
    <w:rsid w:val="0001404D"/>
    <w:rsid w:val="00014D24"/>
    <w:rsid w:val="00015274"/>
    <w:rsid w:val="00022BA2"/>
    <w:rsid w:val="00024472"/>
    <w:rsid w:val="00026121"/>
    <w:rsid w:val="00027B20"/>
    <w:rsid w:val="00027E59"/>
    <w:rsid w:val="00030920"/>
    <w:rsid w:val="00037D4B"/>
    <w:rsid w:val="00040B72"/>
    <w:rsid w:val="00046B63"/>
    <w:rsid w:val="00046E2C"/>
    <w:rsid w:val="00047A81"/>
    <w:rsid w:val="00061E7C"/>
    <w:rsid w:val="00065B9D"/>
    <w:rsid w:val="00084750"/>
    <w:rsid w:val="00090C12"/>
    <w:rsid w:val="000913D3"/>
    <w:rsid w:val="00093024"/>
    <w:rsid w:val="00095CF9"/>
    <w:rsid w:val="000A3BE2"/>
    <w:rsid w:val="000A68F5"/>
    <w:rsid w:val="000B14E8"/>
    <w:rsid w:val="000B2199"/>
    <w:rsid w:val="000B7121"/>
    <w:rsid w:val="000C6404"/>
    <w:rsid w:val="000C726B"/>
    <w:rsid w:val="000D140C"/>
    <w:rsid w:val="000D2FA9"/>
    <w:rsid w:val="000D4BA3"/>
    <w:rsid w:val="000D4DFB"/>
    <w:rsid w:val="000D5FEF"/>
    <w:rsid w:val="000D7D46"/>
    <w:rsid w:val="000E03A9"/>
    <w:rsid w:val="000F3463"/>
    <w:rsid w:val="000F430A"/>
    <w:rsid w:val="000F6FD3"/>
    <w:rsid w:val="000F73B0"/>
    <w:rsid w:val="0010147E"/>
    <w:rsid w:val="001019D4"/>
    <w:rsid w:val="001030A9"/>
    <w:rsid w:val="00103CEE"/>
    <w:rsid w:val="00107738"/>
    <w:rsid w:val="00111B4A"/>
    <w:rsid w:val="00111BF8"/>
    <w:rsid w:val="00113BE1"/>
    <w:rsid w:val="00114E70"/>
    <w:rsid w:val="00116D76"/>
    <w:rsid w:val="00121400"/>
    <w:rsid w:val="00121669"/>
    <w:rsid w:val="001252DC"/>
    <w:rsid w:val="00133135"/>
    <w:rsid w:val="00135000"/>
    <w:rsid w:val="00135B76"/>
    <w:rsid w:val="00135BC8"/>
    <w:rsid w:val="00141110"/>
    <w:rsid w:val="00142C99"/>
    <w:rsid w:val="0014484C"/>
    <w:rsid w:val="001456DE"/>
    <w:rsid w:val="0014683E"/>
    <w:rsid w:val="00147210"/>
    <w:rsid w:val="00147C3B"/>
    <w:rsid w:val="00147DF5"/>
    <w:rsid w:val="00147EC7"/>
    <w:rsid w:val="00162EEB"/>
    <w:rsid w:val="00164E0A"/>
    <w:rsid w:val="0017671A"/>
    <w:rsid w:val="00184C20"/>
    <w:rsid w:val="00186B86"/>
    <w:rsid w:val="00190D3F"/>
    <w:rsid w:val="00190E95"/>
    <w:rsid w:val="00193C96"/>
    <w:rsid w:val="001950EF"/>
    <w:rsid w:val="00196878"/>
    <w:rsid w:val="001B349F"/>
    <w:rsid w:val="001B4D30"/>
    <w:rsid w:val="001B5388"/>
    <w:rsid w:val="001B5B8B"/>
    <w:rsid w:val="001B79BC"/>
    <w:rsid w:val="001C2B7B"/>
    <w:rsid w:val="001C3658"/>
    <w:rsid w:val="001C3F2C"/>
    <w:rsid w:val="001C4562"/>
    <w:rsid w:val="001D193F"/>
    <w:rsid w:val="001D4A49"/>
    <w:rsid w:val="001D60DF"/>
    <w:rsid w:val="001D64BE"/>
    <w:rsid w:val="001D7924"/>
    <w:rsid w:val="001E0BF3"/>
    <w:rsid w:val="001E248B"/>
    <w:rsid w:val="001F01FB"/>
    <w:rsid w:val="001F558B"/>
    <w:rsid w:val="001F64AD"/>
    <w:rsid w:val="001F7406"/>
    <w:rsid w:val="00202956"/>
    <w:rsid w:val="00204D24"/>
    <w:rsid w:val="002076FE"/>
    <w:rsid w:val="0021016E"/>
    <w:rsid w:val="0022205E"/>
    <w:rsid w:val="00224A96"/>
    <w:rsid w:val="00226C5E"/>
    <w:rsid w:val="0022731E"/>
    <w:rsid w:val="00232595"/>
    <w:rsid w:val="002333CC"/>
    <w:rsid w:val="00241228"/>
    <w:rsid w:val="00241F2C"/>
    <w:rsid w:val="00245275"/>
    <w:rsid w:val="00246C72"/>
    <w:rsid w:val="00250467"/>
    <w:rsid w:val="00250D0E"/>
    <w:rsid w:val="002604FC"/>
    <w:rsid w:val="00264392"/>
    <w:rsid w:val="00267BC1"/>
    <w:rsid w:val="00267D44"/>
    <w:rsid w:val="00270CF5"/>
    <w:rsid w:val="002741A5"/>
    <w:rsid w:val="0027452C"/>
    <w:rsid w:val="00274C6C"/>
    <w:rsid w:val="00275E7A"/>
    <w:rsid w:val="00286EE9"/>
    <w:rsid w:val="00291F9A"/>
    <w:rsid w:val="00292153"/>
    <w:rsid w:val="00293D4B"/>
    <w:rsid w:val="0029424E"/>
    <w:rsid w:val="002A2CC9"/>
    <w:rsid w:val="002A40ED"/>
    <w:rsid w:val="002A4E2E"/>
    <w:rsid w:val="002A6604"/>
    <w:rsid w:val="002B5C6A"/>
    <w:rsid w:val="002B6C6F"/>
    <w:rsid w:val="002C274F"/>
    <w:rsid w:val="002C293E"/>
    <w:rsid w:val="002C61A0"/>
    <w:rsid w:val="002C7C97"/>
    <w:rsid w:val="002C7D95"/>
    <w:rsid w:val="002D4E8F"/>
    <w:rsid w:val="002D51C0"/>
    <w:rsid w:val="002D7A32"/>
    <w:rsid w:val="002D7C48"/>
    <w:rsid w:val="002E30E4"/>
    <w:rsid w:val="002F1592"/>
    <w:rsid w:val="002F753F"/>
    <w:rsid w:val="00304127"/>
    <w:rsid w:val="00304209"/>
    <w:rsid w:val="00315BAF"/>
    <w:rsid w:val="00320873"/>
    <w:rsid w:val="0032484E"/>
    <w:rsid w:val="0032711B"/>
    <w:rsid w:val="00327DFF"/>
    <w:rsid w:val="00330B9E"/>
    <w:rsid w:val="0033276D"/>
    <w:rsid w:val="0033401C"/>
    <w:rsid w:val="00334858"/>
    <w:rsid w:val="00335341"/>
    <w:rsid w:val="00340932"/>
    <w:rsid w:val="00342D74"/>
    <w:rsid w:val="00344E43"/>
    <w:rsid w:val="003527F3"/>
    <w:rsid w:val="00353075"/>
    <w:rsid w:val="00353AF4"/>
    <w:rsid w:val="00356BD3"/>
    <w:rsid w:val="003607C8"/>
    <w:rsid w:val="00362AA1"/>
    <w:rsid w:val="00363D7C"/>
    <w:rsid w:val="00367B59"/>
    <w:rsid w:val="00370B48"/>
    <w:rsid w:val="003767F0"/>
    <w:rsid w:val="00381068"/>
    <w:rsid w:val="0038106D"/>
    <w:rsid w:val="00381AA3"/>
    <w:rsid w:val="00381D0E"/>
    <w:rsid w:val="00383C46"/>
    <w:rsid w:val="003858C7"/>
    <w:rsid w:val="0038796F"/>
    <w:rsid w:val="00391113"/>
    <w:rsid w:val="003935C4"/>
    <w:rsid w:val="0039373C"/>
    <w:rsid w:val="00395D5C"/>
    <w:rsid w:val="00396225"/>
    <w:rsid w:val="00397231"/>
    <w:rsid w:val="003A07A4"/>
    <w:rsid w:val="003A36DA"/>
    <w:rsid w:val="003A3BC5"/>
    <w:rsid w:val="003A581D"/>
    <w:rsid w:val="003A5F27"/>
    <w:rsid w:val="003A6080"/>
    <w:rsid w:val="003A69FD"/>
    <w:rsid w:val="003A73DA"/>
    <w:rsid w:val="003B0FC2"/>
    <w:rsid w:val="003B57DA"/>
    <w:rsid w:val="003C2B26"/>
    <w:rsid w:val="003D4FE8"/>
    <w:rsid w:val="003D51D5"/>
    <w:rsid w:val="003E0306"/>
    <w:rsid w:val="003E22A8"/>
    <w:rsid w:val="003E372E"/>
    <w:rsid w:val="003E5EC8"/>
    <w:rsid w:val="003F2442"/>
    <w:rsid w:val="003F53B8"/>
    <w:rsid w:val="0040219D"/>
    <w:rsid w:val="00402F45"/>
    <w:rsid w:val="00404023"/>
    <w:rsid w:val="0040734E"/>
    <w:rsid w:val="00407600"/>
    <w:rsid w:val="004139AA"/>
    <w:rsid w:val="00414672"/>
    <w:rsid w:val="00421AEC"/>
    <w:rsid w:val="00426ABC"/>
    <w:rsid w:val="004308B5"/>
    <w:rsid w:val="00431CD1"/>
    <w:rsid w:val="004331E6"/>
    <w:rsid w:val="00436E45"/>
    <w:rsid w:val="004371D7"/>
    <w:rsid w:val="00443644"/>
    <w:rsid w:val="004450AB"/>
    <w:rsid w:val="004458E8"/>
    <w:rsid w:val="004513D3"/>
    <w:rsid w:val="004551A9"/>
    <w:rsid w:val="00456E9F"/>
    <w:rsid w:val="00462630"/>
    <w:rsid w:val="00462B0B"/>
    <w:rsid w:val="004668F4"/>
    <w:rsid w:val="00471AB9"/>
    <w:rsid w:val="00473870"/>
    <w:rsid w:val="00473F55"/>
    <w:rsid w:val="0047487F"/>
    <w:rsid w:val="00477B4A"/>
    <w:rsid w:val="00480EE3"/>
    <w:rsid w:val="00482778"/>
    <w:rsid w:val="00483614"/>
    <w:rsid w:val="00486463"/>
    <w:rsid w:val="00486DEB"/>
    <w:rsid w:val="0048791B"/>
    <w:rsid w:val="00490746"/>
    <w:rsid w:val="00490933"/>
    <w:rsid w:val="00492C54"/>
    <w:rsid w:val="004935BA"/>
    <w:rsid w:val="00497F07"/>
    <w:rsid w:val="004B29F3"/>
    <w:rsid w:val="004B7371"/>
    <w:rsid w:val="004C4F7B"/>
    <w:rsid w:val="004D2497"/>
    <w:rsid w:val="004D4117"/>
    <w:rsid w:val="004E6D56"/>
    <w:rsid w:val="004E6F92"/>
    <w:rsid w:val="004F0EAB"/>
    <w:rsid w:val="004F1251"/>
    <w:rsid w:val="004F2372"/>
    <w:rsid w:val="004F3AF7"/>
    <w:rsid w:val="004F5011"/>
    <w:rsid w:val="004F6997"/>
    <w:rsid w:val="004F6FD5"/>
    <w:rsid w:val="00500AFB"/>
    <w:rsid w:val="00501A4A"/>
    <w:rsid w:val="0050222F"/>
    <w:rsid w:val="005130A7"/>
    <w:rsid w:val="00513F75"/>
    <w:rsid w:val="00523919"/>
    <w:rsid w:val="005313CC"/>
    <w:rsid w:val="005365BE"/>
    <w:rsid w:val="00545126"/>
    <w:rsid w:val="0055389A"/>
    <w:rsid w:val="0055563C"/>
    <w:rsid w:val="00556AB2"/>
    <w:rsid w:val="0056063D"/>
    <w:rsid w:val="0056150C"/>
    <w:rsid w:val="00561C2B"/>
    <w:rsid w:val="00562B20"/>
    <w:rsid w:val="00562F12"/>
    <w:rsid w:val="0056472C"/>
    <w:rsid w:val="005652E1"/>
    <w:rsid w:val="005733D8"/>
    <w:rsid w:val="0057610A"/>
    <w:rsid w:val="005773A8"/>
    <w:rsid w:val="00583CC3"/>
    <w:rsid w:val="005840DA"/>
    <w:rsid w:val="005850D0"/>
    <w:rsid w:val="005863D3"/>
    <w:rsid w:val="00586778"/>
    <w:rsid w:val="005A2F21"/>
    <w:rsid w:val="005A752E"/>
    <w:rsid w:val="005B3AA0"/>
    <w:rsid w:val="005C0BEF"/>
    <w:rsid w:val="005C16DD"/>
    <w:rsid w:val="005C5180"/>
    <w:rsid w:val="005C5AF1"/>
    <w:rsid w:val="005C616A"/>
    <w:rsid w:val="005C6CC6"/>
    <w:rsid w:val="005D28C1"/>
    <w:rsid w:val="005D2D1A"/>
    <w:rsid w:val="005D5CD9"/>
    <w:rsid w:val="005D5F93"/>
    <w:rsid w:val="005E2C9D"/>
    <w:rsid w:val="005E2FE8"/>
    <w:rsid w:val="005E5DF0"/>
    <w:rsid w:val="005E6DE9"/>
    <w:rsid w:val="005F2B4D"/>
    <w:rsid w:val="005F365A"/>
    <w:rsid w:val="005F3913"/>
    <w:rsid w:val="005F6ABD"/>
    <w:rsid w:val="006046AE"/>
    <w:rsid w:val="00610FA0"/>
    <w:rsid w:val="00611191"/>
    <w:rsid w:val="006122B3"/>
    <w:rsid w:val="00612329"/>
    <w:rsid w:val="006123BC"/>
    <w:rsid w:val="00616D1D"/>
    <w:rsid w:val="006229F3"/>
    <w:rsid w:val="006274FB"/>
    <w:rsid w:val="00630B0C"/>
    <w:rsid w:val="00631B13"/>
    <w:rsid w:val="006359D0"/>
    <w:rsid w:val="006434F6"/>
    <w:rsid w:val="00652F49"/>
    <w:rsid w:val="00653E0B"/>
    <w:rsid w:val="00655C8B"/>
    <w:rsid w:val="006644BF"/>
    <w:rsid w:val="00664A97"/>
    <w:rsid w:val="00664D21"/>
    <w:rsid w:val="00670A64"/>
    <w:rsid w:val="0067254A"/>
    <w:rsid w:val="00673567"/>
    <w:rsid w:val="00674CA7"/>
    <w:rsid w:val="00676F1E"/>
    <w:rsid w:val="00676F49"/>
    <w:rsid w:val="00680EF4"/>
    <w:rsid w:val="00690BE3"/>
    <w:rsid w:val="00692930"/>
    <w:rsid w:val="00693B22"/>
    <w:rsid w:val="00694521"/>
    <w:rsid w:val="006B0EC9"/>
    <w:rsid w:val="006B29B8"/>
    <w:rsid w:val="006B2FBC"/>
    <w:rsid w:val="006C3B12"/>
    <w:rsid w:val="006C6BA0"/>
    <w:rsid w:val="006C719E"/>
    <w:rsid w:val="006C75F8"/>
    <w:rsid w:val="006D18F4"/>
    <w:rsid w:val="006D4C52"/>
    <w:rsid w:val="006D4C85"/>
    <w:rsid w:val="006D4DAE"/>
    <w:rsid w:val="006D6FEB"/>
    <w:rsid w:val="006E03E6"/>
    <w:rsid w:val="006E1D88"/>
    <w:rsid w:val="006E1EDA"/>
    <w:rsid w:val="006E2C28"/>
    <w:rsid w:val="006E7446"/>
    <w:rsid w:val="006F1CC8"/>
    <w:rsid w:val="006F4615"/>
    <w:rsid w:val="006F4A32"/>
    <w:rsid w:val="006F6F26"/>
    <w:rsid w:val="007004E5"/>
    <w:rsid w:val="00700915"/>
    <w:rsid w:val="00700A88"/>
    <w:rsid w:val="00703B57"/>
    <w:rsid w:val="00712153"/>
    <w:rsid w:val="00715691"/>
    <w:rsid w:val="00717FA0"/>
    <w:rsid w:val="00721BDD"/>
    <w:rsid w:val="007237A8"/>
    <w:rsid w:val="007267C7"/>
    <w:rsid w:val="00727C64"/>
    <w:rsid w:val="00731FF9"/>
    <w:rsid w:val="00732958"/>
    <w:rsid w:val="00742366"/>
    <w:rsid w:val="00743976"/>
    <w:rsid w:val="0074495B"/>
    <w:rsid w:val="00745B10"/>
    <w:rsid w:val="0074606C"/>
    <w:rsid w:val="0074639E"/>
    <w:rsid w:val="007519A1"/>
    <w:rsid w:val="00753063"/>
    <w:rsid w:val="00755903"/>
    <w:rsid w:val="00760AB1"/>
    <w:rsid w:val="007618DE"/>
    <w:rsid w:val="007665C7"/>
    <w:rsid w:val="007669BE"/>
    <w:rsid w:val="0077063A"/>
    <w:rsid w:val="00775F37"/>
    <w:rsid w:val="00780E87"/>
    <w:rsid w:val="007826B2"/>
    <w:rsid w:val="00783A89"/>
    <w:rsid w:val="0078701E"/>
    <w:rsid w:val="00787E9E"/>
    <w:rsid w:val="00795372"/>
    <w:rsid w:val="00795F6C"/>
    <w:rsid w:val="007A3613"/>
    <w:rsid w:val="007A643D"/>
    <w:rsid w:val="007A7D55"/>
    <w:rsid w:val="007B1DC0"/>
    <w:rsid w:val="007B2190"/>
    <w:rsid w:val="007B248C"/>
    <w:rsid w:val="007C0ABF"/>
    <w:rsid w:val="007C1973"/>
    <w:rsid w:val="007C49D5"/>
    <w:rsid w:val="007D4E8C"/>
    <w:rsid w:val="007D63F5"/>
    <w:rsid w:val="007E00EA"/>
    <w:rsid w:val="007E15C7"/>
    <w:rsid w:val="007E2740"/>
    <w:rsid w:val="007E6E68"/>
    <w:rsid w:val="007F0921"/>
    <w:rsid w:val="007F2223"/>
    <w:rsid w:val="007F2575"/>
    <w:rsid w:val="007F2A53"/>
    <w:rsid w:val="00800036"/>
    <w:rsid w:val="00807952"/>
    <w:rsid w:val="00807CF8"/>
    <w:rsid w:val="008133A1"/>
    <w:rsid w:val="00814CB5"/>
    <w:rsid w:val="0081606F"/>
    <w:rsid w:val="00820CBB"/>
    <w:rsid w:val="00825CC2"/>
    <w:rsid w:val="00826170"/>
    <w:rsid w:val="008328A4"/>
    <w:rsid w:val="00832C49"/>
    <w:rsid w:val="00832DD0"/>
    <w:rsid w:val="00836604"/>
    <w:rsid w:val="00836D6E"/>
    <w:rsid w:val="00837320"/>
    <w:rsid w:val="00842092"/>
    <w:rsid w:val="00843C03"/>
    <w:rsid w:val="008502B4"/>
    <w:rsid w:val="00850702"/>
    <w:rsid w:val="008526F1"/>
    <w:rsid w:val="008610DC"/>
    <w:rsid w:val="008618D6"/>
    <w:rsid w:val="00865583"/>
    <w:rsid w:val="00867AD3"/>
    <w:rsid w:val="008704D3"/>
    <w:rsid w:val="008716AD"/>
    <w:rsid w:val="00872B6A"/>
    <w:rsid w:val="00880A6E"/>
    <w:rsid w:val="008829BE"/>
    <w:rsid w:val="00886C4F"/>
    <w:rsid w:val="00886E97"/>
    <w:rsid w:val="0089332A"/>
    <w:rsid w:val="0089388A"/>
    <w:rsid w:val="00893D72"/>
    <w:rsid w:val="0089574D"/>
    <w:rsid w:val="00897A59"/>
    <w:rsid w:val="00897DD1"/>
    <w:rsid w:val="00897F40"/>
    <w:rsid w:val="008A00CC"/>
    <w:rsid w:val="008A1738"/>
    <w:rsid w:val="008A1D43"/>
    <w:rsid w:val="008A3EF7"/>
    <w:rsid w:val="008A6359"/>
    <w:rsid w:val="008B093A"/>
    <w:rsid w:val="008B2AF3"/>
    <w:rsid w:val="008B6739"/>
    <w:rsid w:val="008B6CE5"/>
    <w:rsid w:val="008C55A1"/>
    <w:rsid w:val="008E00DC"/>
    <w:rsid w:val="008E2679"/>
    <w:rsid w:val="008E4204"/>
    <w:rsid w:val="008F042B"/>
    <w:rsid w:val="008F211B"/>
    <w:rsid w:val="008F312A"/>
    <w:rsid w:val="00903646"/>
    <w:rsid w:val="0090725A"/>
    <w:rsid w:val="009146BF"/>
    <w:rsid w:val="00920855"/>
    <w:rsid w:val="009220EF"/>
    <w:rsid w:val="009265C1"/>
    <w:rsid w:val="00931662"/>
    <w:rsid w:val="00931FD5"/>
    <w:rsid w:val="00933498"/>
    <w:rsid w:val="00933804"/>
    <w:rsid w:val="00934254"/>
    <w:rsid w:val="00935B11"/>
    <w:rsid w:val="009401C7"/>
    <w:rsid w:val="00941E88"/>
    <w:rsid w:val="009430D5"/>
    <w:rsid w:val="00943E61"/>
    <w:rsid w:val="009443BF"/>
    <w:rsid w:val="00961AD8"/>
    <w:rsid w:val="009630DD"/>
    <w:rsid w:val="00971521"/>
    <w:rsid w:val="009757B1"/>
    <w:rsid w:val="00975E34"/>
    <w:rsid w:val="00985872"/>
    <w:rsid w:val="00986B93"/>
    <w:rsid w:val="00987353"/>
    <w:rsid w:val="009914EE"/>
    <w:rsid w:val="009937C0"/>
    <w:rsid w:val="009953CB"/>
    <w:rsid w:val="0099660C"/>
    <w:rsid w:val="009A4A86"/>
    <w:rsid w:val="009A60F0"/>
    <w:rsid w:val="009B3764"/>
    <w:rsid w:val="009B3EB6"/>
    <w:rsid w:val="009B488B"/>
    <w:rsid w:val="009B592A"/>
    <w:rsid w:val="009C1FA7"/>
    <w:rsid w:val="009D10FF"/>
    <w:rsid w:val="009D47F7"/>
    <w:rsid w:val="009E0682"/>
    <w:rsid w:val="009E1B5C"/>
    <w:rsid w:val="009E1E89"/>
    <w:rsid w:val="009E21A9"/>
    <w:rsid w:val="009E2686"/>
    <w:rsid w:val="009F0C21"/>
    <w:rsid w:val="009F1DD1"/>
    <w:rsid w:val="009F2228"/>
    <w:rsid w:val="009F5392"/>
    <w:rsid w:val="009F54AA"/>
    <w:rsid w:val="009F7A26"/>
    <w:rsid w:val="00A02303"/>
    <w:rsid w:val="00A0279A"/>
    <w:rsid w:val="00A050BD"/>
    <w:rsid w:val="00A11328"/>
    <w:rsid w:val="00A118BB"/>
    <w:rsid w:val="00A11EA9"/>
    <w:rsid w:val="00A12AAB"/>
    <w:rsid w:val="00A12B78"/>
    <w:rsid w:val="00A13271"/>
    <w:rsid w:val="00A3071A"/>
    <w:rsid w:val="00A34CF4"/>
    <w:rsid w:val="00A44703"/>
    <w:rsid w:val="00A63B5A"/>
    <w:rsid w:val="00A66465"/>
    <w:rsid w:val="00A668C7"/>
    <w:rsid w:val="00A67027"/>
    <w:rsid w:val="00A72CED"/>
    <w:rsid w:val="00A75EE6"/>
    <w:rsid w:val="00A84D04"/>
    <w:rsid w:val="00A86134"/>
    <w:rsid w:val="00A8691C"/>
    <w:rsid w:val="00A9171F"/>
    <w:rsid w:val="00A940C9"/>
    <w:rsid w:val="00A962BB"/>
    <w:rsid w:val="00A96746"/>
    <w:rsid w:val="00AA0126"/>
    <w:rsid w:val="00AA2870"/>
    <w:rsid w:val="00AA6CB2"/>
    <w:rsid w:val="00AB0119"/>
    <w:rsid w:val="00AB4EE4"/>
    <w:rsid w:val="00AC0A17"/>
    <w:rsid w:val="00AC0D50"/>
    <w:rsid w:val="00AC6830"/>
    <w:rsid w:val="00AD472E"/>
    <w:rsid w:val="00AD6EA9"/>
    <w:rsid w:val="00AD7ADA"/>
    <w:rsid w:val="00AF284A"/>
    <w:rsid w:val="00AF4155"/>
    <w:rsid w:val="00AF77AD"/>
    <w:rsid w:val="00B008B8"/>
    <w:rsid w:val="00B01431"/>
    <w:rsid w:val="00B03CA9"/>
    <w:rsid w:val="00B1198C"/>
    <w:rsid w:val="00B131A2"/>
    <w:rsid w:val="00B16F9F"/>
    <w:rsid w:val="00B1737F"/>
    <w:rsid w:val="00B1792F"/>
    <w:rsid w:val="00B17FE1"/>
    <w:rsid w:val="00B21552"/>
    <w:rsid w:val="00B26D66"/>
    <w:rsid w:val="00B469D5"/>
    <w:rsid w:val="00B511C9"/>
    <w:rsid w:val="00B54876"/>
    <w:rsid w:val="00B56DFE"/>
    <w:rsid w:val="00B56EDB"/>
    <w:rsid w:val="00B62D0F"/>
    <w:rsid w:val="00B6388F"/>
    <w:rsid w:val="00B66576"/>
    <w:rsid w:val="00B67E71"/>
    <w:rsid w:val="00B71240"/>
    <w:rsid w:val="00B71D38"/>
    <w:rsid w:val="00B72761"/>
    <w:rsid w:val="00B73EA2"/>
    <w:rsid w:val="00B775B9"/>
    <w:rsid w:val="00B8156D"/>
    <w:rsid w:val="00B83B90"/>
    <w:rsid w:val="00B85F74"/>
    <w:rsid w:val="00B9231A"/>
    <w:rsid w:val="00B95555"/>
    <w:rsid w:val="00B977CF"/>
    <w:rsid w:val="00B97982"/>
    <w:rsid w:val="00B97B0E"/>
    <w:rsid w:val="00BA3E5B"/>
    <w:rsid w:val="00BA741B"/>
    <w:rsid w:val="00BB1DE8"/>
    <w:rsid w:val="00BB31F0"/>
    <w:rsid w:val="00BB3993"/>
    <w:rsid w:val="00BC15F3"/>
    <w:rsid w:val="00BC2F3A"/>
    <w:rsid w:val="00BC41C7"/>
    <w:rsid w:val="00BD30A3"/>
    <w:rsid w:val="00BD5185"/>
    <w:rsid w:val="00BE167E"/>
    <w:rsid w:val="00BE3BBB"/>
    <w:rsid w:val="00BE690E"/>
    <w:rsid w:val="00BE7C9C"/>
    <w:rsid w:val="00BF1101"/>
    <w:rsid w:val="00BF1F62"/>
    <w:rsid w:val="00BF530C"/>
    <w:rsid w:val="00C00C56"/>
    <w:rsid w:val="00C03D43"/>
    <w:rsid w:val="00C05554"/>
    <w:rsid w:val="00C05F20"/>
    <w:rsid w:val="00C063BA"/>
    <w:rsid w:val="00C1055C"/>
    <w:rsid w:val="00C12AB7"/>
    <w:rsid w:val="00C14317"/>
    <w:rsid w:val="00C145A2"/>
    <w:rsid w:val="00C171F0"/>
    <w:rsid w:val="00C17200"/>
    <w:rsid w:val="00C27C73"/>
    <w:rsid w:val="00C34113"/>
    <w:rsid w:val="00C36106"/>
    <w:rsid w:val="00C40962"/>
    <w:rsid w:val="00C47982"/>
    <w:rsid w:val="00C54C7D"/>
    <w:rsid w:val="00C56A24"/>
    <w:rsid w:val="00C57261"/>
    <w:rsid w:val="00C57CB4"/>
    <w:rsid w:val="00C57D0E"/>
    <w:rsid w:val="00C60120"/>
    <w:rsid w:val="00C62BA2"/>
    <w:rsid w:val="00C634B8"/>
    <w:rsid w:val="00C675B8"/>
    <w:rsid w:val="00C67692"/>
    <w:rsid w:val="00C7364A"/>
    <w:rsid w:val="00C7565F"/>
    <w:rsid w:val="00C80A3E"/>
    <w:rsid w:val="00C82461"/>
    <w:rsid w:val="00C86D8D"/>
    <w:rsid w:val="00C91675"/>
    <w:rsid w:val="00C92050"/>
    <w:rsid w:val="00C979B7"/>
    <w:rsid w:val="00CA0865"/>
    <w:rsid w:val="00CA139D"/>
    <w:rsid w:val="00CA3C89"/>
    <w:rsid w:val="00CA48A9"/>
    <w:rsid w:val="00CA7DA1"/>
    <w:rsid w:val="00CB00E5"/>
    <w:rsid w:val="00CB05F6"/>
    <w:rsid w:val="00CB2EDF"/>
    <w:rsid w:val="00CB5B63"/>
    <w:rsid w:val="00CB5D59"/>
    <w:rsid w:val="00CB783C"/>
    <w:rsid w:val="00CC2A19"/>
    <w:rsid w:val="00CC3374"/>
    <w:rsid w:val="00CC6FBF"/>
    <w:rsid w:val="00CC7138"/>
    <w:rsid w:val="00CD0540"/>
    <w:rsid w:val="00CD391D"/>
    <w:rsid w:val="00CD429F"/>
    <w:rsid w:val="00CD50CB"/>
    <w:rsid w:val="00CE0619"/>
    <w:rsid w:val="00CE35D5"/>
    <w:rsid w:val="00CE3E73"/>
    <w:rsid w:val="00CE5769"/>
    <w:rsid w:val="00CE67BB"/>
    <w:rsid w:val="00CF1288"/>
    <w:rsid w:val="00CF1D9C"/>
    <w:rsid w:val="00CF1FFD"/>
    <w:rsid w:val="00CF491A"/>
    <w:rsid w:val="00CF776D"/>
    <w:rsid w:val="00CF7EB6"/>
    <w:rsid w:val="00D0099F"/>
    <w:rsid w:val="00D00BE8"/>
    <w:rsid w:val="00D0180F"/>
    <w:rsid w:val="00D04D6D"/>
    <w:rsid w:val="00D04E39"/>
    <w:rsid w:val="00D050DC"/>
    <w:rsid w:val="00D06830"/>
    <w:rsid w:val="00D06EDC"/>
    <w:rsid w:val="00D114AE"/>
    <w:rsid w:val="00D1778F"/>
    <w:rsid w:val="00D20630"/>
    <w:rsid w:val="00D25938"/>
    <w:rsid w:val="00D37291"/>
    <w:rsid w:val="00D426E0"/>
    <w:rsid w:val="00D434C0"/>
    <w:rsid w:val="00D449D2"/>
    <w:rsid w:val="00D45E30"/>
    <w:rsid w:val="00D505A8"/>
    <w:rsid w:val="00D6419D"/>
    <w:rsid w:val="00D64EC0"/>
    <w:rsid w:val="00D66219"/>
    <w:rsid w:val="00D716B3"/>
    <w:rsid w:val="00D754A5"/>
    <w:rsid w:val="00D774B9"/>
    <w:rsid w:val="00D8010E"/>
    <w:rsid w:val="00D801DF"/>
    <w:rsid w:val="00D82BE2"/>
    <w:rsid w:val="00D8338D"/>
    <w:rsid w:val="00D8655C"/>
    <w:rsid w:val="00D868B7"/>
    <w:rsid w:val="00D86DC8"/>
    <w:rsid w:val="00D90F95"/>
    <w:rsid w:val="00D94053"/>
    <w:rsid w:val="00D94F86"/>
    <w:rsid w:val="00DA552A"/>
    <w:rsid w:val="00DA71CE"/>
    <w:rsid w:val="00DB207D"/>
    <w:rsid w:val="00DB359F"/>
    <w:rsid w:val="00DB37A2"/>
    <w:rsid w:val="00DB3A68"/>
    <w:rsid w:val="00DB3AC6"/>
    <w:rsid w:val="00DB4787"/>
    <w:rsid w:val="00DB492C"/>
    <w:rsid w:val="00DB64CD"/>
    <w:rsid w:val="00DC2FF0"/>
    <w:rsid w:val="00DC54DE"/>
    <w:rsid w:val="00DD271A"/>
    <w:rsid w:val="00DD3CC7"/>
    <w:rsid w:val="00DD3E86"/>
    <w:rsid w:val="00DD63EB"/>
    <w:rsid w:val="00DD6C82"/>
    <w:rsid w:val="00DE0F0B"/>
    <w:rsid w:val="00DE1D46"/>
    <w:rsid w:val="00DE2475"/>
    <w:rsid w:val="00DE3276"/>
    <w:rsid w:val="00DE3E59"/>
    <w:rsid w:val="00DE68D7"/>
    <w:rsid w:val="00DF0270"/>
    <w:rsid w:val="00DF4658"/>
    <w:rsid w:val="00DF67D2"/>
    <w:rsid w:val="00E0257C"/>
    <w:rsid w:val="00E11584"/>
    <w:rsid w:val="00E12F0D"/>
    <w:rsid w:val="00E13CCE"/>
    <w:rsid w:val="00E21F9C"/>
    <w:rsid w:val="00E23150"/>
    <w:rsid w:val="00E30DF6"/>
    <w:rsid w:val="00E4505B"/>
    <w:rsid w:val="00E45422"/>
    <w:rsid w:val="00E4543C"/>
    <w:rsid w:val="00E52AA7"/>
    <w:rsid w:val="00E53B32"/>
    <w:rsid w:val="00E5771C"/>
    <w:rsid w:val="00E62B8C"/>
    <w:rsid w:val="00E62C40"/>
    <w:rsid w:val="00E6320E"/>
    <w:rsid w:val="00E643D0"/>
    <w:rsid w:val="00E67046"/>
    <w:rsid w:val="00E71D37"/>
    <w:rsid w:val="00E724D8"/>
    <w:rsid w:val="00E72806"/>
    <w:rsid w:val="00E75143"/>
    <w:rsid w:val="00E75B6E"/>
    <w:rsid w:val="00E76828"/>
    <w:rsid w:val="00E77701"/>
    <w:rsid w:val="00E83E76"/>
    <w:rsid w:val="00E87335"/>
    <w:rsid w:val="00E87D33"/>
    <w:rsid w:val="00E90C24"/>
    <w:rsid w:val="00E9236A"/>
    <w:rsid w:val="00EA0925"/>
    <w:rsid w:val="00EA3E44"/>
    <w:rsid w:val="00EA5200"/>
    <w:rsid w:val="00EB0381"/>
    <w:rsid w:val="00EB750B"/>
    <w:rsid w:val="00EB7D6B"/>
    <w:rsid w:val="00EC26EC"/>
    <w:rsid w:val="00EC32DE"/>
    <w:rsid w:val="00EC3724"/>
    <w:rsid w:val="00EC5575"/>
    <w:rsid w:val="00EC5B07"/>
    <w:rsid w:val="00EC7D81"/>
    <w:rsid w:val="00ED07A1"/>
    <w:rsid w:val="00ED251C"/>
    <w:rsid w:val="00ED68F2"/>
    <w:rsid w:val="00EE33A8"/>
    <w:rsid w:val="00EF2236"/>
    <w:rsid w:val="00EF3A34"/>
    <w:rsid w:val="00EF707C"/>
    <w:rsid w:val="00F0158D"/>
    <w:rsid w:val="00F0216A"/>
    <w:rsid w:val="00F04E0A"/>
    <w:rsid w:val="00F06EA6"/>
    <w:rsid w:val="00F072C3"/>
    <w:rsid w:val="00F10FD1"/>
    <w:rsid w:val="00F128E4"/>
    <w:rsid w:val="00F13216"/>
    <w:rsid w:val="00F138E1"/>
    <w:rsid w:val="00F15644"/>
    <w:rsid w:val="00F2188D"/>
    <w:rsid w:val="00F23E71"/>
    <w:rsid w:val="00F341D6"/>
    <w:rsid w:val="00F35097"/>
    <w:rsid w:val="00F351EB"/>
    <w:rsid w:val="00F35A9A"/>
    <w:rsid w:val="00F3754E"/>
    <w:rsid w:val="00F42971"/>
    <w:rsid w:val="00F47505"/>
    <w:rsid w:val="00F55277"/>
    <w:rsid w:val="00F6195F"/>
    <w:rsid w:val="00F651D8"/>
    <w:rsid w:val="00F66416"/>
    <w:rsid w:val="00F66FB1"/>
    <w:rsid w:val="00F7339A"/>
    <w:rsid w:val="00F73B71"/>
    <w:rsid w:val="00F76B50"/>
    <w:rsid w:val="00F80F5C"/>
    <w:rsid w:val="00F8111D"/>
    <w:rsid w:val="00F82B16"/>
    <w:rsid w:val="00F86D84"/>
    <w:rsid w:val="00F92953"/>
    <w:rsid w:val="00F9519D"/>
    <w:rsid w:val="00F9772C"/>
    <w:rsid w:val="00FA2213"/>
    <w:rsid w:val="00FA27ED"/>
    <w:rsid w:val="00FA6189"/>
    <w:rsid w:val="00FB2A99"/>
    <w:rsid w:val="00FC3B60"/>
    <w:rsid w:val="00FC5AB9"/>
    <w:rsid w:val="00FC5B1E"/>
    <w:rsid w:val="00FC68C2"/>
    <w:rsid w:val="00FD17CB"/>
    <w:rsid w:val="00FD3129"/>
    <w:rsid w:val="00FD6719"/>
    <w:rsid w:val="00FE0538"/>
    <w:rsid w:val="00FE1EF2"/>
    <w:rsid w:val="00FE2351"/>
    <w:rsid w:val="00FE49C8"/>
    <w:rsid w:val="00FE6C7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41E32"/>
  <w14:defaultImageDpi w14:val="0"/>
  <w15:docId w15:val="{C28DB3C0-DA27-4DA5-864B-DD49871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D1D"/>
    <w:pPr>
      <w:spacing w:after="160" w:line="259" w:lineRule="auto"/>
    </w:pPr>
    <w:rPr>
      <w:rFonts w:cs="Times New Roman"/>
      <w:sz w:val="22"/>
      <w:szCs w:val="22"/>
    </w:rPr>
  </w:style>
  <w:style w:type="paragraph" w:styleId="Nagwek6">
    <w:name w:val="heading 6"/>
    <w:basedOn w:val="Normalny"/>
    <w:link w:val="Nagwek6Znak"/>
    <w:uiPriority w:val="9"/>
    <w:qFormat/>
    <w:rsid w:val="00703B57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locked/>
    <w:rsid w:val="00703B57"/>
    <w:rPr>
      <w:rFonts w:ascii="Times New Roman" w:hAnsi="Times New Roman" w:cs="Times New Roman"/>
      <w:b/>
      <w:sz w:val="15"/>
    </w:rPr>
  </w:style>
  <w:style w:type="table" w:customStyle="1" w:styleId="Tabela-Siatka1">
    <w:name w:val="Tabela - Siatka1"/>
    <w:basedOn w:val="Standardowy"/>
    <w:next w:val="Tabela-Siatka"/>
    <w:uiPriority w:val="39"/>
    <w:rsid w:val="00FD671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671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-tag">
    <w:name w:val="service-tag"/>
    <w:rsid w:val="00BF1F62"/>
  </w:style>
  <w:style w:type="character" w:styleId="Hipercze">
    <w:name w:val="Hyperlink"/>
    <w:basedOn w:val="Domylnaczcionkaakapitu"/>
    <w:uiPriority w:val="99"/>
    <w:unhideWhenUsed/>
    <w:rsid w:val="00304209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4209"/>
    <w:rPr>
      <w:rFonts w:cs="Times New Roman"/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27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27E5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27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E59"/>
    <w:rPr>
      <w:rFonts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A2F2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0FC2"/>
    <w:rPr>
      <w:rFonts w:ascii="Segoe UI" w:hAnsi="Segoe UI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401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0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3401C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401C"/>
    <w:rPr>
      <w:rFonts w:cs="Times New Roman"/>
      <w:b/>
      <w:sz w:val="20"/>
    </w:rPr>
  </w:style>
  <w:style w:type="paragraph" w:styleId="Zwykytekst">
    <w:name w:val="Plain Text"/>
    <w:basedOn w:val="Normalny"/>
    <w:link w:val="ZwykytekstZnak"/>
    <w:uiPriority w:val="99"/>
    <w:rsid w:val="00D868B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868B7"/>
    <w:rPr>
      <w:rFonts w:ascii="Courier New" w:hAnsi="Courier New" w:cs="Times New Roman"/>
      <w:sz w:val="20"/>
    </w:rPr>
  </w:style>
  <w:style w:type="character" w:customStyle="1" w:styleId="para">
    <w:name w:val="para"/>
    <w:rsid w:val="009E1E89"/>
  </w:style>
  <w:style w:type="character" w:styleId="Pogrubienie">
    <w:name w:val="Strong"/>
    <w:basedOn w:val="Domylnaczcionkaakapitu"/>
    <w:uiPriority w:val="22"/>
    <w:qFormat/>
    <w:rsid w:val="00C82461"/>
    <w:rPr>
      <w:rFonts w:cs="Times New Roman"/>
      <w:b/>
    </w:rPr>
  </w:style>
  <w:style w:type="character" w:customStyle="1" w:styleId="specificationname">
    <w:name w:val="specification__name"/>
    <w:basedOn w:val="Domylnaczcionkaakapitu"/>
    <w:rsid w:val="007004E5"/>
    <w:rPr>
      <w:rFonts w:cs="Times New Roman"/>
    </w:rPr>
  </w:style>
  <w:style w:type="character" w:customStyle="1" w:styleId="specificationitem">
    <w:name w:val="specification__item"/>
    <w:basedOn w:val="Domylnaczcionkaakapitu"/>
    <w:rsid w:val="007004E5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DE2475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7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9B3E-6DC4-4E42-86C3-1F779EF2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3304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Wieleba</dc:creator>
  <cp:keywords/>
  <dc:description/>
  <cp:lastModifiedBy>Magdalena Gajur-Solarz</cp:lastModifiedBy>
  <cp:revision>2</cp:revision>
  <cp:lastPrinted>2022-04-19T09:56:00Z</cp:lastPrinted>
  <dcterms:created xsi:type="dcterms:W3CDTF">2025-05-28T10:15:00Z</dcterms:created>
  <dcterms:modified xsi:type="dcterms:W3CDTF">2025-05-28T10:15:00Z</dcterms:modified>
</cp:coreProperties>
</file>