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20" w:rsidRPr="004E0DBE" w:rsidRDefault="001F7020" w:rsidP="004E0DBE">
      <w:pPr>
        <w:spacing w:after="0" w:line="259" w:lineRule="auto"/>
        <w:ind w:left="206" w:hanging="206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4E0DBE">
        <w:rPr>
          <w:rFonts w:asciiTheme="majorHAnsi" w:hAnsiTheme="majorHAnsi" w:cstheme="majorHAnsi"/>
          <w:b/>
          <w:color w:val="auto"/>
          <w:sz w:val="28"/>
          <w:szCs w:val="28"/>
        </w:rPr>
        <w:t>Formularz cenowy</w:t>
      </w:r>
    </w:p>
    <w:p w:rsidR="001F7020" w:rsidRPr="004E0DBE" w:rsidRDefault="001F7020" w:rsidP="004E0DBE">
      <w:pPr>
        <w:spacing w:after="0" w:line="259" w:lineRule="auto"/>
        <w:ind w:left="206" w:firstLine="0"/>
        <w:jc w:val="center"/>
        <w:rPr>
          <w:rFonts w:asciiTheme="majorHAnsi" w:hAnsiTheme="majorHAnsi" w:cstheme="majorHAnsi"/>
          <w:b/>
          <w:color w:val="auto"/>
          <w:szCs w:val="24"/>
        </w:rPr>
      </w:pPr>
    </w:p>
    <w:p w:rsidR="001F7020" w:rsidRPr="004E0DBE" w:rsidRDefault="001F7020" w:rsidP="004E0DBE">
      <w:pPr>
        <w:spacing w:after="0" w:line="360" w:lineRule="auto"/>
        <w:ind w:left="-142" w:right="608" w:firstLine="0"/>
        <w:jc w:val="center"/>
        <w:rPr>
          <w:rFonts w:asciiTheme="majorHAnsi" w:hAnsiTheme="majorHAnsi" w:cstheme="majorHAnsi"/>
          <w:b/>
          <w:color w:val="auto"/>
          <w:szCs w:val="24"/>
        </w:rPr>
      </w:pPr>
      <w:r w:rsidRPr="004E0DBE">
        <w:rPr>
          <w:rFonts w:asciiTheme="majorHAnsi" w:hAnsiTheme="majorHAnsi" w:cstheme="majorHAnsi"/>
          <w:b/>
          <w:color w:val="auto"/>
          <w:szCs w:val="24"/>
        </w:rPr>
        <w:t>„</w:t>
      </w:r>
      <w:r w:rsidRPr="004E0DBE">
        <w:rPr>
          <w:rFonts w:asciiTheme="majorHAnsi" w:hAnsiTheme="majorHAnsi" w:cstheme="majorHAnsi"/>
          <w:b/>
          <w:bCs/>
          <w:color w:val="auto"/>
          <w:szCs w:val="24"/>
        </w:rPr>
        <w:t>Usługa utrzymania, pielęgnacji oraz wycinki drzew na terenach Zamku w Malborku</w:t>
      </w:r>
      <w:r w:rsidRPr="004E0DBE">
        <w:rPr>
          <w:rFonts w:asciiTheme="majorHAnsi" w:hAnsiTheme="majorHAnsi" w:cstheme="majorHAnsi"/>
          <w:b/>
          <w:color w:val="auto"/>
          <w:szCs w:val="24"/>
        </w:rPr>
        <w:t>, Oddziału w Sztumie i Oddziału w Kwidzynie”.</w:t>
      </w:r>
    </w:p>
    <w:p w:rsidR="001F7020" w:rsidRDefault="001F7020" w:rsidP="001F7020">
      <w:pPr>
        <w:spacing w:after="0" w:line="259" w:lineRule="auto"/>
        <w:ind w:left="206" w:firstLine="0"/>
        <w:rPr>
          <w:rFonts w:ascii="Calibri Light" w:hAnsi="Calibri Light" w:cs="Calibri Light"/>
          <w:b/>
          <w:color w:val="auto"/>
          <w:sz w:val="18"/>
          <w:szCs w:val="18"/>
        </w:rPr>
      </w:pPr>
    </w:p>
    <w:p w:rsidR="001F7020" w:rsidRPr="00565BB5" w:rsidRDefault="001F7020" w:rsidP="001F7020">
      <w:pPr>
        <w:spacing w:after="0" w:line="259" w:lineRule="auto"/>
        <w:ind w:left="206" w:firstLine="0"/>
        <w:rPr>
          <w:rFonts w:ascii="Calibri Light" w:hAnsi="Calibri Light" w:cs="Calibri Light"/>
          <w:b/>
          <w:color w:val="auto"/>
          <w:sz w:val="18"/>
          <w:szCs w:val="18"/>
        </w:rPr>
      </w:pPr>
    </w:p>
    <w:tbl>
      <w:tblPr>
        <w:tblStyle w:val="TableGrid"/>
        <w:tblW w:w="5049" w:type="pct"/>
        <w:tblInd w:w="-147" w:type="dxa"/>
        <w:tblCellMar>
          <w:top w:w="31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446"/>
        <w:gridCol w:w="2452"/>
        <w:gridCol w:w="822"/>
        <w:gridCol w:w="2140"/>
        <w:gridCol w:w="1014"/>
        <w:gridCol w:w="1016"/>
        <w:gridCol w:w="1261"/>
      </w:tblGrid>
      <w:tr w:rsidR="001F7020" w:rsidRPr="00565BB5" w:rsidTr="001978C4">
        <w:trPr>
          <w:trHeight w:val="129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</w:p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1F7020" w:rsidRDefault="001F7020" w:rsidP="001F7020">
            <w:pPr>
              <w:spacing w:after="1" w:line="240" w:lineRule="auto"/>
              <w:ind w:left="1" w:right="5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Istniejąca drzewa podlegająca pielęgnacji zieleni na</w:t>
            </w:r>
          </w:p>
          <w:p w:rsidR="001F7020" w:rsidRP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terenie Zespołu</w:t>
            </w:r>
          </w:p>
          <w:p w:rsid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Zamkowego w Malborku,</w:t>
            </w:r>
          </w:p>
          <w:p w:rsid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Oddziału w Sztumie i</w:t>
            </w:r>
          </w:p>
          <w:p w:rsidR="001F7020" w:rsidRP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Oddziału w Kwidzynie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</w:p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Ilość i jednostka miary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87" w:rsidRDefault="003D0187" w:rsidP="001F7020">
            <w:pPr>
              <w:spacing w:after="0" w:line="259" w:lineRule="auto"/>
              <w:ind w:left="-2" w:firstLine="2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</w:p>
          <w:p w:rsidR="001F7020" w:rsidRPr="001F7020" w:rsidRDefault="001F7020" w:rsidP="001F7020">
            <w:pPr>
              <w:spacing w:after="0" w:line="259" w:lineRule="auto"/>
              <w:ind w:left="-2" w:firstLine="2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Sposób pielęgnacji / czynności opisane w rozdziale IV OPZ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1F7020" w:rsidRDefault="001F7020" w:rsidP="003D0187">
            <w:pPr>
              <w:spacing w:after="2" w:line="235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Orientacyjna łączna krotność</w:t>
            </w:r>
          </w:p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(kr.) w okresie</w:t>
            </w:r>
          </w:p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12 miesięcy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0" w:rsidRPr="001F7020" w:rsidRDefault="001F7020" w:rsidP="001F7020">
            <w:pPr>
              <w:spacing w:after="2" w:line="235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Cena jednostkowa brutto za 1 krotność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0" w:rsidRPr="001F7020" w:rsidRDefault="001F7020" w:rsidP="001F7020">
            <w:pPr>
              <w:spacing w:after="2" w:line="235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Łączna cena brutto poszczególnych pozycji (kolumna E x kolumna F = kolumna G)</w:t>
            </w:r>
          </w:p>
        </w:tc>
      </w:tr>
      <w:tr w:rsidR="001F7020" w:rsidRPr="00565BB5" w:rsidTr="001978C4">
        <w:trPr>
          <w:trHeight w:val="27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C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D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E</w:t>
            </w:r>
          </w:p>
        </w:tc>
        <w:tc>
          <w:tcPr>
            <w:tcW w:w="555" w:type="pct"/>
            <w:tcBorders>
              <w:bottom w:val="single" w:sz="4" w:space="0" w:color="auto"/>
              <w:right w:val="single" w:sz="4" w:space="0" w:color="auto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F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G</w:t>
            </w:r>
          </w:p>
        </w:tc>
      </w:tr>
      <w:tr w:rsidR="001F7020" w:rsidRPr="00565BB5" w:rsidTr="001978C4">
        <w:trPr>
          <w:trHeight w:val="539"/>
        </w:trPr>
        <w:tc>
          <w:tcPr>
            <w:tcW w:w="375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Zamek w Malborku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</w:tr>
      <w:tr w:rsidR="001F7020" w:rsidRPr="00565BB5" w:rsidTr="001978C4">
        <w:trPr>
          <w:trHeight w:val="37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17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Przedzamcze 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375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035"/>
              </w:tabs>
              <w:spacing w:line="259" w:lineRule="auto"/>
              <w:ind w:left="1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  <w:t>Lokalna redukcja korony od przeszkody - cięcie pędów maksymalna średnica cięcia do 5 cm, w otoczeniu bufor 1 m linii napowietrznych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68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- wygrodzenie np. kamień lub płotek zabezpieczający przed zagęszczeniem gruntu pobocza pod drzewem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71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24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Przedzamcze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2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1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       Lokalna redukcja korony od przeszkody – cięcie pędów maks. Średnica cięć do 5 cm w otoczeniu bufor 1 m linii napowietrznych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25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pungens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Świerk kłujący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21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Przedzamcze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usunięcie włókniny oraz mulczowanie kompostowanymi zrębkami drzewnymi w obszarze rzutu korony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25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pungens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Świerk kłujący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19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Przedzamcze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- usunięcie włókniny oraz mulczowanie kompostowanymi zrębkami drzewnymi w obszarze rzutu korony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mugo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Sosna kosodrzewina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Cięcie 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123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 - usuwanie odrostów do wysokości 2 m nad gruntem dopuszczalna średnica cięć  5 cm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2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7.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31 cm</w:t>
            </w:r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 - usuwanie odrostów do wysokości 2 m nad gruntem dopuszczalna średnica cięć  5 cm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9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głowiące - cięcie redukujące na konarze wygonionym nad strefę parkingu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8.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27 cm</w:t>
            </w:r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 - usuwanie odrostów do wysokości 2 m nad gruntem dopuszczalna średnica cięć  5 cm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9.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12 cm</w:t>
            </w:r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35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 - usuwanie odrostów do wysokości 2 m nad gruntem dopuszczalna średnica cięć 5 cm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27 cm</w:t>
            </w:r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42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 - szczególna obserwacja wiązań między pniami w kontekście stabilności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11.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36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Konflikt z sąsiadującą architekturą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110"/>
              </w:tabs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Cięcie redukcyjne od przeszkody - cięcie redukujące od strony słupa z liniami napowietrznymi maksymalna średnica cięcia pędów do 3 cm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9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12.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Catalpa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bignonioides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Surmia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bignoniowa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10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Montaż wiązań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4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Kontrola wiązania z wejściem w koronę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13.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44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14.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45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15.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wilków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0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16.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103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136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4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Wiązanie dynamiczne w górnej części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6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17.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1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42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18.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142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głowiące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29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74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19.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Sorbus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intermedia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Jarząb szwedzki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głowiące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9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97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5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21.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147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12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88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22.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148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głowiące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8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8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23.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149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Cięcie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88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4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24.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149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Sprawdzić stan wiązania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9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25.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154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wilków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26.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98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153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27.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156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28.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201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formujące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29.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Oznaczenie drzewa 206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331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31.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334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32.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208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33.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Larix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decidua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Modrzew europejski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32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178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0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34.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180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wilków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62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73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35.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szypułkowany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218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36.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szypułkowany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219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52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37.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szypułkowany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113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220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lastRenderedPageBreak/>
              <w:t>OKAZ POMNIKOWY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38.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pseudoplatanus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jawor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341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39.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Populus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nigra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‘Italica’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Topola włoska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340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111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Oznaczenie drzewa 118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(dawny nr 12-1)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wycofujące koronę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41.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x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carnea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Kasztanowiec czerwony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124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wycofujące koronę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42.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nigra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Modrzew europejski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12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1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43.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mordata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108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216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389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formujące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48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34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44.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mordata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Oznaczenie drzewa #90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(dawny nr 5)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3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45.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Morus alba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Morwa biała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131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06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  Usuwanie wilków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30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46.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Morus alba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Morwa biała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132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9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wycofujące koronę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47.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Lipa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drobnolista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25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05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48.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X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POMNIK PRZYRODY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 ‘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Fastigiata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’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Dąb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szupyłkowy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/piramidalny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270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1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wilków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64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49.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Lipa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drobnolista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269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61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58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065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Larix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decidua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Modrzew europejski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296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56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51.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X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30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118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323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OKAZ O WYMIARACH POMNIKOWYCH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52.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98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324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lastRenderedPageBreak/>
              <w:t>OKAZ O WYMIARACH POMNIKOWYCH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53.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x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106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322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OKAZ O WYMIARACH POMNIKOWYCH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96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54.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‘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Pendula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’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304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2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Poprawienie warunków siedliskowych - mulczowanie i zapobieganie zagęszczanie gleby, płotek zapobiegający wydeptaniu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55.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abies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Świerk pospolity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286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7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56.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 - zwrócić szczególną uwagę czy pędy wtórnej korony, rozwijające się w miejscu po usuniętym konarze na wysokości 3 m, nie wchodzą w kolizję z pędami pierwotne korony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041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440"/>
              </w:tabs>
              <w:spacing w:after="0" w:line="259" w:lineRule="auto"/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- ochrona pnia od uszkodzeń przy koszeniu, mulczowanie w rzucie korony, płotek zapobiegający wydeptywaniu.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06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57.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147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34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58.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282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4"/>
                <w:szCs w:val="14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8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288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044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-103" w:firstLine="103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Ochrona korzenia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675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289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11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61.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295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95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4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810"/>
              </w:tabs>
              <w:spacing w:after="0" w:line="259" w:lineRule="auto"/>
              <w:ind w:left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18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62.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x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carnea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Kasztanowiec czerwony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124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Okaz złamany w 2022r.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 obecnej sytuacji należy zabiegać o odtworzenie korony (pędy nie dłuższe niż 2m) z fragmentu pnia powyżej miejsca szczepienia. Pędy wyrastające poniżej miejsca szczepienia – usuwać.</w:t>
            </w:r>
          </w:p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Skracanie gałęzi do długości ok. 2 cm od pnia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348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41"/>
        </w:trPr>
        <w:tc>
          <w:tcPr>
            <w:tcW w:w="375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Zamek w Sztumie Dziedziniec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</w:tr>
      <w:tr w:rsidR="001F7020" w:rsidRPr="00565BB5" w:rsidTr="001978C4">
        <w:trPr>
          <w:trHeight w:val="394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63.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Taxus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baccata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Cis pospolity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19 cm, 20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701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04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391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      Poprawa warunków siedliskowych – ochrona pnia, mulczowanie, płotek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51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64.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71 cm</w:t>
            </w:r>
          </w:p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702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55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725"/>
              </w:tabs>
              <w:spacing w:after="0"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</w:t>
            </w: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  <w:t>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8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1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65.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Thuja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occidentalis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Żywotnik zachodni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47 cm</w:t>
            </w:r>
          </w:p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707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87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8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66.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99 cm</w:t>
            </w:r>
          </w:p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705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Drzewo o wymiarach pomnikowych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40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7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Wiązanie dynamiczne – w dolnej części, asekuracja dwóch wygonionych konarów biegnących ponad latarnią i ławką. Wiązanie tonażu 4 tony do jednego z głównych przewodników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0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67.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55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1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hanging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siedliskowych,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17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68.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106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704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Drzewo o wymiarach pomnikowych 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hanging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17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hanging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1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hanging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siedliskowych,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11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69.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Betula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pendula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Brzoza brodawkowata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6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Kontrola stabilności wiązań oraz poziomu rozkładu w koronie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93"/>
        </w:trPr>
        <w:tc>
          <w:tcPr>
            <w:tcW w:w="375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Zamek w Sztumie teren poza Dziedzińcem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</w:tr>
      <w:tr w:rsidR="001F7020" w:rsidRPr="00565BB5" w:rsidTr="001978C4">
        <w:trPr>
          <w:trHeight w:val="66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70.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Robinia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pseudoacia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Grochodrzew biały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Obwód pnia 157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00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693"/>
              </w:tabs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6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71.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bies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Świerk pospolity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Wysokość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00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00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72.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mordata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4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Cs w:val="24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73.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739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Ciecia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74.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709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6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75.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35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710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2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    Wiązanie dynamiczne w dolnej części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42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76.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712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52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tabs>
                <w:tab w:val="left" w:pos="1200"/>
              </w:tabs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posuszu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3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77.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34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715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78.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nigra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Sosna czarna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721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Wycinka </w:t>
            </w:r>
          </w:p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Drzewo martwe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79.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722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80.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Sorbus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intermedia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Jarząb szwedzki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727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Wycinka </w:t>
            </w:r>
          </w:p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Drzewo martwe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81.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Sorbus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intermedia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Jarząb szwedzki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728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Wycinka </w:t>
            </w:r>
          </w:p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Drzewo martwe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0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82.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bies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Świerk pospolity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70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2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46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83.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mordata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382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jemioły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1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redukujące pędy wchodzące w kolizję z licem muru – dopuszczalne średnie cięcie do 3 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84.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99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720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Okaz silnie uszkodzony w 2021r.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86.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Sorbus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intermedia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Jarząb szwedzki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18 cm, 19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730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87.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Sorbus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intermedia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Jarząb szwedzki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59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88.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Średnica korony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470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930"/>
              </w:tabs>
              <w:spacing w:line="259" w:lineRule="auto"/>
              <w:ind w:left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       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37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765"/>
                <w:tab w:val="left" w:pos="1230"/>
              </w:tabs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formujące </w:t>
            </w: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72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89.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713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51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951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90.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GRUPA DRZEW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 3 sztuki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Corylus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avellana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Leszczyna pospolita 29 sztuk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Powierzchnia 24 m2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średnia pni  10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Obwód średni pni 30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 734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Łącznie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32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pędów wchodzących w kolizję z licem oraz szczytem muru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531"/>
        </w:trPr>
        <w:tc>
          <w:tcPr>
            <w:tcW w:w="375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Zamek w Kwidzynie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</w:tr>
      <w:tr w:rsidR="001F7020" w:rsidRPr="00565BB5" w:rsidTr="001978C4">
        <w:trPr>
          <w:trHeight w:val="544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91.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999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1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Kontrola wiązania z wejściem w koronę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611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Założyć kartę wiązania ze specyfikacją i tonażem</w:t>
            </w:r>
          </w:p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279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752"/>
              </w:tabs>
              <w:spacing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K   </w:t>
            </w: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1978C4">
        <w:trPr>
          <w:trHeight w:val="1039"/>
        </w:trPr>
        <w:tc>
          <w:tcPr>
            <w:tcW w:w="2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92.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998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mulczowanie gruntu wokół pnia drzewa w promieniu 3 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978C4" w:rsidRPr="00565BB5" w:rsidTr="001978C4">
        <w:trPr>
          <w:trHeight w:val="750"/>
        </w:trPr>
        <w:tc>
          <w:tcPr>
            <w:tcW w:w="375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8C4" w:rsidRDefault="001978C4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978C4" w:rsidRPr="001978C4" w:rsidRDefault="001978C4" w:rsidP="001978C4">
            <w:pPr>
              <w:spacing w:line="259" w:lineRule="auto"/>
              <w:ind w:left="0" w:firstLine="0"/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1978C4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SUMA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8C4" w:rsidRPr="00565BB5" w:rsidRDefault="001978C4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8C4" w:rsidRPr="00565BB5" w:rsidRDefault="001978C4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</w:tbl>
    <w:p w:rsidR="001F7020" w:rsidRPr="00565BB5" w:rsidRDefault="001F7020" w:rsidP="001F7020">
      <w:pPr>
        <w:spacing w:after="0" w:line="259" w:lineRule="auto"/>
        <w:ind w:left="-1210" w:firstLine="0"/>
        <w:rPr>
          <w:rFonts w:ascii="Calibri Light" w:hAnsi="Calibri Light" w:cs="Calibri Light"/>
          <w:color w:val="auto"/>
          <w:sz w:val="18"/>
          <w:szCs w:val="18"/>
        </w:rPr>
      </w:pPr>
    </w:p>
    <w:p w:rsidR="00AC5E95" w:rsidRDefault="00AC5E95">
      <w:bookmarkStart w:id="0" w:name="_GoBack"/>
      <w:bookmarkEnd w:id="0"/>
    </w:p>
    <w:sectPr w:rsidR="00AC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C8E"/>
    <w:multiLevelType w:val="hybridMultilevel"/>
    <w:tmpl w:val="F85A3C2C"/>
    <w:lvl w:ilvl="0" w:tplc="E118F50C">
      <w:start w:val="1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A0F84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EBB8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6AD3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09D6E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A7E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EA8E4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43B72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01EC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D6F81"/>
    <w:multiLevelType w:val="multilevel"/>
    <w:tmpl w:val="EF2043B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14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6C900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1448A"/>
    <w:multiLevelType w:val="multilevel"/>
    <w:tmpl w:val="F3F0CD34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8862D0C"/>
    <w:multiLevelType w:val="hybridMultilevel"/>
    <w:tmpl w:val="770EE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DD9"/>
    <w:multiLevelType w:val="multilevel"/>
    <w:tmpl w:val="6722F0DC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4B5ABC"/>
    <w:multiLevelType w:val="multilevel"/>
    <w:tmpl w:val="3AE0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DB6E90"/>
    <w:multiLevelType w:val="hybridMultilevel"/>
    <w:tmpl w:val="932ED53C"/>
    <w:lvl w:ilvl="0" w:tplc="D68EAB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1B48">
      <w:start w:val="1"/>
      <w:numFmt w:val="lowerLetter"/>
      <w:lvlText w:val="%2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AA40A">
      <w:start w:val="1"/>
      <w:numFmt w:val="decimal"/>
      <w:lvlRestart w:val="0"/>
      <w:lvlText w:val="%3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88374">
      <w:start w:val="1"/>
      <w:numFmt w:val="decimal"/>
      <w:lvlText w:val="%4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2B01C">
      <w:start w:val="1"/>
      <w:numFmt w:val="lowerLetter"/>
      <w:lvlText w:val="%5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4B0E8">
      <w:start w:val="1"/>
      <w:numFmt w:val="lowerRoman"/>
      <w:lvlText w:val="%6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E2E20">
      <w:start w:val="1"/>
      <w:numFmt w:val="decimal"/>
      <w:lvlText w:val="%7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C1E9C">
      <w:start w:val="1"/>
      <w:numFmt w:val="lowerLetter"/>
      <w:lvlText w:val="%8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E27E">
      <w:start w:val="1"/>
      <w:numFmt w:val="lowerRoman"/>
      <w:lvlText w:val="%9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A1DC0"/>
    <w:multiLevelType w:val="multilevel"/>
    <w:tmpl w:val="2AD202F2"/>
    <w:lvl w:ilvl="0">
      <w:start w:val="1"/>
      <w:numFmt w:val="bullet"/>
      <w:lvlText w:val=""/>
      <w:lvlJc w:val="left"/>
      <w:pPr>
        <w:tabs>
          <w:tab w:val="num" w:pos="0"/>
        </w:tabs>
        <w:ind w:left="1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BA357A"/>
    <w:multiLevelType w:val="multilevel"/>
    <w:tmpl w:val="C8863DAC"/>
    <w:lvl w:ilvl="0">
      <w:start w:val="1"/>
      <w:numFmt w:val="decimal"/>
      <w:lvlText w:val="%1)"/>
      <w:lvlJc w:val="left"/>
      <w:pPr>
        <w:tabs>
          <w:tab w:val="num" w:pos="0"/>
        </w:tabs>
        <w:ind w:left="911" w:firstLine="0"/>
      </w:pPr>
      <w:rPr>
        <w:rFonts w:ascii="Calibri Light" w:eastAsia="Times New Roman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F1D59E4"/>
    <w:multiLevelType w:val="multilevel"/>
    <w:tmpl w:val="A71A448C"/>
    <w:styleLink w:val="WWNum10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1" w15:restartNumberingAfterBreak="0">
    <w:nsid w:val="23FA76B9"/>
    <w:multiLevelType w:val="multilevel"/>
    <w:tmpl w:val="343E8696"/>
    <w:lvl w:ilvl="0">
      <w:start w:val="3"/>
      <w:numFmt w:val="upperRoman"/>
      <w:lvlText w:val="%1.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20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273F58DE"/>
    <w:multiLevelType w:val="multilevel"/>
    <w:tmpl w:val="6DDC2DC6"/>
    <w:lvl w:ilvl="0">
      <w:start w:val="5"/>
      <w:numFmt w:val="upperRoman"/>
      <w:lvlText w:val="%1.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20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99B46FD"/>
    <w:multiLevelType w:val="multilevel"/>
    <w:tmpl w:val="10E6B50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11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AA52A30"/>
    <w:multiLevelType w:val="multilevel"/>
    <w:tmpl w:val="55609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B9D6AEB"/>
    <w:multiLevelType w:val="hybridMultilevel"/>
    <w:tmpl w:val="246E0B04"/>
    <w:lvl w:ilvl="0" w:tplc="041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6" w15:restartNumberingAfterBreak="0">
    <w:nsid w:val="31635E57"/>
    <w:multiLevelType w:val="multilevel"/>
    <w:tmpl w:val="10783E26"/>
    <w:lvl w:ilvl="0">
      <w:start w:val="1"/>
      <w:numFmt w:val="decimal"/>
      <w:lvlText w:val="%1."/>
      <w:lvlJc w:val="left"/>
      <w:pPr>
        <w:tabs>
          <w:tab w:val="num" w:pos="0"/>
        </w:tabs>
        <w:ind w:left="1058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78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173482A"/>
    <w:multiLevelType w:val="hybridMultilevel"/>
    <w:tmpl w:val="91D0707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6812911"/>
    <w:multiLevelType w:val="multilevel"/>
    <w:tmpl w:val="F3F0CD34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382C3357"/>
    <w:multiLevelType w:val="multilevel"/>
    <w:tmpl w:val="8A381E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339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8F5107C"/>
    <w:multiLevelType w:val="hybridMultilevel"/>
    <w:tmpl w:val="20DAC196"/>
    <w:lvl w:ilvl="0" w:tplc="0415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21" w15:restartNumberingAfterBreak="0">
    <w:nsid w:val="57993F5E"/>
    <w:multiLevelType w:val="hybridMultilevel"/>
    <w:tmpl w:val="5E4020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E50E22"/>
    <w:multiLevelType w:val="hybridMultilevel"/>
    <w:tmpl w:val="E66A09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1C43F0"/>
    <w:multiLevelType w:val="multilevel"/>
    <w:tmpl w:val="6B6C8E7C"/>
    <w:lvl w:ilvl="0">
      <w:start w:val="3"/>
      <w:numFmt w:val="upperRoman"/>
      <w:lvlText w:val="%1.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20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630502CF"/>
    <w:multiLevelType w:val="hybridMultilevel"/>
    <w:tmpl w:val="FD96F770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5" w15:restartNumberingAfterBreak="0">
    <w:nsid w:val="66E5375A"/>
    <w:multiLevelType w:val="multilevel"/>
    <w:tmpl w:val="58E8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580286"/>
    <w:multiLevelType w:val="multilevel"/>
    <w:tmpl w:val="037C17D2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1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98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F251C17"/>
    <w:multiLevelType w:val="hybridMultilevel"/>
    <w:tmpl w:val="8DB4C75C"/>
    <w:lvl w:ilvl="0" w:tplc="C5FCE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06553B"/>
    <w:multiLevelType w:val="multilevel"/>
    <w:tmpl w:val="6DDC2DC6"/>
    <w:lvl w:ilvl="0">
      <w:start w:val="5"/>
      <w:numFmt w:val="upperRoman"/>
      <w:lvlText w:val="%1.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20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74C85BBA"/>
    <w:multiLevelType w:val="multilevel"/>
    <w:tmpl w:val="399A1D2E"/>
    <w:lvl w:ilvl="0">
      <w:start w:val="1"/>
      <w:numFmt w:val="upperRoman"/>
      <w:lvlText w:val="%1."/>
      <w:lvlJc w:val="left"/>
      <w:pPr>
        <w:tabs>
          <w:tab w:val="num" w:pos="0"/>
        </w:tabs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14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764A384B"/>
    <w:multiLevelType w:val="hybridMultilevel"/>
    <w:tmpl w:val="082E3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73F6E"/>
    <w:multiLevelType w:val="multilevel"/>
    <w:tmpl w:val="35D20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9934BDE"/>
    <w:multiLevelType w:val="hybridMultilevel"/>
    <w:tmpl w:val="94367B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BD908EC"/>
    <w:multiLevelType w:val="hybridMultilevel"/>
    <w:tmpl w:val="B000909C"/>
    <w:lvl w:ilvl="0" w:tplc="A7607F00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7FA36BC0"/>
    <w:multiLevelType w:val="hybridMultilevel"/>
    <w:tmpl w:val="D2268092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9"/>
  </w:num>
  <w:num w:numId="2">
    <w:abstractNumId w:val="16"/>
  </w:num>
  <w:num w:numId="3">
    <w:abstractNumId w:val="23"/>
  </w:num>
  <w:num w:numId="4">
    <w:abstractNumId w:val="5"/>
  </w:num>
  <w:num w:numId="5">
    <w:abstractNumId w:val="20"/>
  </w:num>
  <w:num w:numId="6">
    <w:abstractNumId w:val="9"/>
  </w:num>
  <w:num w:numId="7">
    <w:abstractNumId w:val="32"/>
  </w:num>
  <w:num w:numId="8">
    <w:abstractNumId w:val="15"/>
  </w:num>
  <w:num w:numId="9">
    <w:abstractNumId w:val="11"/>
  </w:num>
  <w:num w:numId="10">
    <w:abstractNumId w:val="1"/>
  </w:num>
  <w:num w:numId="11">
    <w:abstractNumId w:val="26"/>
  </w:num>
  <w:num w:numId="12">
    <w:abstractNumId w:val="13"/>
  </w:num>
  <w:num w:numId="13">
    <w:abstractNumId w:val="19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33"/>
  </w:num>
  <w:num w:numId="19">
    <w:abstractNumId w:val="10"/>
  </w:num>
  <w:num w:numId="20">
    <w:abstractNumId w:val="31"/>
  </w:num>
  <w:num w:numId="21">
    <w:abstractNumId w:val="3"/>
  </w:num>
  <w:num w:numId="22">
    <w:abstractNumId w:val="18"/>
  </w:num>
  <w:num w:numId="23">
    <w:abstractNumId w:val="27"/>
  </w:num>
  <w:num w:numId="24">
    <w:abstractNumId w:val="17"/>
  </w:num>
  <w:num w:numId="25">
    <w:abstractNumId w:val="4"/>
  </w:num>
  <w:num w:numId="26">
    <w:abstractNumId w:val="21"/>
  </w:num>
  <w:num w:numId="27">
    <w:abstractNumId w:val="6"/>
  </w:num>
  <w:num w:numId="28">
    <w:abstractNumId w:val="25"/>
  </w:num>
  <w:num w:numId="29">
    <w:abstractNumId w:val="24"/>
  </w:num>
  <w:num w:numId="30">
    <w:abstractNumId w:val="2"/>
  </w:num>
  <w:num w:numId="31">
    <w:abstractNumId w:val="30"/>
  </w:num>
  <w:num w:numId="32">
    <w:abstractNumId w:val="34"/>
  </w:num>
  <w:num w:numId="33">
    <w:abstractNumId w:val="22"/>
  </w:num>
  <w:num w:numId="34">
    <w:abstractNumId w:val="1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20"/>
    <w:rsid w:val="001978C4"/>
    <w:rsid w:val="001F7020"/>
    <w:rsid w:val="003D0187"/>
    <w:rsid w:val="004E0DBE"/>
    <w:rsid w:val="00AC5E95"/>
    <w:rsid w:val="00F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82C8"/>
  <w15:chartTrackingRefBased/>
  <w15:docId w15:val="{9B69D1CE-BE13-44AE-93D4-08D80DB5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020"/>
    <w:pPr>
      <w:suppressAutoHyphens/>
      <w:spacing w:after="48" w:line="264" w:lineRule="auto"/>
      <w:ind w:left="571" w:hanging="365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basedOn w:val="Normalny"/>
    <w:next w:val="Standard"/>
    <w:link w:val="Nagwek1Znak"/>
    <w:rsid w:val="001F7020"/>
    <w:pPr>
      <w:keepNext/>
      <w:keepLines/>
      <w:autoSpaceDN w:val="0"/>
      <w:spacing w:before="480" w:after="120" w:line="240" w:lineRule="auto"/>
      <w:ind w:left="0" w:firstLine="0"/>
      <w:jc w:val="both"/>
      <w:textAlignment w:val="baseline"/>
      <w:outlineLvl w:val="0"/>
    </w:pPr>
    <w:rPr>
      <w:rFonts w:ascii="Times New Roman" w:eastAsia="Times New Roman" w:hAnsi="Times New Roman" w:cs="Times New Roman"/>
      <w:color w:val="auto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7020"/>
    <w:rPr>
      <w:rFonts w:ascii="Times New Roman" w:eastAsia="Times New Roman" w:hAnsi="Times New Roman" w:cs="Times New Roman"/>
      <w:sz w:val="48"/>
      <w:szCs w:val="48"/>
      <w:lang w:eastAsia="zh-CN" w:bidi="hi-IN"/>
    </w:rPr>
  </w:style>
  <w:style w:type="paragraph" w:customStyle="1" w:styleId="Default">
    <w:name w:val="Default"/>
    <w:qFormat/>
    <w:rsid w:val="001F7020"/>
    <w:pPr>
      <w:suppressAutoHyphens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Obiekt,List Paragraph1,wypunktowanie,Akapit z listą BS,sw tekst,CW_Lista,Colorful List Accent 1,List Paragraph,Średnia siatka 1 — akcent 21,Kolorowa lista — akcent 11,normalny tekst,L1,2 heading,A_wyliczenie,K-P_odwolanie,lp1"/>
    <w:basedOn w:val="Normalny"/>
    <w:link w:val="AkapitzlistZnak"/>
    <w:uiPriority w:val="34"/>
    <w:qFormat/>
    <w:rsid w:val="001F7020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,Akapit z listą BS Znak,sw tekst Znak,CW_Lista Znak,Colorful List Accent 1 Znak,List Paragraph Znak,Średnia siatka 1 — akcent 21 Znak,Kolorowa lista — akcent 11 Znak"/>
    <w:link w:val="Akapitzlist"/>
    <w:uiPriority w:val="34"/>
    <w:qFormat/>
    <w:rsid w:val="001F7020"/>
    <w:rPr>
      <w:rFonts w:ascii="Calibri" w:eastAsia="Calibri" w:hAnsi="Calibri" w:cs="Calibri"/>
      <w:color w:val="00000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F7020"/>
    <w:rPr>
      <w:b/>
      <w:bCs/>
    </w:rPr>
  </w:style>
  <w:style w:type="paragraph" w:customStyle="1" w:styleId="Standard">
    <w:name w:val="Standard"/>
    <w:rsid w:val="001F702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702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7020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7020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702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F7020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7020"/>
    <w:rPr>
      <w:rFonts w:cs="Times New Roman"/>
    </w:rPr>
  </w:style>
  <w:style w:type="character" w:styleId="Numerwiersza">
    <w:name w:val="line number"/>
    <w:rsid w:val="001F7020"/>
  </w:style>
  <w:style w:type="paragraph" w:styleId="Nagwek">
    <w:name w:val="header"/>
    <w:basedOn w:val="Normalny"/>
    <w:next w:val="Tekstpodstawowy"/>
    <w:link w:val="NagwekZnak"/>
    <w:uiPriority w:val="99"/>
    <w:unhideWhenUsed/>
    <w:rsid w:val="001F7020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F7020"/>
    <w:rPr>
      <w:rFonts w:ascii="Calibri" w:eastAsia="Calibri" w:hAnsi="Calibri" w:cs="Calibri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F702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F7020"/>
    <w:rPr>
      <w:rFonts w:ascii="Calibri" w:eastAsia="Calibri" w:hAnsi="Calibri" w:cs="Calibri"/>
      <w:color w:val="000000"/>
      <w:sz w:val="24"/>
      <w:lang w:eastAsia="pl-PL"/>
    </w:rPr>
  </w:style>
  <w:style w:type="paragraph" w:styleId="Lista">
    <w:name w:val="List"/>
    <w:basedOn w:val="Tekstpodstawowy"/>
    <w:rsid w:val="001F7020"/>
    <w:rPr>
      <w:rFonts w:cs="Lucida Sans"/>
    </w:rPr>
  </w:style>
  <w:style w:type="paragraph" w:styleId="Legenda">
    <w:name w:val="caption"/>
    <w:basedOn w:val="Normalny"/>
    <w:qFormat/>
    <w:rsid w:val="001F702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1F7020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7020"/>
    <w:pPr>
      <w:spacing w:line="240" w:lineRule="auto"/>
    </w:pPr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F7020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F70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F7020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7020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F702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Poprawka">
    <w:name w:val="Revision"/>
    <w:uiPriority w:val="99"/>
    <w:semiHidden/>
    <w:qFormat/>
    <w:rsid w:val="001F7020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lang w:eastAsia="pl-PL"/>
    </w:rPr>
  </w:style>
  <w:style w:type="paragraph" w:customStyle="1" w:styleId="Gwkaistopka">
    <w:name w:val="Główka i stopka"/>
    <w:basedOn w:val="Normalny"/>
    <w:qFormat/>
    <w:rsid w:val="001F7020"/>
  </w:style>
  <w:style w:type="paragraph" w:styleId="Stopka">
    <w:name w:val="footer"/>
    <w:basedOn w:val="Normalny"/>
    <w:link w:val="StopkaZnak"/>
    <w:uiPriority w:val="99"/>
    <w:unhideWhenUsed/>
    <w:rsid w:val="001F702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="Times New Roman"/>
      <w:color w:val="auto"/>
      <w:sz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F7020"/>
    <w:rPr>
      <w:rFonts w:ascii="Calibri" w:eastAsia="Calibri" w:hAnsi="Calibri" w:cs="Calibri"/>
      <w:color w:val="000000"/>
      <w:sz w:val="24"/>
      <w:lang w:eastAsia="pl-PL"/>
    </w:rPr>
  </w:style>
  <w:style w:type="table" w:customStyle="1" w:styleId="TableGrid">
    <w:name w:val="TableGrid"/>
    <w:rsid w:val="001F7020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F7020"/>
    <w:rPr>
      <w:color w:val="0000FF"/>
      <w:u w:val="single"/>
    </w:rPr>
  </w:style>
  <w:style w:type="numbering" w:customStyle="1" w:styleId="WWNum10">
    <w:name w:val="WWNum10"/>
    <w:basedOn w:val="Bezlisty"/>
    <w:rsid w:val="001F702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3005</Words>
  <Characters>18034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Pyzik-Kapszewicz</dc:creator>
  <cp:keywords/>
  <dc:description/>
  <cp:lastModifiedBy>Angelika Pyzik-Kapszewicz</cp:lastModifiedBy>
  <cp:revision>1</cp:revision>
  <dcterms:created xsi:type="dcterms:W3CDTF">2025-01-21T12:16:00Z</dcterms:created>
  <dcterms:modified xsi:type="dcterms:W3CDTF">2025-01-21T13:07:00Z</dcterms:modified>
</cp:coreProperties>
</file>