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D58" w:rsidRPr="00A158ED" w:rsidRDefault="00435D58" w:rsidP="00435D58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A158ED">
        <w:rPr>
          <w:rFonts w:eastAsia="Times New Roman" w:cstheme="minorHAnsi"/>
          <w:sz w:val="24"/>
          <w:szCs w:val="24"/>
          <w:lang w:eastAsia="pl-PL"/>
        </w:rPr>
        <w:t xml:space="preserve">Załącznik Nr </w:t>
      </w:r>
      <w:r w:rsidR="00015357" w:rsidRPr="00A158ED">
        <w:rPr>
          <w:rFonts w:eastAsia="Times New Roman" w:cstheme="minorHAnsi"/>
          <w:sz w:val="24"/>
          <w:szCs w:val="24"/>
          <w:lang w:eastAsia="pl-PL"/>
        </w:rPr>
        <w:t>1</w:t>
      </w:r>
      <w:r w:rsidR="00F86BB4" w:rsidRPr="00A158ED">
        <w:rPr>
          <w:rFonts w:eastAsia="Times New Roman" w:cstheme="minorHAnsi"/>
          <w:sz w:val="24"/>
          <w:szCs w:val="24"/>
          <w:lang w:eastAsia="pl-PL"/>
        </w:rPr>
        <w:t>6</w:t>
      </w:r>
      <w:r w:rsidRPr="00A158ED">
        <w:rPr>
          <w:rFonts w:eastAsia="Times New Roman" w:cstheme="minorHAnsi"/>
          <w:sz w:val="24"/>
          <w:szCs w:val="24"/>
          <w:lang w:eastAsia="pl-PL"/>
        </w:rPr>
        <w:t xml:space="preserve"> do SWZ</w:t>
      </w:r>
    </w:p>
    <w:p w:rsidR="00435D58" w:rsidRPr="00A158ED" w:rsidRDefault="00435D58" w:rsidP="00435D58">
      <w:pPr>
        <w:tabs>
          <w:tab w:val="left" w:pos="5500"/>
        </w:tabs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A158ED">
        <w:rPr>
          <w:rFonts w:eastAsia="Times New Roman" w:cstheme="minorHAnsi"/>
          <w:sz w:val="24"/>
          <w:szCs w:val="24"/>
          <w:lang w:eastAsia="pl-PL"/>
        </w:rPr>
        <w:t xml:space="preserve">Nr sprawy </w:t>
      </w:r>
      <w:r w:rsidR="00F86BB4" w:rsidRPr="00A158ED">
        <w:rPr>
          <w:rFonts w:eastAsia="Times New Roman" w:cstheme="minorHAnsi"/>
          <w:sz w:val="24"/>
          <w:szCs w:val="24"/>
          <w:lang w:eastAsia="pl-PL"/>
        </w:rPr>
        <w:t>1</w:t>
      </w:r>
      <w:r w:rsidR="00E35345" w:rsidRPr="00A158ED">
        <w:rPr>
          <w:rFonts w:eastAsia="Times New Roman" w:cstheme="minorHAnsi"/>
          <w:sz w:val="24"/>
          <w:szCs w:val="24"/>
          <w:lang w:eastAsia="pl-PL"/>
        </w:rPr>
        <w:t>/</w:t>
      </w:r>
      <w:r w:rsidR="00A158ED" w:rsidRPr="00A158ED">
        <w:rPr>
          <w:rFonts w:eastAsia="Times New Roman" w:cstheme="minorHAnsi"/>
          <w:sz w:val="24"/>
          <w:szCs w:val="24"/>
          <w:lang w:eastAsia="pl-PL"/>
        </w:rPr>
        <w:t>ŁĄCZ</w:t>
      </w:r>
      <w:r w:rsidR="00E35345" w:rsidRPr="00A158ED">
        <w:rPr>
          <w:rFonts w:eastAsia="Times New Roman" w:cstheme="minorHAnsi"/>
          <w:sz w:val="24"/>
          <w:szCs w:val="24"/>
          <w:lang w:eastAsia="pl-PL"/>
        </w:rPr>
        <w:t>/202</w:t>
      </w:r>
      <w:r w:rsidR="00F86BB4" w:rsidRPr="00A158ED">
        <w:rPr>
          <w:rFonts w:eastAsia="Times New Roman" w:cstheme="minorHAnsi"/>
          <w:sz w:val="24"/>
          <w:szCs w:val="24"/>
          <w:lang w:eastAsia="pl-PL"/>
        </w:rPr>
        <w:t>5</w:t>
      </w:r>
    </w:p>
    <w:p w:rsidR="00D249FB" w:rsidRPr="00A158ED" w:rsidRDefault="00D249FB" w:rsidP="00D249FB">
      <w:pPr>
        <w:spacing w:after="0"/>
        <w:ind w:left="5246" w:hanging="1"/>
        <w:rPr>
          <w:rFonts w:cstheme="minorHAnsi"/>
          <w:b/>
          <w:sz w:val="24"/>
          <w:szCs w:val="24"/>
        </w:rPr>
      </w:pPr>
    </w:p>
    <w:p w:rsidR="00D249FB" w:rsidRPr="00A158ED" w:rsidRDefault="00D249FB" w:rsidP="00D249FB">
      <w:pPr>
        <w:spacing w:after="0"/>
        <w:ind w:left="5246" w:hanging="1"/>
        <w:rPr>
          <w:rFonts w:cstheme="minorHAnsi"/>
          <w:b/>
          <w:sz w:val="24"/>
          <w:szCs w:val="24"/>
        </w:rPr>
      </w:pPr>
      <w:r w:rsidRPr="00A158ED">
        <w:rPr>
          <w:rFonts w:cstheme="minorHAnsi"/>
          <w:b/>
          <w:sz w:val="24"/>
          <w:szCs w:val="24"/>
        </w:rPr>
        <w:t>Zamawiający:</w:t>
      </w:r>
    </w:p>
    <w:p w:rsidR="00D249FB" w:rsidRPr="00A158ED" w:rsidRDefault="00D249FB" w:rsidP="00D249FB">
      <w:pPr>
        <w:spacing w:after="0"/>
        <w:ind w:left="5245"/>
        <w:rPr>
          <w:rFonts w:cstheme="minorHAnsi"/>
          <w:b/>
          <w:sz w:val="24"/>
          <w:szCs w:val="24"/>
        </w:rPr>
      </w:pPr>
      <w:r w:rsidRPr="00A158ED">
        <w:rPr>
          <w:rFonts w:cstheme="minorHAnsi"/>
          <w:b/>
          <w:sz w:val="24"/>
          <w:szCs w:val="24"/>
        </w:rPr>
        <w:t>10 BRYGADA LOGISTYCZNA</w:t>
      </w:r>
    </w:p>
    <w:p w:rsidR="00D249FB" w:rsidRPr="00A158ED" w:rsidRDefault="00D249FB" w:rsidP="00D249FB">
      <w:pPr>
        <w:spacing w:after="0"/>
        <w:ind w:left="5245"/>
        <w:rPr>
          <w:rFonts w:cstheme="minorHAnsi"/>
          <w:b/>
          <w:sz w:val="24"/>
          <w:szCs w:val="24"/>
        </w:rPr>
      </w:pPr>
      <w:r w:rsidRPr="00A158ED">
        <w:rPr>
          <w:rFonts w:cstheme="minorHAnsi"/>
          <w:b/>
          <w:sz w:val="24"/>
          <w:szCs w:val="24"/>
        </w:rPr>
        <w:t xml:space="preserve">45 – 820 Opole, </w:t>
      </w:r>
    </w:p>
    <w:p w:rsidR="00D249FB" w:rsidRPr="00A158ED" w:rsidRDefault="00D249FB" w:rsidP="00D249FB">
      <w:pPr>
        <w:spacing w:after="0"/>
        <w:ind w:left="5245"/>
        <w:rPr>
          <w:rFonts w:cstheme="minorHAnsi"/>
          <w:i/>
          <w:sz w:val="24"/>
          <w:szCs w:val="24"/>
        </w:rPr>
      </w:pPr>
      <w:r w:rsidRPr="00A158ED">
        <w:rPr>
          <w:rFonts w:cstheme="minorHAnsi"/>
          <w:b/>
          <w:sz w:val="24"/>
          <w:szCs w:val="24"/>
        </w:rPr>
        <w:t>ul. Domańskiego 68</w:t>
      </w:r>
      <w:r w:rsidRPr="00A158ED">
        <w:rPr>
          <w:rFonts w:cstheme="minorHAnsi"/>
          <w:b/>
          <w:i/>
          <w:sz w:val="24"/>
          <w:szCs w:val="24"/>
        </w:rPr>
        <w:t xml:space="preserve"> </w:t>
      </w:r>
    </w:p>
    <w:p w:rsidR="00435D58" w:rsidRPr="00A158ED" w:rsidRDefault="00435D58" w:rsidP="00435D58">
      <w:pPr>
        <w:spacing w:after="0"/>
        <w:rPr>
          <w:rFonts w:eastAsia="Times New Roman" w:cstheme="minorHAnsi"/>
          <w:b/>
          <w:sz w:val="24"/>
          <w:szCs w:val="24"/>
          <w:lang w:eastAsia="pl-PL"/>
        </w:rPr>
      </w:pPr>
      <w:r w:rsidRPr="00A158ED">
        <w:rPr>
          <w:rFonts w:eastAsia="Times New Roman" w:cstheme="minorHAnsi"/>
          <w:b/>
          <w:sz w:val="24"/>
          <w:szCs w:val="24"/>
          <w:lang w:eastAsia="pl-PL"/>
        </w:rPr>
        <w:t>Wykonawca:</w:t>
      </w:r>
    </w:p>
    <w:p w:rsidR="00435D58" w:rsidRPr="00A158ED" w:rsidRDefault="00435D58" w:rsidP="00435D58">
      <w:pPr>
        <w:spacing w:after="0" w:line="48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A158ED">
        <w:rPr>
          <w:rFonts w:eastAsia="Times New Roman" w:cstheme="minorHAnsi"/>
          <w:sz w:val="24"/>
          <w:szCs w:val="24"/>
          <w:lang w:eastAsia="pl-PL"/>
        </w:rPr>
        <w:t>…</w:t>
      </w:r>
    </w:p>
    <w:p w:rsidR="00435D58" w:rsidRPr="00A158ED" w:rsidRDefault="00435D58" w:rsidP="00435D58">
      <w:pPr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A158ED">
        <w:rPr>
          <w:rFonts w:eastAsia="Times New Roman" w:cstheme="minorHAnsi"/>
          <w:i/>
          <w:sz w:val="24"/>
          <w:szCs w:val="24"/>
          <w:lang w:eastAsia="pl-PL"/>
        </w:rPr>
        <w:t>(pełna nazwa/firma, adres, w zależności od podmiotu: NIP/PESEL, KRS/CEiDG)</w:t>
      </w:r>
    </w:p>
    <w:p w:rsidR="00435D58" w:rsidRPr="00A158ED" w:rsidRDefault="00435D58" w:rsidP="00435D58">
      <w:pPr>
        <w:spacing w:after="0"/>
        <w:rPr>
          <w:rFonts w:eastAsia="Times New Roman" w:cstheme="minorHAnsi"/>
          <w:sz w:val="24"/>
          <w:szCs w:val="24"/>
          <w:u w:val="single"/>
          <w:lang w:eastAsia="pl-PL"/>
        </w:rPr>
      </w:pPr>
      <w:r w:rsidRPr="00A158ED">
        <w:rPr>
          <w:rFonts w:eastAsia="Times New Roman" w:cstheme="minorHAnsi"/>
          <w:sz w:val="24"/>
          <w:szCs w:val="24"/>
          <w:u w:val="single"/>
          <w:lang w:eastAsia="pl-PL"/>
        </w:rPr>
        <w:t>reprezentowany przez:</w:t>
      </w:r>
    </w:p>
    <w:p w:rsidR="00435D58" w:rsidRPr="00A158ED" w:rsidRDefault="00435D58" w:rsidP="00435D58">
      <w:pPr>
        <w:spacing w:after="0" w:line="480" w:lineRule="auto"/>
        <w:ind w:right="5954"/>
        <w:rPr>
          <w:rFonts w:eastAsia="Times New Roman" w:cstheme="minorHAnsi"/>
          <w:sz w:val="24"/>
          <w:szCs w:val="24"/>
          <w:lang w:eastAsia="pl-PL"/>
        </w:rPr>
      </w:pPr>
      <w:r w:rsidRPr="00A158ED">
        <w:rPr>
          <w:rFonts w:eastAsia="Times New Roman" w:cstheme="minorHAnsi"/>
          <w:sz w:val="24"/>
          <w:szCs w:val="24"/>
          <w:lang w:eastAsia="pl-PL"/>
        </w:rPr>
        <w:t>…</w:t>
      </w:r>
    </w:p>
    <w:p w:rsidR="00435D58" w:rsidRPr="00A158ED" w:rsidRDefault="00435D58" w:rsidP="00435D58">
      <w:pPr>
        <w:spacing w:after="0"/>
        <w:ind w:right="5953"/>
        <w:rPr>
          <w:rFonts w:eastAsia="Times New Roman" w:cstheme="minorHAnsi"/>
          <w:i/>
          <w:sz w:val="24"/>
          <w:szCs w:val="24"/>
          <w:lang w:eastAsia="pl-PL"/>
        </w:rPr>
      </w:pPr>
      <w:r w:rsidRPr="00A158ED">
        <w:rPr>
          <w:rFonts w:eastAsia="Times New Roman" w:cstheme="minorHAnsi"/>
          <w:i/>
          <w:sz w:val="24"/>
          <w:szCs w:val="24"/>
          <w:lang w:eastAsia="pl-PL"/>
        </w:rPr>
        <w:t>(imię, nazwisko, stanowisko/podstawa do reprezentacji)</w:t>
      </w:r>
    </w:p>
    <w:p w:rsidR="00435D58" w:rsidRPr="00A158ED" w:rsidRDefault="00435D58" w:rsidP="00435D58">
      <w:pPr>
        <w:spacing w:after="0"/>
        <w:ind w:right="5953"/>
        <w:rPr>
          <w:rFonts w:eastAsia="Times New Roman" w:cstheme="minorHAnsi"/>
          <w:i/>
          <w:sz w:val="28"/>
          <w:szCs w:val="28"/>
          <w:lang w:eastAsia="pl-PL"/>
        </w:rPr>
      </w:pPr>
    </w:p>
    <w:p w:rsidR="00D249FB" w:rsidRPr="00A158ED" w:rsidRDefault="00D249FB" w:rsidP="00D249FB">
      <w:pPr>
        <w:spacing w:after="0" w:line="360" w:lineRule="auto"/>
        <w:jc w:val="center"/>
        <w:rPr>
          <w:rFonts w:cstheme="minorHAnsi"/>
          <w:b/>
          <w:sz w:val="28"/>
          <w:szCs w:val="28"/>
          <w:u w:val="single"/>
        </w:rPr>
      </w:pPr>
      <w:r w:rsidRPr="00A158ED">
        <w:rPr>
          <w:rFonts w:cstheme="minorHAnsi"/>
          <w:b/>
          <w:sz w:val="28"/>
          <w:szCs w:val="28"/>
          <w:u w:val="single"/>
        </w:rPr>
        <w:t xml:space="preserve">Oświadczenie wykonawcy </w:t>
      </w:r>
    </w:p>
    <w:p w:rsidR="003B4201" w:rsidRPr="00A158ED" w:rsidRDefault="003B4201" w:rsidP="003B4201">
      <w:pPr>
        <w:shd w:val="clear" w:color="auto" w:fill="FFFFFF"/>
        <w:spacing w:after="0" w:line="260" w:lineRule="atLeast"/>
        <w:jc w:val="center"/>
        <w:rPr>
          <w:rFonts w:eastAsia="Calibri" w:cstheme="minorHAnsi"/>
          <w:b/>
          <w:sz w:val="28"/>
          <w:szCs w:val="28"/>
        </w:rPr>
      </w:pPr>
      <w:r w:rsidRPr="00A158ED">
        <w:rPr>
          <w:rFonts w:eastAsia="Calibri" w:cstheme="minorHAnsi"/>
          <w:b/>
          <w:sz w:val="28"/>
          <w:szCs w:val="28"/>
        </w:rPr>
        <w:t>o aktualności informacji zawartych w JEDZ</w:t>
      </w:r>
    </w:p>
    <w:p w:rsidR="00D249FB" w:rsidRPr="00A158ED" w:rsidRDefault="00D249FB" w:rsidP="00D249FB">
      <w:pPr>
        <w:spacing w:before="120" w:after="0"/>
        <w:jc w:val="center"/>
        <w:rPr>
          <w:rFonts w:cstheme="minorHAnsi"/>
          <w:b/>
          <w:sz w:val="24"/>
          <w:szCs w:val="24"/>
          <w:u w:val="single"/>
        </w:rPr>
      </w:pPr>
    </w:p>
    <w:p w:rsidR="003B4201" w:rsidRPr="00A158ED" w:rsidRDefault="00D249FB" w:rsidP="00F86BB4">
      <w:pPr>
        <w:spacing w:after="0"/>
        <w:jc w:val="both"/>
        <w:rPr>
          <w:rFonts w:cstheme="minorHAnsi"/>
          <w:sz w:val="24"/>
          <w:szCs w:val="24"/>
        </w:rPr>
      </w:pPr>
      <w:r w:rsidRPr="00A158ED">
        <w:rPr>
          <w:rFonts w:cstheme="minorHAnsi"/>
          <w:sz w:val="24"/>
          <w:szCs w:val="24"/>
        </w:rPr>
        <w:t xml:space="preserve">Na potrzeby postępowania o udzielenie zamówienia publicznego </w:t>
      </w:r>
      <w:r w:rsidR="00E35345" w:rsidRPr="00A158ED">
        <w:rPr>
          <w:rFonts w:cstheme="minorHAnsi"/>
          <w:sz w:val="24"/>
          <w:szCs w:val="24"/>
        </w:rPr>
        <w:t xml:space="preserve">pn. </w:t>
      </w:r>
      <w:r w:rsidR="00F86BB4" w:rsidRPr="00A158ED">
        <w:rPr>
          <w:rFonts w:cstheme="minorHAnsi"/>
          <w:sz w:val="24"/>
          <w:szCs w:val="24"/>
        </w:rPr>
        <w:t>„</w:t>
      </w:r>
      <w:r w:rsidR="00A158ED" w:rsidRPr="00A158ED">
        <w:rPr>
          <w:rFonts w:cstheme="minorHAnsi"/>
          <w:sz w:val="24"/>
          <w:szCs w:val="24"/>
        </w:rPr>
        <w:t>Dostawa materiałów eksploatacyjnych do drukarek, urządzeń wielofunkcyjnych, faksów i ploterów; dostaw papieru do drukarek i ploterów; dostawa środków do konserwacji i czyszczenia sprzętu informatycznego</w:t>
      </w:r>
      <w:r w:rsidR="00F86BB4" w:rsidRPr="00A158ED">
        <w:rPr>
          <w:rFonts w:cstheme="minorHAnsi"/>
          <w:sz w:val="24"/>
          <w:szCs w:val="24"/>
        </w:rPr>
        <w:t>”,</w:t>
      </w:r>
      <w:r w:rsidR="00A158ED" w:rsidRPr="00A158ED">
        <w:rPr>
          <w:rFonts w:cstheme="minorHAnsi"/>
          <w:sz w:val="24"/>
          <w:szCs w:val="24"/>
        </w:rPr>
        <w:t xml:space="preserve"> </w:t>
      </w:r>
      <w:r w:rsidR="00F86BB4" w:rsidRPr="00A158ED">
        <w:rPr>
          <w:rFonts w:cstheme="minorHAnsi"/>
          <w:sz w:val="24"/>
          <w:szCs w:val="24"/>
        </w:rPr>
        <w:t>nr sprawy 1/</w:t>
      </w:r>
      <w:r w:rsidR="00A158ED" w:rsidRPr="00A158ED">
        <w:rPr>
          <w:rFonts w:cstheme="minorHAnsi"/>
          <w:sz w:val="24"/>
          <w:szCs w:val="24"/>
        </w:rPr>
        <w:t>ŁĄCZ</w:t>
      </w:r>
      <w:r w:rsidR="00F86BB4" w:rsidRPr="00A158ED">
        <w:rPr>
          <w:rFonts w:cstheme="minorHAnsi"/>
          <w:sz w:val="24"/>
          <w:szCs w:val="24"/>
        </w:rPr>
        <w:t>/2025</w:t>
      </w:r>
      <w:r w:rsidRPr="00A158ED">
        <w:rPr>
          <w:rFonts w:cstheme="minorHAnsi"/>
          <w:sz w:val="24"/>
          <w:szCs w:val="24"/>
        </w:rPr>
        <w:t xml:space="preserve">, oświadczam, że </w:t>
      </w:r>
      <w:r w:rsidR="003B4201" w:rsidRPr="00A158ED">
        <w:rPr>
          <w:rFonts w:eastAsia="Calibri" w:cstheme="minorHAnsi"/>
          <w:sz w:val="24"/>
          <w:szCs w:val="24"/>
        </w:rPr>
        <w:t>informacje zawarte w Jednolitym Europejskim Dokumencie Zamówienia (JEDZ), o którym mowa w art. 125 ust. 1 ustawy</w:t>
      </w:r>
      <w:r w:rsidR="005E23FC" w:rsidRPr="00A158ED">
        <w:rPr>
          <w:rFonts w:eastAsia="Calibri" w:cstheme="minorHAnsi"/>
          <w:sz w:val="24"/>
          <w:szCs w:val="24"/>
        </w:rPr>
        <w:t xml:space="preserve"> PZP</w:t>
      </w:r>
      <w:r w:rsidR="003B4201" w:rsidRPr="00A158ED">
        <w:rPr>
          <w:rFonts w:eastAsia="Calibri" w:cstheme="minorHAnsi"/>
          <w:sz w:val="24"/>
          <w:szCs w:val="24"/>
        </w:rPr>
        <w:t>, w zakresie podstaw wykluczenia z postępowania o których mowa w:</w:t>
      </w:r>
    </w:p>
    <w:p w:rsidR="003B4201" w:rsidRPr="00A158ED" w:rsidRDefault="003B4201" w:rsidP="003B4201">
      <w:pPr>
        <w:spacing w:after="0"/>
        <w:ind w:left="567" w:hanging="425"/>
        <w:jc w:val="both"/>
        <w:rPr>
          <w:rFonts w:eastAsia="Calibri" w:cstheme="minorHAnsi"/>
          <w:sz w:val="24"/>
          <w:szCs w:val="24"/>
        </w:rPr>
      </w:pPr>
      <w:r w:rsidRPr="00A158ED">
        <w:rPr>
          <w:rFonts w:eastAsia="Calibri" w:cstheme="minorHAnsi"/>
          <w:sz w:val="24"/>
          <w:szCs w:val="24"/>
        </w:rPr>
        <w:t>a)</w:t>
      </w:r>
      <w:r w:rsidRPr="00A158ED">
        <w:rPr>
          <w:rFonts w:eastAsia="Calibri" w:cstheme="minorHAnsi"/>
          <w:sz w:val="24"/>
          <w:szCs w:val="24"/>
        </w:rPr>
        <w:tab/>
        <w:t>art. 108 ust. 1 pkt 3 ustawy</w:t>
      </w:r>
      <w:r w:rsidR="005E23FC" w:rsidRPr="00A158ED">
        <w:rPr>
          <w:rFonts w:eastAsia="Calibri" w:cstheme="minorHAnsi"/>
          <w:sz w:val="24"/>
          <w:szCs w:val="24"/>
        </w:rPr>
        <w:t xml:space="preserve"> PZP</w:t>
      </w:r>
      <w:r w:rsidRPr="00A158ED">
        <w:rPr>
          <w:rFonts w:eastAsia="Calibri" w:cstheme="minorHAnsi"/>
          <w:sz w:val="24"/>
          <w:szCs w:val="24"/>
        </w:rPr>
        <w:t>, dotyczących wydania prawomocnego wyroku sądu lub ostatecznej decyzji administracyjnej o zaleganiu z uiszczeniem podatków, opłat lub składek na ubezpieczenie społeczne lub zdrowotne,</w:t>
      </w:r>
    </w:p>
    <w:p w:rsidR="003B4201" w:rsidRPr="00A158ED" w:rsidRDefault="003B4201" w:rsidP="003B4201">
      <w:pPr>
        <w:spacing w:after="0"/>
        <w:ind w:left="567" w:hanging="425"/>
        <w:jc w:val="both"/>
        <w:rPr>
          <w:rFonts w:eastAsia="Calibri" w:cstheme="minorHAnsi"/>
          <w:sz w:val="24"/>
          <w:szCs w:val="24"/>
        </w:rPr>
      </w:pPr>
      <w:r w:rsidRPr="00A158ED">
        <w:rPr>
          <w:rFonts w:eastAsia="Calibri" w:cstheme="minorHAnsi"/>
          <w:sz w:val="24"/>
          <w:szCs w:val="24"/>
        </w:rPr>
        <w:t>b)</w:t>
      </w:r>
      <w:r w:rsidRPr="00A158ED">
        <w:rPr>
          <w:rFonts w:eastAsia="Calibri" w:cstheme="minorHAnsi"/>
          <w:sz w:val="24"/>
          <w:szCs w:val="24"/>
        </w:rPr>
        <w:tab/>
        <w:t>art. 108 ust. 1 pkt 4 ustawy</w:t>
      </w:r>
      <w:r w:rsidR="005E23FC" w:rsidRPr="00A158ED">
        <w:rPr>
          <w:rFonts w:eastAsia="Calibri" w:cstheme="minorHAnsi"/>
          <w:sz w:val="24"/>
          <w:szCs w:val="24"/>
        </w:rPr>
        <w:t xml:space="preserve"> PZP</w:t>
      </w:r>
      <w:r w:rsidRPr="00A158ED">
        <w:rPr>
          <w:rFonts w:eastAsia="Calibri" w:cstheme="minorHAnsi"/>
          <w:sz w:val="24"/>
          <w:szCs w:val="24"/>
        </w:rPr>
        <w:t>, dotyczących orzeczenia zakazu ubiegania się o zamówienie publiczne tytułem środka zapobiegawczego,</w:t>
      </w:r>
    </w:p>
    <w:p w:rsidR="003B4201" w:rsidRPr="00A158ED" w:rsidRDefault="003B4201" w:rsidP="003B4201">
      <w:pPr>
        <w:spacing w:after="0"/>
        <w:ind w:left="567" w:hanging="425"/>
        <w:jc w:val="both"/>
        <w:rPr>
          <w:rFonts w:eastAsia="Calibri" w:cstheme="minorHAnsi"/>
          <w:sz w:val="24"/>
          <w:szCs w:val="24"/>
        </w:rPr>
      </w:pPr>
      <w:r w:rsidRPr="00A158ED">
        <w:rPr>
          <w:rFonts w:eastAsia="Calibri" w:cstheme="minorHAnsi"/>
          <w:sz w:val="24"/>
          <w:szCs w:val="24"/>
        </w:rPr>
        <w:t>c)</w:t>
      </w:r>
      <w:r w:rsidRPr="00A158ED">
        <w:rPr>
          <w:rFonts w:eastAsia="Calibri" w:cstheme="minorHAnsi"/>
          <w:sz w:val="24"/>
          <w:szCs w:val="24"/>
        </w:rPr>
        <w:tab/>
        <w:t>art. 108 ust. 1 pkt 5 ustawy</w:t>
      </w:r>
      <w:r w:rsidR="005E23FC" w:rsidRPr="00A158ED">
        <w:rPr>
          <w:rFonts w:eastAsia="Calibri" w:cstheme="minorHAnsi"/>
          <w:sz w:val="24"/>
          <w:szCs w:val="24"/>
        </w:rPr>
        <w:t xml:space="preserve"> PZP</w:t>
      </w:r>
      <w:r w:rsidRPr="00A158ED">
        <w:rPr>
          <w:rFonts w:eastAsia="Calibri" w:cstheme="minorHAnsi"/>
          <w:sz w:val="24"/>
          <w:szCs w:val="24"/>
        </w:rPr>
        <w:t>, dotyczących zawarcia z innymi wykonawcami porozumienia mającego na celu zakłócenie konkurencji,</w:t>
      </w:r>
    </w:p>
    <w:p w:rsidR="003B4201" w:rsidRPr="00A158ED" w:rsidRDefault="003B4201" w:rsidP="00A158ED">
      <w:pPr>
        <w:spacing w:after="0"/>
        <w:ind w:left="567" w:hanging="425"/>
        <w:jc w:val="both"/>
        <w:rPr>
          <w:rFonts w:eastAsia="Calibri" w:cstheme="minorHAnsi"/>
          <w:sz w:val="24"/>
          <w:szCs w:val="24"/>
        </w:rPr>
      </w:pPr>
      <w:r w:rsidRPr="00A158ED">
        <w:rPr>
          <w:rFonts w:eastAsia="Calibri" w:cstheme="minorHAnsi"/>
          <w:sz w:val="24"/>
          <w:szCs w:val="24"/>
        </w:rPr>
        <w:t>d)</w:t>
      </w:r>
      <w:r w:rsidRPr="00A158ED">
        <w:rPr>
          <w:rFonts w:eastAsia="Calibri" w:cstheme="minorHAnsi"/>
          <w:sz w:val="24"/>
          <w:szCs w:val="24"/>
        </w:rPr>
        <w:tab/>
        <w:t>art. 108 ust. 1 pkt 6 ustawy</w:t>
      </w:r>
      <w:r w:rsidR="005E23FC" w:rsidRPr="00A158ED">
        <w:rPr>
          <w:rFonts w:eastAsia="Calibri" w:cstheme="minorHAnsi"/>
          <w:sz w:val="24"/>
          <w:szCs w:val="24"/>
        </w:rPr>
        <w:t xml:space="preserve"> PZP</w:t>
      </w:r>
      <w:r w:rsidRPr="00A158ED">
        <w:rPr>
          <w:rFonts w:eastAsia="Calibri" w:cstheme="minorHAnsi"/>
          <w:sz w:val="24"/>
          <w:szCs w:val="24"/>
        </w:rPr>
        <w:t>, dotyczących zakłócenia konkurencji wynikającego z wcześniejszego zaangażowania Wykonawcy lub podmiotu</w:t>
      </w:r>
      <w:r w:rsidR="005E23FC" w:rsidRPr="00A158ED">
        <w:rPr>
          <w:rFonts w:eastAsia="Calibri" w:cstheme="minorHAnsi"/>
          <w:sz w:val="24"/>
          <w:szCs w:val="24"/>
        </w:rPr>
        <w:t>,</w:t>
      </w:r>
      <w:r w:rsidRPr="00A158ED">
        <w:rPr>
          <w:rFonts w:eastAsia="Calibri" w:cstheme="minorHAnsi"/>
          <w:sz w:val="24"/>
          <w:szCs w:val="24"/>
        </w:rPr>
        <w:t xml:space="preserve"> który należy z Wykonawcą do tej samej grupy kapitałowej w przygotowanie postępowania o udzielenie zamówienia,</w:t>
      </w:r>
    </w:p>
    <w:p w:rsidR="003B4201" w:rsidRPr="00A158ED" w:rsidRDefault="003B4201" w:rsidP="003B4201">
      <w:pPr>
        <w:spacing w:after="0" w:line="260" w:lineRule="atLeast"/>
        <w:jc w:val="center"/>
        <w:rPr>
          <w:rFonts w:eastAsia="Calibri" w:cstheme="minorHAnsi"/>
          <w:b/>
          <w:sz w:val="24"/>
          <w:szCs w:val="24"/>
        </w:rPr>
      </w:pPr>
      <w:r w:rsidRPr="00A158ED">
        <w:rPr>
          <w:rFonts w:eastAsia="Calibri" w:cstheme="minorHAnsi"/>
          <w:b/>
          <w:sz w:val="24"/>
          <w:szCs w:val="24"/>
        </w:rPr>
        <w:lastRenderedPageBreak/>
        <w:t>są aktualne / są nieaktualne.**</w:t>
      </w:r>
      <w:r w:rsidRPr="00A158ED">
        <w:rPr>
          <w:rFonts w:eastAsia="Calibri" w:cstheme="minorHAnsi"/>
          <w:b/>
          <w:color w:val="FFFFFF"/>
          <w:sz w:val="24"/>
          <w:szCs w:val="24"/>
          <w:vertAlign w:val="superscript"/>
        </w:rPr>
        <w:footnoteReference w:id="1"/>
      </w:r>
    </w:p>
    <w:p w:rsidR="00D249FB" w:rsidRPr="00A158ED" w:rsidRDefault="00D249FB" w:rsidP="00D249FB">
      <w:pPr>
        <w:tabs>
          <w:tab w:val="left" w:pos="550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:rsidR="00A158ED" w:rsidRDefault="00A158ED" w:rsidP="00622BA6">
      <w:pPr>
        <w:spacing w:after="0"/>
        <w:rPr>
          <w:rFonts w:cstheme="minorHAnsi"/>
          <w:b/>
          <w:bCs/>
          <w:i/>
          <w:iCs/>
          <w:color w:val="C00000"/>
          <w:sz w:val="18"/>
          <w:szCs w:val="18"/>
        </w:rPr>
      </w:pPr>
    </w:p>
    <w:p w:rsidR="00622BA6" w:rsidRPr="00A158ED" w:rsidRDefault="00622BA6" w:rsidP="00622BA6">
      <w:pPr>
        <w:spacing w:after="0"/>
        <w:rPr>
          <w:rFonts w:cstheme="minorHAnsi"/>
          <w:i/>
          <w:color w:val="C00000"/>
          <w:sz w:val="18"/>
          <w:szCs w:val="18"/>
        </w:rPr>
      </w:pPr>
      <w:bookmarkStart w:id="0" w:name="_GoBack"/>
      <w:bookmarkEnd w:id="0"/>
      <w:r w:rsidRPr="00A158ED">
        <w:rPr>
          <w:rFonts w:cstheme="minorHAnsi"/>
          <w:b/>
          <w:bCs/>
          <w:i/>
          <w:iCs/>
          <w:color w:val="C00000"/>
          <w:sz w:val="18"/>
          <w:szCs w:val="18"/>
        </w:rPr>
        <w:t>Uwaga! Ofertę należy podpisać:</w:t>
      </w:r>
    </w:p>
    <w:p w:rsidR="00622BA6" w:rsidRPr="00A158ED" w:rsidRDefault="00622BA6" w:rsidP="00622BA6">
      <w:pPr>
        <w:spacing w:after="0"/>
        <w:rPr>
          <w:rFonts w:cstheme="minorHAnsi"/>
          <w:i/>
          <w:color w:val="C00000"/>
          <w:sz w:val="18"/>
          <w:szCs w:val="18"/>
        </w:rPr>
      </w:pPr>
      <w:r w:rsidRPr="00A158ED">
        <w:rPr>
          <w:rFonts w:cstheme="minorHAnsi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622BA6" w:rsidRPr="00A158ED" w:rsidRDefault="00622BA6" w:rsidP="00622BA6">
      <w:pPr>
        <w:spacing w:after="0"/>
        <w:rPr>
          <w:rFonts w:cstheme="minorHAnsi"/>
          <w:i/>
          <w:color w:val="C00000"/>
          <w:sz w:val="18"/>
          <w:szCs w:val="18"/>
        </w:rPr>
      </w:pPr>
      <w:r w:rsidRPr="00A158ED">
        <w:rPr>
          <w:rFonts w:cstheme="minorHAnsi"/>
          <w:i/>
          <w:color w:val="C00000"/>
          <w:sz w:val="18"/>
          <w:szCs w:val="18"/>
        </w:rPr>
        <w:t xml:space="preserve"> (osoby lub osób uprawnionych do zaciągania zobowiązań</w:t>
      </w:r>
    </w:p>
    <w:p w:rsidR="00622BA6" w:rsidRPr="00A158ED" w:rsidRDefault="00622BA6" w:rsidP="00622BA6">
      <w:pPr>
        <w:spacing w:after="0"/>
        <w:rPr>
          <w:rFonts w:cstheme="minorHAnsi"/>
          <w:i/>
          <w:color w:val="C00000"/>
          <w:sz w:val="18"/>
          <w:szCs w:val="18"/>
        </w:rPr>
      </w:pPr>
      <w:r w:rsidRPr="00A158ED">
        <w:rPr>
          <w:rFonts w:cstheme="minorHAnsi"/>
          <w:i/>
          <w:color w:val="C00000"/>
          <w:sz w:val="18"/>
          <w:szCs w:val="18"/>
        </w:rPr>
        <w:t>cywilno-prawnych w imieniu Podmiotu)</w:t>
      </w:r>
    </w:p>
    <w:sectPr w:rsidR="00622BA6" w:rsidRPr="00A158ED" w:rsidSect="00D249FB">
      <w:footerReference w:type="default" r:id="rId8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6D2" w:rsidRDefault="007166D2" w:rsidP="00FD6F68">
      <w:pPr>
        <w:spacing w:after="0" w:line="240" w:lineRule="auto"/>
      </w:pPr>
      <w:r>
        <w:separator/>
      </w:r>
    </w:p>
  </w:endnote>
  <w:endnote w:type="continuationSeparator" w:id="0">
    <w:p w:rsidR="007166D2" w:rsidRDefault="007166D2" w:rsidP="00FD6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6214243"/>
      <w:docPartObj>
        <w:docPartGallery w:val="Page Numbers (Bottom of Page)"/>
        <w:docPartUnique/>
      </w:docPartObj>
    </w:sdtPr>
    <w:sdtEndPr/>
    <w:sdtContent>
      <w:p w:rsidR="00435D58" w:rsidRDefault="00435D5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C93">
          <w:rPr>
            <w:noProof/>
          </w:rPr>
          <w:t>1</w:t>
        </w:r>
        <w:r>
          <w:fldChar w:fldCharType="end"/>
        </w:r>
      </w:p>
    </w:sdtContent>
  </w:sdt>
  <w:p w:rsidR="00435D58" w:rsidRDefault="00435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6D2" w:rsidRDefault="007166D2" w:rsidP="00FD6F68">
      <w:pPr>
        <w:spacing w:after="0" w:line="240" w:lineRule="auto"/>
      </w:pPr>
      <w:r>
        <w:separator/>
      </w:r>
    </w:p>
  </w:footnote>
  <w:footnote w:type="continuationSeparator" w:id="0">
    <w:p w:rsidR="007166D2" w:rsidRDefault="007166D2" w:rsidP="00FD6F68">
      <w:pPr>
        <w:spacing w:after="0" w:line="240" w:lineRule="auto"/>
      </w:pPr>
      <w:r>
        <w:continuationSeparator/>
      </w:r>
    </w:p>
  </w:footnote>
  <w:footnote w:id="1">
    <w:p w:rsidR="003B4201" w:rsidRDefault="003B4201" w:rsidP="003B4201">
      <w:pPr>
        <w:pStyle w:val="Tekstprzypisudolnego"/>
        <w:jc w:val="both"/>
      </w:pPr>
      <w:r w:rsidRPr="003B4201">
        <w:rPr>
          <w:rStyle w:val="Odwoanieprzypisudolnego"/>
          <w:color w:val="FFFFFF"/>
        </w:rPr>
        <w:footnoteRef/>
      </w:r>
      <w:r>
        <w:t xml:space="preserve"> 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64"/>
    <w:rsid w:val="00015357"/>
    <w:rsid w:val="000505D9"/>
    <w:rsid w:val="00054C93"/>
    <w:rsid w:val="00081508"/>
    <w:rsid w:val="00267D1E"/>
    <w:rsid w:val="0036214D"/>
    <w:rsid w:val="003B34A5"/>
    <w:rsid w:val="003B4201"/>
    <w:rsid w:val="003E7859"/>
    <w:rsid w:val="0042265B"/>
    <w:rsid w:val="00435D58"/>
    <w:rsid w:val="00467A91"/>
    <w:rsid w:val="004B1C38"/>
    <w:rsid w:val="004C70C1"/>
    <w:rsid w:val="00547A72"/>
    <w:rsid w:val="005526A2"/>
    <w:rsid w:val="005662DD"/>
    <w:rsid w:val="00582A15"/>
    <w:rsid w:val="005E23FC"/>
    <w:rsid w:val="00622BA6"/>
    <w:rsid w:val="00647564"/>
    <w:rsid w:val="00687235"/>
    <w:rsid w:val="006B02DF"/>
    <w:rsid w:val="007166D2"/>
    <w:rsid w:val="007D0CCE"/>
    <w:rsid w:val="008050B8"/>
    <w:rsid w:val="00846B6D"/>
    <w:rsid w:val="0089777F"/>
    <w:rsid w:val="00910628"/>
    <w:rsid w:val="00914032"/>
    <w:rsid w:val="0094378E"/>
    <w:rsid w:val="00A158ED"/>
    <w:rsid w:val="00B37139"/>
    <w:rsid w:val="00B37E0C"/>
    <w:rsid w:val="00B40276"/>
    <w:rsid w:val="00B40FB6"/>
    <w:rsid w:val="00B64CE7"/>
    <w:rsid w:val="00CD106B"/>
    <w:rsid w:val="00CF6D10"/>
    <w:rsid w:val="00D249FB"/>
    <w:rsid w:val="00E35345"/>
    <w:rsid w:val="00EA5045"/>
    <w:rsid w:val="00F86BB4"/>
    <w:rsid w:val="00FA1A3B"/>
    <w:rsid w:val="00FD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990F2"/>
  <w15:docId w15:val="{CFE959B2-91FD-461A-A26B-7C1B27C2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49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F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F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6F6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D58"/>
  </w:style>
  <w:style w:type="paragraph" w:styleId="Stopka">
    <w:name w:val="footer"/>
    <w:basedOn w:val="Normalny"/>
    <w:link w:val="StopkaZnak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0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C03C5-E5D8-46E1-8B12-59539B9EA52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9792D32-923C-4B4F-B974-C5B0AFEA1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Będlewska Natalia</cp:lastModifiedBy>
  <cp:revision>18</cp:revision>
  <dcterms:created xsi:type="dcterms:W3CDTF">2021-03-02T11:17:00Z</dcterms:created>
  <dcterms:modified xsi:type="dcterms:W3CDTF">2025-03-06T10:33:00Z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a66d2704-cb75-445c-a3fb-7befd4fc873c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