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C2C00" w14:textId="77777777" w:rsidR="00D2728D" w:rsidRPr="004D35A4" w:rsidRDefault="00D2728D" w:rsidP="00D2728D">
      <w:pPr>
        <w:pStyle w:val="Nagwek1"/>
        <w:rPr>
          <w:b/>
          <w:bCs/>
        </w:rPr>
      </w:pPr>
      <w:r w:rsidRPr="004D35A4">
        <w:rPr>
          <w:b/>
          <w:bCs/>
        </w:rPr>
        <w:t>CZĘŚĆ I</w:t>
      </w:r>
    </w:p>
    <w:p w14:paraId="0770A5D0" w14:textId="77777777" w:rsidR="00D2728D" w:rsidRPr="004F1D6F" w:rsidRDefault="00D2728D" w:rsidP="00D2728D">
      <w:pPr>
        <w:pStyle w:val="Nagwek1"/>
        <w:numPr>
          <w:ilvl w:val="0"/>
          <w:numId w:val="15"/>
        </w:numPr>
        <w:tabs>
          <w:tab w:val="num" w:pos="360"/>
        </w:tabs>
        <w:ind w:left="0" w:firstLine="0"/>
      </w:pPr>
      <w:r w:rsidRPr="004F1D6F">
        <w:t>Serwer</w:t>
      </w:r>
    </w:p>
    <w:p w14:paraId="0795DDAE" w14:textId="77777777" w:rsidR="00D2728D" w:rsidRPr="004F1D6F" w:rsidRDefault="00D2728D" w:rsidP="00D2728D"/>
    <w:tbl>
      <w:tblPr>
        <w:tblW w:w="0" w:type="auto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1"/>
        <w:gridCol w:w="7420"/>
      </w:tblGrid>
      <w:tr w:rsidR="00D2728D" w:rsidRPr="004F1D6F" w14:paraId="4F2120B3" w14:textId="77777777" w:rsidTr="00173F88"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B6609C5" w14:textId="77777777" w:rsidR="00D2728D" w:rsidRPr="004F1D6F" w:rsidRDefault="00D2728D" w:rsidP="00173F8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F1D6F">
              <w:rPr>
                <w:rFonts w:asciiTheme="minorHAnsi" w:hAnsiTheme="minorHAnsi" w:cstheme="minorHAnsi"/>
                <w:b/>
                <w:color w:val="000000" w:themeColor="text1"/>
              </w:rPr>
              <w:t>Parametr</w:t>
            </w:r>
          </w:p>
        </w:tc>
        <w:tc>
          <w:tcPr>
            <w:tcW w:w="7764" w:type="dxa"/>
            <w:shd w:val="clear" w:color="auto" w:fill="F2F2F2" w:themeFill="background1" w:themeFillShade="F2"/>
            <w:vAlign w:val="center"/>
          </w:tcPr>
          <w:p w14:paraId="34918ED4" w14:textId="77777777" w:rsidR="00D2728D" w:rsidRPr="004F1D6F" w:rsidRDefault="00D2728D" w:rsidP="00173F88">
            <w:pPr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F1D6F">
              <w:rPr>
                <w:rFonts w:asciiTheme="minorHAnsi" w:hAnsiTheme="minorHAnsi" w:cstheme="minorHAnsi"/>
                <w:b/>
                <w:color w:val="000000" w:themeColor="text1"/>
              </w:rPr>
              <w:t>Charakterystyka (wymagania minimalne)</w:t>
            </w:r>
          </w:p>
        </w:tc>
      </w:tr>
      <w:tr w:rsidR="00D2728D" w:rsidRPr="004F1D6F" w14:paraId="05FC3816" w14:textId="77777777" w:rsidTr="00173F88"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4F04A05" w14:textId="77777777" w:rsidR="00D2728D" w:rsidRPr="004F1D6F" w:rsidRDefault="00D2728D" w:rsidP="00173F8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1D6F">
              <w:rPr>
                <w:rFonts w:asciiTheme="minorHAnsi" w:hAnsiTheme="minorHAnsi" w:cstheme="minorHAnsi"/>
                <w:b/>
              </w:rPr>
              <w:t>Obudowa</w:t>
            </w:r>
          </w:p>
        </w:tc>
        <w:tc>
          <w:tcPr>
            <w:tcW w:w="7764" w:type="dxa"/>
            <w:vAlign w:val="center"/>
          </w:tcPr>
          <w:p w14:paraId="5154773C" w14:textId="77777777" w:rsidR="00D2728D" w:rsidRPr="004F1D6F" w:rsidRDefault="00D2728D" w:rsidP="00173F88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spacing w:after="160" w:line="252" w:lineRule="auto"/>
              <w:rPr>
                <w:rFonts w:asciiTheme="minorHAnsi" w:hAnsiTheme="minorHAnsi" w:cstheme="minorHAnsi"/>
                <w:color w:val="000000"/>
              </w:rPr>
            </w:pPr>
            <w:r w:rsidRPr="004F1D6F">
              <w:rPr>
                <w:rFonts w:asciiTheme="minorHAnsi" w:hAnsiTheme="minorHAnsi" w:cstheme="minorHAnsi"/>
                <w:color w:val="000000"/>
              </w:rPr>
              <w:t xml:space="preserve">Obudowa </w:t>
            </w:r>
            <w:proofErr w:type="spellStart"/>
            <w:r w:rsidRPr="004F1D6F">
              <w:rPr>
                <w:rFonts w:asciiTheme="minorHAnsi" w:hAnsiTheme="minorHAnsi" w:cstheme="minorHAnsi"/>
                <w:color w:val="000000"/>
              </w:rPr>
              <w:t>Rack</w:t>
            </w:r>
            <w:proofErr w:type="spellEnd"/>
            <w:r w:rsidRPr="004F1D6F">
              <w:rPr>
                <w:rFonts w:asciiTheme="minorHAnsi" w:hAnsiTheme="minorHAnsi" w:cstheme="minorHAnsi"/>
                <w:color w:val="000000"/>
              </w:rPr>
              <w:t xml:space="preserve"> o wysokości max 2U </w:t>
            </w:r>
          </w:p>
          <w:p w14:paraId="306F1556" w14:textId="77777777" w:rsidR="00D2728D" w:rsidRPr="004F1D6F" w:rsidRDefault="00D2728D" w:rsidP="00173F88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spacing w:after="160" w:line="252" w:lineRule="auto"/>
              <w:rPr>
                <w:rFonts w:asciiTheme="minorHAnsi" w:hAnsiTheme="minorHAnsi" w:cstheme="minorHAnsi"/>
                <w:color w:val="000000"/>
              </w:rPr>
            </w:pPr>
            <w:r w:rsidRPr="004F1D6F">
              <w:rPr>
                <w:rFonts w:asciiTheme="minorHAnsi" w:hAnsiTheme="minorHAnsi" w:cstheme="minorHAnsi"/>
                <w:color w:val="000000"/>
              </w:rPr>
              <w:t>12 slotów na dyski 3.5”</w:t>
            </w:r>
          </w:p>
          <w:p w14:paraId="3092443B" w14:textId="77777777" w:rsidR="00D2728D" w:rsidRPr="004F1D6F" w:rsidRDefault="00D2728D" w:rsidP="00173F88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spacing w:after="160" w:line="259" w:lineRule="auto"/>
              <w:rPr>
                <w:rFonts w:asciiTheme="minorHAnsi" w:hAnsiTheme="minorHAnsi" w:cstheme="minorHAnsi"/>
                <w:color w:val="000000"/>
              </w:rPr>
            </w:pPr>
            <w:r w:rsidRPr="004F1D6F">
              <w:rPr>
                <w:rFonts w:asciiTheme="minorHAnsi" w:hAnsiTheme="minorHAnsi" w:cstheme="minorHAnsi"/>
                <w:color w:val="000000"/>
              </w:rPr>
              <w:t xml:space="preserve">Obudowa z możliwością wyposażenia w panel LCD umieszczony na froncie obudowy, umożliwiający wyświetlenie informacji o stanie procesora, pamięci, dysków, </w:t>
            </w:r>
            <w:proofErr w:type="spellStart"/>
            <w:r w:rsidRPr="004F1D6F">
              <w:rPr>
                <w:rFonts w:asciiTheme="minorHAnsi" w:hAnsiTheme="minorHAnsi" w:cstheme="minorHAnsi"/>
                <w:color w:val="000000"/>
              </w:rPr>
              <w:t>BIOS’u</w:t>
            </w:r>
            <w:proofErr w:type="spellEnd"/>
            <w:r w:rsidRPr="004F1D6F">
              <w:rPr>
                <w:rFonts w:asciiTheme="minorHAnsi" w:hAnsiTheme="minorHAnsi" w:cstheme="minorHAnsi"/>
                <w:color w:val="000000"/>
              </w:rPr>
              <w:t>, zasilaniu oraz temperaturze.</w:t>
            </w:r>
          </w:p>
          <w:p w14:paraId="765069EA" w14:textId="77777777" w:rsidR="00D2728D" w:rsidRPr="004F1D6F" w:rsidRDefault="00D2728D" w:rsidP="00173F88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spacing w:after="160" w:line="252" w:lineRule="auto"/>
              <w:rPr>
                <w:rFonts w:asciiTheme="minorHAnsi" w:hAnsiTheme="minorHAnsi" w:cstheme="minorHAnsi"/>
                <w:color w:val="000000"/>
              </w:rPr>
            </w:pPr>
            <w:r w:rsidRPr="004F1D6F">
              <w:rPr>
                <w:rFonts w:asciiTheme="minorHAnsi" w:hAnsiTheme="minorHAnsi" w:cstheme="minorHAnsi"/>
                <w:color w:val="000000"/>
              </w:rPr>
              <w:t xml:space="preserve">Obudowa z możliwością wyposażenia w </w:t>
            </w:r>
            <w:r w:rsidRPr="004F1D6F">
              <w:rPr>
                <w:rFonts w:asciiTheme="minorHAnsi" w:hAnsiTheme="minorHAnsi" w:cstheme="minorHAnsi"/>
                <w:color w:val="000000" w:themeColor="text1"/>
              </w:rPr>
              <w:t>kartę umożliwiającą dostęp bezpośredni poprzez urządzenia mobilne - serwer musi posiadać możliwość konfiguracji oraz monitoringu najważniejszych komponentów serwera przy użyciu dedykowanej aplikacji mobilnej min. (Android/ Apple iOS) przy użyciu jednego z protokołów BLE/ WIFI.</w:t>
            </w:r>
          </w:p>
        </w:tc>
      </w:tr>
      <w:tr w:rsidR="00D2728D" w:rsidRPr="004F1D6F" w14:paraId="728BB80E" w14:textId="77777777" w:rsidTr="00173F88">
        <w:tc>
          <w:tcPr>
            <w:tcW w:w="0" w:type="auto"/>
            <w:shd w:val="clear" w:color="auto" w:fill="F2F2F2" w:themeFill="background1" w:themeFillShade="F2"/>
            <w:vAlign w:val="center"/>
          </w:tcPr>
          <w:p w14:paraId="3800640F" w14:textId="77777777" w:rsidR="00D2728D" w:rsidRPr="004F1D6F" w:rsidRDefault="00D2728D" w:rsidP="00173F8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1D6F">
              <w:rPr>
                <w:rFonts w:asciiTheme="minorHAnsi" w:hAnsiTheme="minorHAnsi" w:cstheme="minorHAnsi"/>
                <w:b/>
              </w:rPr>
              <w:t>Płyta główna</w:t>
            </w:r>
          </w:p>
        </w:tc>
        <w:tc>
          <w:tcPr>
            <w:tcW w:w="7764" w:type="dxa"/>
            <w:vAlign w:val="center"/>
          </w:tcPr>
          <w:p w14:paraId="020B528B" w14:textId="77777777" w:rsidR="00D2728D" w:rsidRPr="004F1D6F" w:rsidRDefault="00D2728D" w:rsidP="00173F88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spacing w:after="160" w:line="252" w:lineRule="auto"/>
              <w:rPr>
                <w:rFonts w:asciiTheme="minorHAnsi" w:hAnsiTheme="minorHAnsi" w:cstheme="minorHAnsi"/>
                <w:color w:val="000000"/>
              </w:rPr>
            </w:pPr>
            <w:r w:rsidRPr="004F1D6F">
              <w:rPr>
                <w:rFonts w:asciiTheme="minorHAnsi" w:hAnsiTheme="minorHAnsi" w:cstheme="minorHAnsi"/>
                <w:color w:val="000000"/>
              </w:rPr>
              <w:t xml:space="preserve">Płyta główna z możliwością zainstalowania do dwóch procesorów. </w:t>
            </w:r>
          </w:p>
          <w:p w14:paraId="076A4FBA" w14:textId="77777777" w:rsidR="00D2728D" w:rsidRPr="004F1D6F" w:rsidRDefault="00D2728D" w:rsidP="00173F88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spacing w:after="160" w:line="252" w:lineRule="auto"/>
              <w:rPr>
                <w:rFonts w:asciiTheme="minorHAnsi" w:hAnsiTheme="minorHAnsi" w:cstheme="minorHAnsi"/>
                <w:color w:val="000000"/>
              </w:rPr>
            </w:pPr>
            <w:r w:rsidRPr="004F1D6F">
              <w:rPr>
                <w:rFonts w:asciiTheme="minorHAnsi" w:hAnsiTheme="minorHAnsi" w:cstheme="minorHAnsi"/>
              </w:rPr>
              <w:t>Obsługa procesorów 56 rdzeniowych.</w:t>
            </w:r>
            <w:r w:rsidRPr="004F1D6F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14815304" w14:textId="77777777" w:rsidR="00D2728D" w:rsidRPr="004F1D6F" w:rsidRDefault="00D2728D" w:rsidP="00173F88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spacing w:after="160" w:line="252" w:lineRule="auto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  <w:color w:val="000000"/>
              </w:rPr>
              <w:t>Płyta główna musi być zaprojektowana przez producenta serwera i oznaczona jego znakiem firmowym.</w:t>
            </w:r>
            <w:r w:rsidRPr="004F1D6F">
              <w:rPr>
                <w:rFonts w:asciiTheme="minorHAnsi" w:hAnsiTheme="minorHAnsi" w:cstheme="minorHAnsi"/>
              </w:rPr>
              <w:t xml:space="preserve"> </w:t>
            </w:r>
          </w:p>
          <w:p w14:paraId="405A6CA7" w14:textId="77777777" w:rsidR="00D2728D" w:rsidRPr="004F1D6F" w:rsidRDefault="00D2728D" w:rsidP="00173F88">
            <w:pPr>
              <w:pStyle w:val="Akapitzlist"/>
              <w:widowControl/>
              <w:numPr>
                <w:ilvl w:val="0"/>
                <w:numId w:val="5"/>
              </w:numPr>
              <w:autoSpaceDE/>
              <w:autoSpaceDN/>
              <w:spacing w:after="160" w:line="252" w:lineRule="auto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 xml:space="preserve">Na płycie głównej powinno znajdować się minimum 32 </w:t>
            </w:r>
            <w:proofErr w:type="spellStart"/>
            <w:r w:rsidRPr="004F1D6F">
              <w:rPr>
                <w:rFonts w:asciiTheme="minorHAnsi" w:hAnsiTheme="minorHAnsi" w:cstheme="minorHAnsi"/>
              </w:rPr>
              <w:t>sloty</w:t>
            </w:r>
            <w:proofErr w:type="spellEnd"/>
            <w:r w:rsidRPr="004F1D6F">
              <w:rPr>
                <w:rFonts w:asciiTheme="minorHAnsi" w:hAnsiTheme="minorHAnsi" w:cstheme="minorHAnsi"/>
              </w:rPr>
              <w:t xml:space="preserve"> przeznaczone do instalacji pamięci. </w:t>
            </w:r>
          </w:p>
          <w:p w14:paraId="680713B3" w14:textId="77777777" w:rsidR="00D2728D" w:rsidRPr="004F1D6F" w:rsidRDefault="00D2728D" w:rsidP="00173F88">
            <w:pPr>
              <w:pStyle w:val="Akapitzlist"/>
              <w:widowControl/>
              <w:numPr>
                <w:ilvl w:val="0"/>
                <w:numId w:val="5"/>
              </w:numPr>
              <w:autoSpaceDE/>
              <w:autoSpaceDN/>
              <w:spacing w:after="160" w:line="252" w:lineRule="auto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Płyta główna powinna obsługiwać do 8TB pamięci RAM.</w:t>
            </w:r>
          </w:p>
        </w:tc>
      </w:tr>
      <w:tr w:rsidR="00D2728D" w:rsidRPr="004F1D6F" w14:paraId="1F64C0D2" w14:textId="77777777" w:rsidTr="00173F88">
        <w:trPr>
          <w:trHeight w:val="383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7520DEDA" w14:textId="77777777" w:rsidR="00D2728D" w:rsidRPr="004F1D6F" w:rsidRDefault="00D2728D" w:rsidP="00173F8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1D6F">
              <w:rPr>
                <w:rFonts w:asciiTheme="minorHAnsi" w:hAnsiTheme="minorHAnsi" w:cstheme="minorHAnsi"/>
                <w:b/>
              </w:rPr>
              <w:t>Chipset</w:t>
            </w:r>
          </w:p>
        </w:tc>
        <w:tc>
          <w:tcPr>
            <w:tcW w:w="7764" w:type="dxa"/>
            <w:vAlign w:val="center"/>
          </w:tcPr>
          <w:p w14:paraId="09125573" w14:textId="77777777" w:rsidR="00D2728D" w:rsidRPr="004F1D6F" w:rsidRDefault="00D2728D" w:rsidP="00173F88">
            <w:pPr>
              <w:pStyle w:val="Akapitzlist"/>
              <w:widowControl/>
              <w:numPr>
                <w:ilvl w:val="0"/>
                <w:numId w:val="5"/>
              </w:numPr>
              <w:autoSpaceDE/>
              <w:autoSpaceDN/>
              <w:spacing w:after="160" w:line="252" w:lineRule="auto"/>
              <w:rPr>
                <w:rFonts w:asciiTheme="minorHAnsi" w:hAnsiTheme="minorHAnsi" w:cstheme="minorHAnsi"/>
                <w:bCs/>
              </w:rPr>
            </w:pPr>
            <w:r w:rsidRPr="004F1D6F">
              <w:rPr>
                <w:rFonts w:asciiTheme="minorHAnsi" w:hAnsiTheme="minorHAnsi" w:cstheme="minorHAnsi"/>
                <w:bCs/>
              </w:rPr>
              <w:t>Dedykowany przez producenta procesora do pracy w serwerach dwuprocesorowych</w:t>
            </w:r>
          </w:p>
        </w:tc>
      </w:tr>
      <w:tr w:rsidR="00D2728D" w:rsidRPr="004F1D6F" w14:paraId="40028B2D" w14:textId="77777777" w:rsidTr="00173F88">
        <w:trPr>
          <w:trHeight w:val="974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7745F9EC" w14:textId="77777777" w:rsidR="00D2728D" w:rsidRPr="004F1D6F" w:rsidRDefault="00D2728D" w:rsidP="00173F8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1D6F">
              <w:rPr>
                <w:rFonts w:asciiTheme="minorHAnsi" w:hAnsiTheme="minorHAnsi" w:cstheme="minorHAnsi"/>
                <w:b/>
              </w:rPr>
              <w:t>Procesor</w:t>
            </w:r>
          </w:p>
        </w:tc>
        <w:tc>
          <w:tcPr>
            <w:tcW w:w="7764" w:type="dxa"/>
            <w:vAlign w:val="center"/>
          </w:tcPr>
          <w:p w14:paraId="5291D76E" w14:textId="77777777" w:rsidR="00D2728D" w:rsidRPr="004F1D6F" w:rsidRDefault="00D2728D" w:rsidP="00173F88">
            <w:pPr>
              <w:pStyle w:val="Akapitzlist"/>
              <w:widowControl/>
              <w:numPr>
                <w:ilvl w:val="0"/>
                <w:numId w:val="5"/>
              </w:numPr>
              <w:autoSpaceDE/>
              <w:autoSpaceDN/>
              <w:spacing w:after="160" w:line="252" w:lineRule="auto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Zainstalowany jeden procesor min. 8-rdzeniowy, min. 2.6GHz, klasy x86 dedykowany do pracy z zaoferowanym serwerem umożliwiający osiągnięcie wyniku min. 171 w teście SPECrate2017_int_base, dostępnym na stronie www.spec.org dla konfiguracji dwuprocesorowej.</w:t>
            </w:r>
          </w:p>
        </w:tc>
      </w:tr>
      <w:tr w:rsidR="00D2728D" w:rsidRPr="00BF208B" w14:paraId="1C3EDEFB" w14:textId="77777777" w:rsidTr="00173F88">
        <w:tc>
          <w:tcPr>
            <w:tcW w:w="0" w:type="auto"/>
            <w:shd w:val="clear" w:color="auto" w:fill="F2F2F2" w:themeFill="background1" w:themeFillShade="F2"/>
            <w:vAlign w:val="center"/>
          </w:tcPr>
          <w:p w14:paraId="3CA20C9F" w14:textId="77777777" w:rsidR="00D2728D" w:rsidRPr="004F1D6F" w:rsidRDefault="00D2728D" w:rsidP="00173F8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1D6F">
              <w:rPr>
                <w:rFonts w:asciiTheme="minorHAnsi" w:hAnsiTheme="minorHAnsi" w:cstheme="minorHAnsi"/>
                <w:b/>
              </w:rPr>
              <w:t>RAM</w:t>
            </w:r>
          </w:p>
        </w:tc>
        <w:tc>
          <w:tcPr>
            <w:tcW w:w="7764" w:type="dxa"/>
            <w:vAlign w:val="center"/>
          </w:tcPr>
          <w:p w14:paraId="2FCB1058" w14:textId="77777777" w:rsidR="00D2728D" w:rsidRPr="00C90A4E" w:rsidRDefault="00D2728D" w:rsidP="00173F88">
            <w:pPr>
              <w:pStyle w:val="Akapitzlist"/>
              <w:widowControl/>
              <w:numPr>
                <w:ilvl w:val="0"/>
                <w:numId w:val="5"/>
              </w:numPr>
              <w:autoSpaceDE/>
              <w:autoSpaceDN/>
              <w:spacing w:after="160" w:line="252" w:lineRule="auto"/>
              <w:rPr>
                <w:rFonts w:asciiTheme="minorHAnsi" w:hAnsiTheme="minorHAnsi" w:cstheme="minorHAnsi"/>
                <w:lang w:val="en-US"/>
              </w:rPr>
            </w:pPr>
            <w:r w:rsidRPr="00C90A4E">
              <w:rPr>
                <w:rFonts w:asciiTheme="minorHAnsi" w:hAnsiTheme="minorHAnsi" w:cstheme="minorHAnsi"/>
                <w:lang w:val="en-US"/>
              </w:rPr>
              <w:t xml:space="preserve">128GB DDR5 RDIMM 5600MT/s, </w:t>
            </w:r>
          </w:p>
        </w:tc>
      </w:tr>
      <w:tr w:rsidR="00D2728D" w:rsidRPr="004F1D6F" w14:paraId="4811481E" w14:textId="77777777" w:rsidTr="00173F88">
        <w:tc>
          <w:tcPr>
            <w:tcW w:w="0" w:type="auto"/>
            <w:shd w:val="clear" w:color="auto" w:fill="F2F2F2" w:themeFill="background1" w:themeFillShade="F2"/>
            <w:vAlign w:val="center"/>
          </w:tcPr>
          <w:p w14:paraId="32FD02F3" w14:textId="77777777" w:rsidR="00D2728D" w:rsidRPr="004F1D6F" w:rsidRDefault="00D2728D" w:rsidP="00173F8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1D6F">
              <w:rPr>
                <w:rFonts w:asciiTheme="minorHAnsi" w:hAnsiTheme="minorHAnsi" w:cstheme="minorHAnsi"/>
                <w:b/>
              </w:rPr>
              <w:t>Kontroler RAID</w:t>
            </w:r>
          </w:p>
        </w:tc>
        <w:tc>
          <w:tcPr>
            <w:tcW w:w="7764" w:type="dxa"/>
            <w:vAlign w:val="center"/>
          </w:tcPr>
          <w:p w14:paraId="2F66EDDC" w14:textId="77777777" w:rsidR="00D2728D" w:rsidRPr="004F1D6F" w:rsidRDefault="00D2728D" w:rsidP="00173F88">
            <w:pPr>
              <w:pStyle w:val="Akapitzlist"/>
              <w:widowControl/>
              <w:numPr>
                <w:ilvl w:val="0"/>
                <w:numId w:val="9"/>
              </w:numPr>
              <w:autoSpaceDE/>
              <w:autoSpaceDN/>
              <w:spacing w:line="252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  <w:color w:val="000000"/>
              </w:rPr>
              <w:t>Sprzętowy kontroler dyskowy, posiadający</w:t>
            </w:r>
          </w:p>
          <w:p w14:paraId="1ABFD2A3" w14:textId="77777777" w:rsidR="00D2728D" w:rsidRPr="004F1D6F" w:rsidRDefault="00D2728D" w:rsidP="00173F88">
            <w:pPr>
              <w:pStyle w:val="Akapitzlist"/>
              <w:widowControl/>
              <w:numPr>
                <w:ilvl w:val="1"/>
                <w:numId w:val="8"/>
              </w:numPr>
              <w:autoSpaceDE/>
              <w:autoSpaceDN/>
              <w:spacing w:line="252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  <w:color w:val="000000"/>
              </w:rPr>
              <w:t>Min. 8GB nieulotnej pamięci cache,</w:t>
            </w:r>
          </w:p>
          <w:p w14:paraId="4C007627" w14:textId="77777777" w:rsidR="00D2728D" w:rsidRPr="004F1D6F" w:rsidRDefault="00D2728D" w:rsidP="00173F88">
            <w:pPr>
              <w:pStyle w:val="Akapitzlist"/>
              <w:widowControl/>
              <w:numPr>
                <w:ilvl w:val="1"/>
                <w:numId w:val="8"/>
              </w:numPr>
              <w:autoSpaceDE/>
              <w:autoSpaceDN/>
              <w:spacing w:line="252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  <w:color w:val="000000"/>
              </w:rPr>
              <w:t>Możliwość konfiguracji poziomów RAID: 0, 1, 5, 6, 10, 50, 60.</w:t>
            </w:r>
          </w:p>
          <w:p w14:paraId="48C1A630" w14:textId="77777777" w:rsidR="00D2728D" w:rsidRPr="004F1D6F" w:rsidRDefault="00D2728D" w:rsidP="00173F88">
            <w:pPr>
              <w:pStyle w:val="Akapitzlist"/>
              <w:widowControl/>
              <w:numPr>
                <w:ilvl w:val="1"/>
                <w:numId w:val="8"/>
              </w:numPr>
              <w:autoSpaceDE/>
              <w:autoSpaceDN/>
              <w:spacing w:line="252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  <w:color w:val="000000"/>
              </w:rPr>
              <w:t xml:space="preserve">Wsparcie dla dysków </w:t>
            </w:r>
            <w:proofErr w:type="spellStart"/>
            <w:r w:rsidRPr="004F1D6F">
              <w:rPr>
                <w:rFonts w:asciiTheme="minorHAnsi" w:hAnsiTheme="minorHAnsi" w:cstheme="minorHAnsi"/>
                <w:color w:val="000000"/>
              </w:rPr>
              <w:t>samoszyfrujących</w:t>
            </w:r>
            <w:proofErr w:type="spellEnd"/>
          </w:p>
        </w:tc>
      </w:tr>
      <w:tr w:rsidR="00D2728D" w:rsidRPr="004F1D6F" w14:paraId="44C3E629" w14:textId="77777777" w:rsidTr="00173F88">
        <w:tc>
          <w:tcPr>
            <w:tcW w:w="0" w:type="auto"/>
            <w:shd w:val="clear" w:color="auto" w:fill="F2F2F2" w:themeFill="background1" w:themeFillShade="F2"/>
            <w:vAlign w:val="center"/>
          </w:tcPr>
          <w:p w14:paraId="5A088814" w14:textId="77777777" w:rsidR="00D2728D" w:rsidRPr="004F1D6F" w:rsidRDefault="00D2728D" w:rsidP="00173F8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1D6F">
              <w:rPr>
                <w:rFonts w:asciiTheme="minorHAnsi" w:hAnsiTheme="minorHAnsi" w:cstheme="minorHAnsi"/>
                <w:b/>
              </w:rPr>
              <w:t>Dyski twarde</w:t>
            </w:r>
          </w:p>
        </w:tc>
        <w:tc>
          <w:tcPr>
            <w:tcW w:w="7764" w:type="dxa"/>
            <w:vAlign w:val="center"/>
          </w:tcPr>
          <w:p w14:paraId="145957A9" w14:textId="77777777" w:rsidR="00D2728D" w:rsidRPr="004F1D6F" w:rsidRDefault="00D2728D" w:rsidP="00173F88">
            <w:pPr>
              <w:pStyle w:val="Akapitzlist"/>
              <w:widowControl/>
              <w:numPr>
                <w:ilvl w:val="0"/>
                <w:numId w:val="5"/>
              </w:numPr>
              <w:autoSpaceDE/>
              <w:autoSpaceDN/>
              <w:spacing w:after="160" w:line="252" w:lineRule="auto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 xml:space="preserve">Zainstalowane: </w:t>
            </w:r>
          </w:p>
          <w:p w14:paraId="4284B38E" w14:textId="77777777" w:rsidR="00D2728D" w:rsidRPr="004F1D6F" w:rsidRDefault="00D2728D" w:rsidP="00173F88">
            <w:pPr>
              <w:pStyle w:val="Akapitzlist"/>
              <w:widowControl/>
              <w:numPr>
                <w:ilvl w:val="1"/>
                <w:numId w:val="5"/>
              </w:numPr>
              <w:autoSpaceDE/>
              <w:autoSpaceDN/>
              <w:spacing w:after="160" w:line="252" w:lineRule="auto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6x dysk SAS o pojemności min. 4TB, Hot-Plug</w:t>
            </w:r>
          </w:p>
          <w:p w14:paraId="77E91B29" w14:textId="77777777" w:rsidR="00D2728D" w:rsidRPr="004F1D6F" w:rsidRDefault="00D2728D" w:rsidP="00173F88">
            <w:pPr>
              <w:pStyle w:val="Akapitzlist"/>
              <w:widowControl/>
              <w:numPr>
                <w:ilvl w:val="0"/>
                <w:numId w:val="5"/>
              </w:numPr>
              <w:autoSpaceDE/>
              <w:autoSpaceDN/>
              <w:spacing w:after="160" w:line="252" w:lineRule="auto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  <w:color w:val="000000"/>
              </w:rPr>
              <w:t xml:space="preserve">Zainstalowane dwa dyski M.2 </w:t>
            </w:r>
            <w:proofErr w:type="spellStart"/>
            <w:r w:rsidRPr="004F1D6F">
              <w:rPr>
                <w:rFonts w:asciiTheme="minorHAnsi" w:hAnsiTheme="minorHAnsi" w:cstheme="minorHAnsi"/>
                <w:color w:val="000000"/>
              </w:rPr>
              <w:t>NVMe</w:t>
            </w:r>
            <w:proofErr w:type="spellEnd"/>
            <w:r w:rsidRPr="004F1D6F">
              <w:rPr>
                <w:rFonts w:asciiTheme="minorHAnsi" w:hAnsiTheme="minorHAnsi" w:cstheme="minorHAnsi"/>
                <w:color w:val="000000"/>
              </w:rPr>
              <w:t xml:space="preserve"> SSD o pojemności min. 480GB Hot-Plug z możliwością konfiguracji RAID 1.</w:t>
            </w:r>
          </w:p>
        </w:tc>
      </w:tr>
      <w:tr w:rsidR="00D2728D" w:rsidRPr="004F1D6F" w14:paraId="2A23AC44" w14:textId="77777777" w:rsidTr="00173F88">
        <w:tc>
          <w:tcPr>
            <w:tcW w:w="0" w:type="auto"/>
            <w:shd w:val="clear" w:color="auto" w:fill="F2F2F2" w:themeFill="background1" w:themeFillShade="F2"/>
            <w:vAlign w:val="center"/>
          </w:tcPr>
          <w:p w14:paraId="2A618CE3" w14:textId="77777777" w:rsidR="00D2728D" w:rsidRPr="004F1D6F" w:rsidRDefault="00D2728D" w:rsidP="00173F88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0" w:name="_Hlk133511311"/>
            <w:r w:rsidRPr="004F1D6F">
              <w:rPr>
                <w:rFonts w:asciiTheme="minorHAnsi" w:hAnsiTheme="minorHAnsi" w:cstheme="minorHAnsi"/>
                <w:b/>
              </w:rPr>
              <w:t>Gniazda PCI</w:t>
            </w:r>
          </w:p>
        </w:tc>
        <w:tc>
          <w:tcPr>
            <w:tcW w:w="7764" w:type="dxa"/>
          </w:tcPr>
          <w:p w14:paraId="7B6699B5" w14:textId="77777777" w:rsidR="00D2728D" w:rsidRPr="004F1D6F" w:rsidRDefault="00D2728D" w:rsidP="00173F88">
            <w:pPr>
              <w:pStyle w:val="Akapitzlist"/>
              <w:widowControl/>
              <w:numPr>
                <w:ilvl w:val="0"/>
                <w:numId w:val="13"/>
              </w:numPr>
              <w:autoSpaceDE/>
              <w:autoSpaceDN/>
              <w:spacing w:after="160" w:line="252" w:lineRule="auto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  <w:color w:val="000000"/>
              </w:rPr>
              <w:t xml:space="preserve">Trzy </w:t>
            </w:r>
            <w:proofErr w:type="spellStart"/>
            <w:r w:rsidRPr="004F1D6F">
              <w:rPr>
                <w:rFonts w:asciiTheme="minorHAnsi" w:hAnsiTheme="minorHAnsi" w:cstheme="minorHAnsi"/>
                <w:color w:val="000000"/>
              </w:rPr>
              <w:t>sloty</w:t>
            </w:r>
            <w:proofErr w:type="spellEnd"/>
            <w:r w:rsidRPr="004F1D6F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F1D6F">
              <w:rPr>
                <w:rFonts w:asciiTheme="minorHAnsi" w:hAnsiTheme="minorHAnsi" w:cstheme="minorHAnsi"/>
                <w:color w:val="000000"/>
              </w:rPr>
              <w:t>PCIe</w:t>
            </w:r>
            <w:proofErr w:type="spellEnd"/>
            <w:r w:rsidRPr="004F1D6F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  <w:bookmarkEnd w:id="0"/>
      <w:tr w:rsidR="00D2728D" w:rsidRPr="004F1D6F" w14:paraId="1FE03EC2" w14:textId="77777777" w:rsidTr="00173F88">
        <w:tc>
          <w:tcPr>
            <w:tcW w:w="0" w:type="auto"/>
            <w:shd w:val="clear" w:color="auto" w:fill="F2F2F2" w:themeFill="background1" w:themeFillShade="F2"/>
            <w:vAlign w:val="center"/>
          </w:tcPr>
          <w:p w14:paraId="35947BC1" w14:textId="77777777" w:rsidR="00D2728D" w:rsidRPr="004F1D6F" w:rsidRDefault="00D2728D" w:rsidP="00173F8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1D6F">
              <w:rPr>
                <w:rFonts w:asciiTheme="minorHAnsi" w:hAnsiTheme="minorHAnsi" w:cstheme="minorHAnsi"/>
                <w:b/>
              </w:rPr>
              <w:lastRenderedPageBreak/>
              <w:t>Interfejsy sieciowe/FC/SAS</w:t>
            </w:r>
          </w:p>
        </w:tc>
        <w:tc>
          <w:tcPr>
            <w:tcW w:w="7764" w:type="dxa"/>
            <w:vAlign w:val="center"/>
          </w:tcPr>
          <w:p w14:paraId="1C5C66CB" w14:textId="77777777" w:rsidR="00D2728D" w:rsidRPr="004F1D6F" w:rsidRDefault="00D2728D" w:rsidP="00173F88">
            <w:pPr>
              <w:pStyle w:val="Akapitzlist"/>
              <w:widowControl/>
              <w:numPr>
                <w:ilvl w:val="0"/>
                <w:numId w:val="5"/>
              </w:numPr>
              <w:autoSpaceDE/>
              <w:autoSpaceDN/>
              <w:spacing w:after="160"/>
              <w:rPr>
                <w:rFonts w:asciiTheme="minorHAnsi" w:eastAsia="Times New Roman" w:hAnsiTheme="minorHAnsi" w:cstheme="minorHAnsi"/>
                <w:color w:val="000000"/>
              </w:rPr>
            </w:pPr>
            <w:r w:rsidRPr="004F1D6F">
              <w:rPr>
                <w:rFonts w:asciiTheme="minorHAnsi" w:hAnsiTheme="minorHAnsi" w:cstheme="minorHAnsi"/>
              </w:rPr>
              <w:t xml:space="preserve">Wbudowane min. </w:t>
            </w:r>
            <w:r w:rsidRPr="004F1D6F">
              <w:rPr>
                <w:rFonts w:asciiTheme="minorHAnsi" w:eastAsia="Times New Roman" w:hAnsiTheme="minorHAnsi" w:cstheme="minorHAnsi"/>
                <w:color w:val="000000"/>
              </w:rPr>
              <w:t xml:space="preserve">2 interfejsy sieciowe 1Gb Ethernet w standardzie </w:t>
            </w:r>
            <w:proofErr w:type="spellStart"/>
            <w:r w:rsidRPr="004F1D6F">
              <w:rPr>
                <w:rFonts w:asciiTheme="minorHAnsi" w:eastAsia="Times New Roman" w:hAnsiTheme="minorHAnsi" w:cstheme="minorHAnsi"/>
                <w:color w:val="000000"/>
              </w:rPr>
              <w:t>BaseT</w:t>
            </w:r>
            <w:proofErr w:type="spellEnd"/>
            <w:r w:rsidRPr="004F1D6F">
              <w:rPr>
                <w:rFonts w:asciiTheme="minorHAnsi" w:eastAsia="Times New Roman" w:hAnsiTheme="minorHAnsi" w:cstheme="minorHAnsi"/>
                <w:color w:val="000000"/>
              </w:rPr>
              <w:t xml:space="preserve"> oraz 4 interfejsy sieciowe 25Gb Ethernet w standardzie SFP28 (porty nie mogą być osiągnięte poprzez karty w slotach </w:t>
            </w:r>
            <w:proofErr w:type="spellStart"/>
            <w:r w:rsidRPr="004F1D6F">
              <w:rPr>
                <w:rFonts w:asciiTheme="minorHAnsi" w:eastAsia="Times New Roman" w:hAnsiTheme="minorHAnsi" w:cstheme="minorHAnsi"/>
                <w:color w:val="000000"/>
              </w:rPr>
              <w:t>PCIe</w:t>
            </w:r>
            <w:proofErr w:type="spellEnd"/>
            <w:r w:rsidRPr="004F1D6F">
              <w:rPr>
                <w:rFonts w:asciiTheme="minorHAnsi" w:eastAsia="Times New Roman" w:hAnsiTheme="minorHAnsi" w:cstheme="minorHAnsi"/>
                <w:color w:val="000000"/>
              </w:rPr>
              <w:t>)</w:t>
            </w:r>
          </w:p>
        </w:tc>
      </w:tr>
      <w:tr w:rsidR="00D2728D" w:rsidRPr="004F1D6F" w14:paraId="05BD7877" w14:textId="77777777" w:rsidTr="00173F88">
        <w:tc>
          <w:tcPr>
            <w:tcW w:w="0" w:type="auto"/>
            <w:shd w:val="clear" w:color="auto" w:fill="F2F2F2" w:themeFill="background1" w:themeFillShade="F2"/>
            <w:vAlign w:val="center"/>
          </w:tcPr>
          <w:p w14:paraId="78D4571D" w14:textId="77777777" w:rsidR="00D2728D" w:rsidRPr="004F1D6F" w:rsidRDefault="00D2728D" w:rsidP="00173F8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1D6F">
              <w:rPr>
                <w:rFonts w:asciiTheme="minorHAnsi" w:hAnsiTheme="minorHAnsi" w:cstheme="minorHAnsi"/>
                <w:b/>
              </w:rPr>
              <w:t>Wbudowane porty</w:t>
            </w:r>
          </w:p>
        </w:tc>
        <w:tc>
          <w:tcPr>
            <w:tcW w:w="7764" w:type="dxa"/>
            <w:vAlign w:val="center"/>
          </w:tcPr>
          <w:p w14:paraId="051EEE0C" w14:textId="77777777" w:rsidR="00D2728D" w:rsidRPr="004F1D6F" w:rsidRDefault="00D2728D" w:rsidP="00173F88">
            <w:pPr>
              <w:pStyle w:val="Akapitzlist"/>
              <w:widowControl/>
              <w:numPr>
                <w:ilvl w:val="0"/>
                <w:numId w:val="8"/>
              </w:numPr>
              <w:autoSpaceDE/>
              <w:autoSpaceDN/>
              <w:spacing w:after="160"/>
              <w:rPr>
                <w:rFonts w:asciiTheme="minorHAnsi" w:eastAsia="Times New Roman" w:hAnsiTheme="minorHAnsi" w:cstheme="minorHAnsi"/>
                <w:color w:val="000000"/>
              </w:rPr>
            </w:pPr>
            <w:r w:rsidRPr="004F1D6F">
              <w:rPr>
                <w:rFonts w:asciiTheme="minorHAnsi" w:eastAsia="Times New Roman" w:hAnsiTheme="minorHAnsi" w:cstheme="minorHAnsi"/>
                <w:color w:val="000000"/>
              </w:rPr>
              <w:t xml:space="preserve">4 porty USB w tym min: </w:t>
            </w:r>
          </w:p>
          <w:p w14:paraId="0E9EF53D" w14:textId="77777777" w:rsidR="00D2728D" w:rsidRPr="004F1D6F" w:rsidRDefault="00D2728D" w:rsidP="00173F88">
            <w:pPr>
              <w:pStyle w:val="Akapitzlist"/>
              <w:widowControl/>
              <w:numPr>
                <w:ilvl w:val="1"/>
                <w:numId w:val="8"/>
              </w:numPr>
              <w:autoSpaceDE/>
              <w:autoSpaceDN/>
              <w:spacing w:after="160"/>
              <w:rPr>
                <w:rFonts w:asciiTheme="minorHAnsi" w:eastAsia="Times New Roman" w:hAnsiTheme="minorHAnsi" w:cstheme="minorHAnsi"/>
                <w:color w:val="000000"/>
              </w:rPr>
            </w:pPr>
            <w:r w:rsidRPr="004F1D6F">
              <w:rPr>
                <w:rFonts w:asciiTheme="minorHAnsi" w:eastAsia="Times New Roman" w:hAnsiTheme="minorHAnsi" w:cstheme="minorHAnsi"/>
                <w:color w:val="000000"/>
              </w:rPr>
              <w:t xml:space="preserve">1 port USB 3.0 z tyłu obudowy, </w:t>
            </w:r>
          </w:p>
          <w:p w14:paraId="0332E574" w14:textId="77777777" w:rsidR="00D2728D" w:rsidRPr="004F1D6F" w:rsidRDefault="00D2728D" w:rsidP="00173F88">
            <w:pPr>
              <w:pStyle w:val="Akapitzlist"/>
              <w:widowControl/>
              <w:numPr>
                <w:ilvl w:val="1"/>
                <w:numId w:val="8"/>
              </w:numPr>
              <w:autoSpaceDE/>
              <w:autoSpaceDN/>
              <w:spacing w:after="160"/>
              <w:rPr>
                <w:rFonts w:asciiTheme="minorHAnsi" w:eastAsia="Times New Roman" w:hAnsiTheme="minorHAnsi" w:cstheme="minorHAnsi"/>
                <w:color w:val="000000"/>
              </w:rPr>
            </w:pPr>
            <w:r w:rsidRPr="004F1D6F">
              <w:rPr>
                <w:rFonts w:asciiTheme="minorHAnsi" w:eastAsia="Times New Roman" w:hAnsiTheme="minorHAnsi" w:cstheme="minorHAnsi"/>
                <w:color w:val="000000"/>
              </w:rPr>
              <w:t>1 port micro USB z przodu obudowy</w:t>
            </w:r>
          </w:p>
          <w:p w14:paraId="529940C5" w14:textId="77777777" w:rsidR="00D2728D" w:rsidRPr="004F1D6F" w:rsidRDefault="00D2728D" w:rsidP="00173F88">
            <w:pPr>
              <w:pStyle w:val="Akapitzlist"/>
              <w:widowControl/>
              <w:numPr>
                <w:ilvl w:val="0"/>
                <w:numId w:val="8"/>
              </w:numPr>
              <w:autoSpaceDE/>
              <w:autoSpaceDN/>
              <w:spacing w:after="160"/>
              <w:rPr>
                <w:rFonts w:asciiTheme="minorHAnsi" w:eastAsia="Times New Roman" w:hAnsiTheme="minorHAnsi" w:cstheme="minorHAnsi"/>
                <w:color w:val="000000"/>
              </w:rPr>
            </w:pPr>
            <w:r w:rsidRPr="004F1D6F">
              <w:rPr>
                <w:rFonts w:asciiTheme="minorHAnsi" w:eastAsia="Times New Roman" w:hAnsiTheme="minorHAnsi" w:cstheme="minorHAnsi"/>
                <w:color w:val="000000"/>
              </w:rPr>
              <w:t xml:space="preserve">2 port VGA z czego jeden z przodu obudowy </w:t>
            </w:r>
          </w:p>
          <w:p w14:paraId="5C56B729" w14:textId="77777777" w:rsidR="00D2728D" w:rsidRPr="004F1D6F" w:rsidRDefault="00D2728D" w:rsidP="00173F88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spacing w:after="160" w:line="252" w:lineRule="auto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eastAsia="Times New Roman" w:hAnsiTheme="minorHAnsi" w:cstheme="minorHAnsi"/>
                <w:color w:val="000000"/>
              </w:rPr>
              <w:t>Możliwość rozbudowy o port RS232</w:t>
            </w:r>
          </w:p>
        </w:tc>
      </w:tr>
      <w:tr w:rsidR="00D2728D" w:rsidRPr="004F1D6F" w14:paraId="67DE28D3" w14:textId="77777777" w:rsidTr="00173F88">
        <w:tc>
          <w:tcPr>
            <w:tcW w:w="0" w:type="auto"/>
            <w:shd w:val="clear" w:color="auto" w:fill="F2F2F2" w:themeFill="background1" w:themeFillShade="F2"/>
            <w:vAlign w:val="center"/>
          </w:tcPr>
          <w:p w14:paraId="50C3152B" w14:textId="77777777" w:rsidR="00D2728D" w:rsidRPr="004F1D6F" w:rsidRDefault="00D2728D" w:rsidP="00173F8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1D6F">
              <w:rPr>
                <w:rFonts w:asciiTheme="minorHAnsi" w:hAnsiTheme="minorHAnsi" w:cstheme="minorHAnsi"/>
                <w:b/>
              </w:rPr>
              <w:t>Video</w:t>
            </w:r>
          </w:p>
        </w:tc>
        <w:tc>
          <w:tcPr>
            <w:tcW w:w="7764" w:type="dxa"/>
          </w:tcPr>
          <w:p w14:paraId="670FE557" w14:textId="77777777" w:rsidR="00D2728D" w:rsidRPr="004F1D6F" w:rsidRDefault="00D2728D" w:rsidP="00173F88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spacing w:after="160" w:line="252" w:lineRule="auto"/>
              <w:rPr>
                <w:rFonts w:asciiTheme="minorHAnsi" w:hAnsiTheme="minorHAnsi" w:cstheme="minorHAnsi"/>
                <w:color w:val="000000"/>
              </w:rPr>
            </w:pPr>
            <w:r w:rsidRPr="004F1D6F">
              <w:rPr>
                <w:rFonts w:asciiTheme="minorHAnsi" w:hAnsiTheme="minorHAnsi" w:cstheme="minorHAnsi"/>
                <w:color w:val="000000"/>
              </w:rPr>
              <w:t>Zintegrowana karta graficzna umożliwiająca wyświetlenie rozdzielczości min. 1280x1024</w:t>
            </w:r>
          </w:p>
        </w:tc>
      </w:tr>
      <w:tr w:rsidR="00D2728D" w:rsidRPr="004F1D6F" w14:paraId="1087E8FB" w14:textId="77777777" w:rsidTr="00173F88">
        <w:tc>
          <w:tcPr>
            <w:tcW w:w="0" w:type="auto"/>
            <w:shd w:val="clear" w:color="auto" w:fill="F2F2F2" w:themeFill="background1" w:themeFillShade="F2"/>
            <w:vAlign w:val="center"/>
          </w:tcPr>
          <w:p w14:paraId="50D107E9" w14:textId="77777777" w:rsidR="00D2728D" w:rsidRPr="004F1D6F" w:rsidRDefault="00D2728D" w:rsidP="00173F8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1D6F">
              <w:rPr>
                <w:rFonts w:asciiTheme="minorHAnsi" w:hAnsiTheme="minorHAnsi" w:cstheme="minorHAnsi"/>
                <w:b/>
              </w:rPr>
              <w:t>Wentylatory</w:t>
            </w:r>
          </w:p>
        </w:tc>
        <w:tc>
          <w:tcPr>
            <w:tcW w:w="7764" w:type="dxa"/>
            <w:vAlign w:val="center"/>
          </w:tcPr>
          <w:p w14:paraId="7E2946A3" w14:textId="77777777" w:rsidR="00D2728D" w:rsidRPr="004F1D6F" w:rsidRDefault="00D2728D" w:rsidP="00173F88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spacing w:after="160" w:line="252" w:lineRule="auto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  <w:color w:val="000000"/>
              </w:rPr>
              <w:t>Redundantne, Hot-Plug</w:t>
            </w:r>
          </w:p>
        </w:tc>
      </w:tr>
      <w:tr w:rsidR="00D2728D" w:rsidRPr="004F1D6F" w14:paraId="7E65D163" w14:textId="77777777" w:rsidTr="00173F88"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901B222" w14:textId="77777777" w:rsidR="00D2728D" w:rsidRPr="004F1D6F" w:rsidRDefault="00D2728D" w:rsidP="00173F8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1D6F">
              <w:rPr>
                <w:rFonts w:asciiTheme="minorHAnsi" w:hAnsiTheme="minorHAnsi" w:cstheme="minorHAnsi"/>
                <w:b/>
              </w:rPr>
              <w:t>Zasilacze</w:t>
            </w:r>
          </w:p>
        </w:tc>
        <w:tc>
          <w:tcPr>
            <w:tcW w:w="7764" w:type="dxa"/>
            <w:vAlign w:val="center"/>
          </w:tcPr>
          <w:p w14:paraId="611BB118" w14:textId="77777777" w:rsidR="00D2728D" w:rsidRPr="004F1D6F" w:rsidRDefault="00D2728D" w:rsidP="00173F88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spacing w:after="160" w:line="252" w:lineRule="auto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 xml:space="preserve">Redundantne, Hot-Plug min. 700W klasy </w:t>
            </w:r>
            <w:proofErr w:type="spellStart"/>
            <w:r w:rsidRPr="004F1D6F">
              <w:rPr>
                <w:rFonts w:asciiTheme="minorHAnsi" w:hAnsiTheme="minorHAnsi" w:cstheme="minorHAnsi"/>
              </w:rPr>
              <w:t>Titanium</w:t>
            </w:r>
            <w:proofErr w:type="spellEnd"/>
          </w:p>
        </w:tc>
      </w:tr>
      <w:tr w:rsidR="00D2728D" w:rsidRPr="004F1D6F" w14:paraId="73A141A6" w14:textId="77777777" w:rsidTr="00173F88">
        <w:tc>
          <w:tcPr>
            <w:tcW w:w="0" w:type="auto"/>
            <w:shd w:val="clear" w:color="auto" w:fill="F2F2F2" w:themeFill="background1" w:themeFillShade="F2"/>
          </w:tcPr>
          <w:p w14:paraId="231EC3D8" w14:textId="77777777" w:rsidR="00D2728D" w:rsidRPr="004F1D6F" w:rsidRDefault="00D2728D" w:rsidP="00173F8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1D6F">
              <w:rPr>
                <w:rFonts w:asciiTheme="minorHAnsi" w:hAnsiTheme="minorHAnsi" w:cstheme="minorHAnsi"/>
                <w:b/>
                <w:bCs/>
              </w:rPr>
              <w:t>Elementy montażowe</w:t>
            </w:r>
          </w:p>
        </w:tc>
        <w:tc>
          <w:tcPr>
            <w:tcW w:w="7764" w:type="dxa"/>
          </w:tcPr>
          <w:p w14:paraId="6E4BF920" w14:textId="77777777" w:rsidR="00D2728D" w:rsidRPr="004F1D6F" w:rsidRDefault="00D2728D" w:rsidP="00173F88">
            <w:pPr>
              <w:pStyle w:val="Default"/>
              <w:numPr>
                <w:ilvl w:val="0"/>
                <w:numId w:val="10"/>
              </w:numPr>
              <w:spacing w:after="240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F1D6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Komplet wysuwanych szyn umożliwiających montaż w szafie </w:t>
            </w:r>
            <w:proofErr w:type="spellStart"/>
            <w:r w:rsidRPr="004F1D6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rack</w:t>
            </w:r>
            <w:proofErr w:type="spellEnd"/>
            <w:r w:rsidRPr="004F1D6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i wysuwanie serwera do celów serwisowych</w:t>
            </w:r>
          </w:p>
        </w:tc>
      </w:tr>
      <w:tr w:rsidR="00D2728D" w:rsidRPr="004F1D6F" w14:paraId="0A57D349" w14:textId="77777777" w:rsidTr="00173F88">
        <w:tc>
          <w:tcPr>
            <w:tcW w:w="0" w:type="auto"/>
            <w:shd w:val="clear" w:color="auto" w:fill="F2F2F2" w:themeFill="background1" w:themeFillShade="F2"/>
            <w:vAlign w:val="center"/>
          </w:tcPr>
          <w:p w14:paraId="0C60756B" w14:textId="77777777" w:rsidR="00D2728D" w:rsidRPr="004F1D6F" w:rsidRDefault="00D2728D" w:rsidP="00173F8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1D6F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System operacyjny/dodatkowe oprogramowanie</w:t>
            </w:r>
          </w:p>
        </w:tc>
        <w:tc>
          <w:tcPr>
            <w:tcW w:w="7764" w:type="dxa"/>
          </w:tcPr>
          <w:p w14:paraId="6B8543F0" w14:textId="77777777" w:rsidR="00D2728D" w:rsidRPr="004F1D6F" w:rsidRDefault="00D2728D" w:rsidP="00173F88">
            <w:pPr>
              <w:pStyle w:val="Akapitzlist"/>
              <w:widowControl/>
              <w:numPr>
                <w:ilvl w:val="0"/>
                <w:numId w:val="14"/>
              </w:numPr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4F1D6F">
              <w:rPr>
                <w:rFonts w:asciiTheme="minorHAnsi" w:eastAsia="Times New Roman" w:hAnsiTheme="minorHAnsi" w:cstheme="minorHAnsi"/>
                <w:color w:val="000000"/>
              </w:rPr>
              <w:t>Windows Server 2025 Standard</w:t>
            </w:r>
          </w:p>
          <w:p w14:paraId="728C459F" w14:textId="77777777" w:rsidR="00D2728D" w:rsidRPr="004F1D6F" w:rsidRDefault="00D2728D" w:rsidP="00173F88">
            <w:pPr>
              <w:pStyle w:val="Default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F1D6F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Nośnik CD/DVD umożliwiający </w:t>
            </w:r>
            <w:proofErr w:type="spellStart"/>
            <w:r w:rsidRPr="004F1D6F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downgrade</w:t>
            </w:r>
            <w:proofErr w:type="spellEnd"/>
            <w:r w:rsidRPr="004F1D6F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 do wersji Windows Server 2022 Standard</w:t>
            </w:r>
          </w:p>
        </w:tc>
      </w:tr>
      <w:tr w:rsidR="00D2728D" w:rsidRPr="004F1D6F" w14:paraId="2E90120E" w14:textId="77777777" w:rsidTr="00173F88">
        <w:tc>
          <w:tcPr>
            <w:tcW w:w="0" w:type="auto"/>
            <w:shd w:val="clear" w:color="auto" w:fill="F2F2F2" w:themeFill="background1" w:themeFillShade="F2"/>
            <w:vAlign w:val="center"/>
          </w:tcPr>
          <w:p w14:paraId="665147FF" w14:textId="77777777" w:rsidR="00D2728D" w:rsidRPr="004F1D6F" w:rsidRDefault="00D2728D" w:rsidP="00173F8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1D6F">
              <w:rPr>
                <w:rFonts w:asciiTheme="minorHAnsi" w:hAnsiTheme="minorHAnsi" w:cstheme="minorHAnsi"/>
                <w:b/>
                <w:bCs/>
              </w:rPr>
              <w:t>Bezpieczeństwo</w:t>
            </w:r>
            <w:r w:rsidRPr="004F1D6F">
              <w:rPr>
                <w:rFonts w:asciiTheme="minorHAnsi" w:hAnsiTheme="minorHAnsi" w:cstheme="minorHAnsi"/>
                <w:lang w:eastAsia="zh-CN"/>
              </w:rPr>
              <w:t xml:space="preserve"> </w:t>
            </w:r>
          </w:p>
        </w:tc>
        <w:tc>
          <w:tcPr>
            <w:tcW w:w="7764" w:type="dxa"/>
            <w:vAlign w:val="center"/>
          </w:tcPr>
          <w:p w14:paraId="5743EF7B" w14:textId="77777777" w:rsidR="00D2728D" w:rsidRPr="004F1D6F" w:rsidRDefault="00D2728D" w:rsidP="00173F88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4F1D6F">
              <w:rPr>
                <w:rFonts w:asciiTheme="minorHAnsi" w:hAnsiTheme="minorHAnsi" w:cstheme="minorHAnsi"/>
                <w:color w:val="000000"/>
              </w:rPr>
              <w:t xml:space="preserve">Zatrzask górnej pokrywy oraz blokada na ramce </w:t>
            </w:r>
            <w:proofErr w:type="spellStart"/>
            <w:r w:rsidRPr="004F1D6F">
              <w:rPr>
                <w:rFonts w:asciiTheme="minorHAnsi" w:hAnsiTheme="minorHAnsi" w:cstheme="minorHAnsi"/>
                <w:color w:val="000000"/>
              </w:rPr>
              <w:t>panela</w:t>
            </w:r>
            <w:proofErr w:type="spellEnd"/>
            <w:r w:rsidRPr="004F1D6F">
              <w:rPr>
                <w:rFonts w:asciiTheme="minorHAnsi" w:hAnsiTheme="minorHAnsi" w:cstheme="minorHAnsi"/>
                <w:color w:val="000000"/>
              </w:rPr>
              <w:t xml:space="preserve"> zamykana na klucz służąca do ochrony nieautoryzowanego dostępu do dysków twardych. </w:t>
            </w:r>
          </w:p>
          <w:p w14:paraId="64472676" w14:textId="77777777" w:rsidR="00D2728D" w:rsidRPr="004F1D6F" w:rsidRDefault="00D2728D" w:rsidP="00173F88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spacing w:after="160" w:line="252" w:lineRule="auto"/>
              <w:rPr>
                <w:rFonts w:asciiTheme="minorHAnsi" w:hAnsiTheme="minorHAnsi" w:cstheme="minorHAnsi"/>
                <w:color w:val="000000"/>
              </w:rPr>
            </w:pPr>
            <w:r w:rsidRPr="004F1D6F">
              <w:rPr>
                <w:rFonts w:asciiTheme="minorHAnsi" w:hAnsiTheme="minorHAnsi" w:cstheme="minorHAnsi"/>
                <w:color w:val="000000"/>
              </w:rPr>
              <w:t>Wbudowany w serwer mechanizm pozwalający na weryfikację niezmienności konfiguracji sprzętowej serwera od momentu produkcji do dostawy do docelowej lokalizacji. Mechanizm ma również pozwalać na kontrolę otwarcia urządzenia w trakcie transportu, niezależnie od stanu zasilania.</w:t>
            </w:r>
          </w:p>
          <w:p w14:paraId="189B6279" w14:textId="77777777" w:rsidR="00D2728D" w:rsidRPr="004F1D6F" w:rsidRDefault="00D2728D" w:rsidP="00173F88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4F1D6F">
              <w:rPr>
                <w:rFonts w:asciiTheme="minorHAnsi" w:hAnsiTheme="minorHAnsi" w:cstheme="minorHAnsi"/>
                <w:color w:val="000000"/>
              </w:rPr>
              <w:t>Możliwość wyłączenia w BIOS funkcji przycisku zasilania. </w:t>
            </w:r>
          </w:p>
          <w:p w14:paraId="1C1D7B20" w14:textId="77777777" w:rsidR="00D2728D" w:rsidRPr="004F1D6F" w:rsidRDefault="00D2728D" w:rsidP="00173F88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4F1D6F">
              <w:rPr>
                <w:rFonts w:asciiTheme="minorHAnsi" w:hAnsiTheme="minorHAnsi" w:cstheme="minorHAnsi"/>
                <w:color w:val="000000"/>
              </w:rPr>
              <w:t xml:space="preserve">BIOS ma możliwość przejścia do bezpiecznego trybu rozruchowego z możliwością zarządzania blokadą zasilania, panelem sterowania oraz zmianą hasła </w:t>
            </w:r>
          </w:p>
          <w:p w14:paraId="320932D3" w14:textId="77777777" w:rsidR="00D2728D" w:rsidRPr="004F1D6F" w:rsidRDefault="00D2728D" w:rsidP="00173F88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4F1D6F">
              <w:rPr>
                <w:rFonts w:asciiTheme="minorHAnsi" w:hAnsiTheme="minorHAnsi" w:cstheme="minorHAnsi"/>
                <w:color w:val="000000"/>
              </w:rPr>
              <w:t xml:space="preserve">Wbudowany czujnik otwarcia obudowy współpracujący z BIOS i kartą zarządzającą. </w:t>
            </w:r>
          </w:p>
          <w:p w14:paraId="25EF84F9" w14:textId="77777777" w:rsidR="00D2728D" w:rsidRPr="004F1D6F" w:rsidRDefault="00D2728D" w:rsidP="00173F88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4F1D6F">
              <w:rPr>
                <w:rFonts w:asciiTheme="minorHAnsi" w:hAnsiTheme="minorHAnsi" w:cstheme="minorHAnsi"/>
                <w:color w:val="000000"/>
              </w:rPr>
              <w:t>Moduł TPM 2.0 </w:t>
            </w:r>
          </w:p>
          <w:p w14:paraId="70CD0066" w14:textId="77777777" w:rsidR="00D2728D" w:rsidRPr="004F1D6F" w:rsidRDefault="00D2728D" w:rsidP="00173F88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textAlignment w:val="baseline"/>
              <w:rPr>
                <w:rFonts w:asciiTheme="minorHAnsi" w:hAnsiTheme="minorHAnsi" w:cstheme="minorHAnsi"/>
                <w:bCs/>
              </w:rPr>
            </w:pPr>
            <w:r w:rsidRPr="004F1D6F">
              <w:rPr>
                <w:rFonts w:asciiTheme="minorHAnsi" w:hAnsiTheme="minorHAnsi" w:cstheme="minorHAnsi"/>
                <w:color w:val="000000"/>
              </w:rPr>
              <w:t>Możliwość dynamicznego włączania i wyłączania portów USB na obudowie – bez potrzeby restartu serwera</w:t>
            </w:r>
          </w:p>
          <w:p w14:paraId="03952EE3" w14:textId="77777777" w:rsidR="00D2728D" w:rsidRPr="004F1D6F" w:rsidRDefault="00D2728D" w:rsidP="00173F88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textAlignment w:val="baseline"/>
              <w:rPr>
                <w:rFonts w:asciiTheme="minorHAnsi" w:hAnsiTheme="minorHAnsi" w:cstheme="minorHAnsi"/>
                <w:bCs/>
              </w:rPr>
            </w:pPr>
            <w:r w:rsidRPr="004F1D6F">
              <w:rPr>
                <w:rFonts w:asciiTheme="minorHAnsi" w:hAnsiTheme="minorHAnsi" w:cstheme="minorHAnsi"/>
                <w:color w:val="000000"/>
              </w:rPr>
              <w:t>Możliwość wymazania danych ze znajdujących się dysków wewnątrz serwera – niezależne od zainstalowanego systemu operacyjnego, uruchamiane z poziomu zarządzania serwerem</w:t>
            </w:r>
          </w:p>
          <w:p w14:paraId="0D346840" w14:textId="77777777" w:rsidR="00D2728D" w:rsidRPr="004F1D6F" w:rsidRDefault="00D2728D" w:rsidP="00173F88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textAlignment w:val="baseline"/>
              <w:rPr>
                <w:rFonts w:asciiTheme="minorHAnsi" w:hAnsiTheme="minorHAnsi" w:cstheme="minorHAnsi"/>
                <w:bCs/>
              </w:rPr>
            </w:pPr>
            <w:r w:rsidRPr="004F1D6F">
              <w:rPr>
                <w:rFonts w:asciiTheme="minorHAnsi" w:hAnsiTheme="minorHAnsi" w:cstheme="minorHAnsi"/>
                <w:bCs/>
              </w:rPr>
              <w:t>Serwer musi być wyposażony w rozwiązanie zapewniające ochronę oprogramowania układowego przed manipulacją złośliwego oprogramowania. Ochrona taka musi być zgodna z zaleceniami NIST SP 800-147B i NIST SP 800-155. Jednocześnie Zamawiający wymaga, aby dostarczony serwer posiadał zaimplementowane sprzętowo mechanizmy kryptograficzne poświadczające integralność oprogramowania BIOS (Root of Trust).</w:t>
            </w:r>
          </w:p>
        </w:tc>
      </w:tr>
      <w:tr w:rsidR="00D2728D" w:rsidRPr="004F1D6F" w14:paraId="49EC714A" w14:textId="77777777" w:rsidTr="00173F88">
        <w:tc>
          <w:tcPr>
            <w:tcW w:w="0" w:type="auto"/>
            <w:shd w:val="clear" w:color="auto" w:fill="F2F2F2" w:themeFill="background1" w:themeFillShade="F2"/>
          </w:tcPr>
          <w:p w14:paraId="68115C67" w14:textId="77777777" w:rsidR="00D2728D" w:rsidRPr="004F1D6F" w:rsidRDefault="00D2728D" w:rsidP="00173F8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1D6F">
              <w:rPr>
                <w:rFonts w:asciiTheme="minorHAnsi" w:hAnsiTheme="minorHAnsi" w:cstheme="minorHAnsi"/>
                <w:b/>
                <w:bCs/>
              </w:rPr>
              <w:t>Karta Zarządzania</w:t>
            </w:r>
          </w:p>
        </w:tc>
        <w:tc>
          <w:tcPr>
            <w:tcW w:w="7764" w:type="dxa"/>
          </w:tcPr>
          <w:p w14:paraId="7D12D9E5" w14:textId="77777777" w:rsidR="00D2728D" w:rsidRPr="004F1D6F" w:rsidRDefault="00D2728D" w:rsidP="00173F88">
            <w:pPr>
              <w:pStyle w:val="Akapitzlist"/>
              <w:widowControl/>
              <w:numPr>
                <w:ilvl w:val="0"/>
                <w:numId w:val="10"/>
              </w:numPr>
              <w:autoSpaceDE/>
              <w:autoSpaceDN/>
              <w:spacing w:line="252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Niezależna od zainstalowanego na serwerze systemu operacyjnego posiadająca dedykowany port Gigabit Ethernet RJ-45 i umożliwiająca:</w:t>
            </w:r>
          </w:p>
          <w:p w14:paraId="573E1768" w14:textId="77777777" w:rsidR="00D2728D" w:rsidRPr="004F1D6F" w:rsidRDefault="00D2728D" w:rsidP="00173F88">
            <w:pPr>
              <w:pStyle w:val="Akapitzlist"/>
              <w:widowControl/>
              <w:numPr>
                <w:ilvl w:val="1"/>
                <w:numId w:val="2"/>
              </w:numPr>
              <w:autoSpaceDE/>
              <w:autoSpaceDN/>
              <w:spacing w:line="25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lastRenderedPageBreak/>
              <w:t>zdalny dostęp do graficznego interfejsu Web karty zarządzającej;</w:t>
            </w:r>
          </w:p>
          <w:p w14:paraId="0414DC4F" w14:textId="77777777" w:rsidR="00D2728D" w:rsidRPr="004F1D6F" w:rsidRDefault="00D2728D" w:rsidP="00173F88">
            <w:pPr>
              <w:pStyle w:val="Akapitzlist"/>
              <w:widowControl/>
              <w:numPr>
                <w:ilvl w:val="1"/>
                <w:numId w:val="2"/>
              </w:numPr>
              <w:autoSpaceDE/>
              <w:autoSpaceDN/>
              <w:spacing w:line="25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zdalne monitorowanie i informowanie o statusie serwera (m.in. prędkości obrotowej wentylatorów, konfiguracji serwera);</w:t>
            </w:r>
          </w:p>
          <w:p w14:paraId="2F5468EA" w14:textId="77777777" w:rsidR="00D2728D" w:rsidRPr="004F1D6F" w:rsidRDefault="00D2728D" w:rsidP="00173F88">
            <w:pPr>
              <w:pStyle w:val="Akapitzlist"/>
              <w:widowControl/>
              <w:numPr>
                <w:ilvl w:val="1"/>
                <w:numId w:val="2"/>
              </w:numPr>
              <w:autoSpaceDE/>
              <w:autoSpaceDN/>
              <w:spacing w:line="25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szyfrowane połączenie (TLS) oraz autentykacje i autoryzację użytkownika;</w:t>
            </w:r>
          </w:p>
          <w:p w14:paraId="5449A4E9" w14:textId="77777777" w:rsidR="00D2728D" w:rsidRPr="004F1D6F" w:rsidRDefault="00D2728D" w:rsidP="00173F88">
            <w:pPr>
              <w:pStyle w:val="Akapitzlist"/>
              <w:widowControl/>
              <w:numPr>
                <w:ilvl w:val="1"/>
                <w:numId w:val="2"/>
              </w:numPr>
              <w:autoSpaceDE/>
              <w:autoSpaceDN/>
              <w:spacing w:line="25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możliwość podmontowania zdalnych wirtualnych napędów;</w:t>
            </w:r>
          </w:p>
          <w:p w14:paraId="2848588F" w14:textId="77777777" w:rsidR="00D2728D" w:rsidRPr="004F1D6F" w:rsidRDefault="00D2728D" w:rsidP="00173F88">
            <w:pPr>
              <w:pStyle w:val="Akapitzlist"/>
              <w:widowControl/>
              <w:numPr>
                <w:ilvl w:val="1"/>
                <w:numId w:val="2"/>
              </w:numPr>
              <w:autoSpaceDE/>
              <w:autoSpaceDN/>
              <w:spacing w:line="25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wirtualną konsolę z dostępem do myszy, klawiatury;</w:t>
            </w:r>
          </w:p>
          <w:p w14:paraId="7A7A3E96" w14:textId="77777777" w:rsidR="00D2728D" w:rsidRPr="004F1D6F" w:rsidRDefault="00D2728D" w:rsidP="00173F88">
            <w:pPr>
              <w:pStyle w:val="Akapitzlist"/>
              <w:widowControl/>
              <w:numPr>
                <w:ilvl w:val="1"/>
                <w:numId w:val="2"/>
              </w:numPr>
              <w:autoSpaceDE/>
              <w:autoSpaceDN/>
              <w:spacing w:line="25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wsparcie dla IPv6;</w:t>
            </w:r>
          </w:p>
          <w:p w14:paraId="3EBFFC20" w14:textId="77777777" w:rsidR="00D2728D" w:rsidRPr="00C90A4E" w:rsidRDefault="00D2728D" w:rsidP="00173F88">
            <w:pPr>
              <w:pStyle w:val="Akapitzlist"/>
              <w:widowControl/>
              <w:numPr>
                <w:ilvl w:val="1"/>
                <w:numId w:val="2"/>
              </w:numPr>
              <w:autoSpaceDE/>
              <w:autoSpaceDN/>
              <w:spacing w:line="256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C90A4E">
              <w:rPr>
                <w:rFonts w:asciiTheme="minorHAnsi" w:hAnsiTheme="minorHAnsi" w:cstheme="minorHAnsi"/>
                <w:lang w:val="en-US"/>
              </w:rPr>
              <w:t>wsparcie</w:t>
            </w:r>
            <w:proofErr w:type="spellEnd"/>
            <w:r w:rsidRPr="00C90A4E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C90A4E">
              <w:rPr>
                <w:rFonts w:asciiTheme="minorHAnsi" w:hAnsiTheme="minorHAnsi" w:cstheme="minorHAnsi"/>
                <w:lang w:val="en-US"/>
              </w:rPr>
              <w:t>dla</w:t>
            </w:r>
            <w:proofErr w:type="spellEnd"/>
            <w:r w:rsidRPr="00C90A4E">
              <w:rPr>
                <w:rFonts w:asciiTheme="minorHAnsi" w:hAnsiTheme="minorHAnsi" w:cstheme="minorHAnsi"/>
                <w:lang w:val="en-US"/>
              </w:rPr>
              <w:t xml:space="preserve"> WSMAN (Web Service for Management); SNMP; IPMI2.0, SSH, Redfish;</w:t>
            </w:r>
          </w:p>
          <w:p w14:paraId="6638265F" w14:textId="77777777" w:rsidR="00D2728D" w:rsidRPr="004F1D6F" w:rsidRDefault="00D2728D" w:rsidP="00173F88">
            <w:pPr>
              <w:pStyle w:val="Akapitzlist"/>
              <w:widowControl/>
              <w:numPr>
                <w:ilvl w:val="1"/>
                <w:numId w:val="2"/>
              </w:numPr>
              <w:autoSpaceDE/>
              <w:autoSpaceDN/>
              <w:spacing w:line="25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możliwość zdalnego monitorowania w czasie rzeczywistym poboru prądu przez serwer;</w:t>
            </w:r>
          </w:p>
          <w:p w14:paraId="1325070C" w14:textId="77777777" w:rsidR="00D2728D" w:rsidRPr="004F1D6F" w:rsidRDefault="00D2728D" w:rsidP="00173F88">
            <w:pPr>
              <w:pStyle w:val="Akapitzlist"/>
              <w:widowControl/>
              <w:numPr>
                <w:ilvl w:val="1"/>
                <w:numId w:val="2"/>
              </w:numPr>
              <w:autoSpaceDE/>
              <w:autoSpaceDN/>
              <w:spacing w:line="25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możliwość zdalnego ustawienia limitu poboru prądu przez konkretny serwer;</w:t>
            </w:r>
          </w:p>
          <w:p w14:paraId="0E8C067E" w14:textId="77777777" w:rsidR="00D2728D" w:rsidRPr="004F1D6F" w:rsidRDefault="00D2728D" w:rsidP="00173F88">
            <w:pPr>
              <w:pStyle w:val="Akapitzlist"/>
              <w:widowControl/>
              <w:numPr>
                <w:ilvl w:val="1"/>
                <w:numId w:val="2"/>
              </w:numPr>
              <w:autoSpaceDE/>
              <w:autoSpaceDN/>
              <w:spacing w:line="25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integracja z Active Directory;</w:t>
            </w:r>
          </w:p>
          <w:p w14:paraId="2CE1CCEB" w14:textId="77777777" w:rsidR="00D2728D" w:rsidRPr="004F1D6F" w:rsidRDefault="00D2728D" w:rsidP="00173F88">
            <w:pPr>
              <w:pStyle w:val="Akapitzlist"/>
              <w:widowControl/>
              <w:numPr>
                <w:ilvl w:val="1"/>
                <w:numId w:val="2"/>
              </w:numPr>
              <w:autoSpaceDE/>
              <w:autoSpaceDN/>
              <w:spacing w:line="25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możliwość obsługi przez dwóch administratorów jednocześnie;</w:t>
            </w:r>
          </w:p>
          <w:p w14:paraId="6D7F0F3D" w14:textId="77777777" w:rsidR="00D2728D" w:rsidRPr="004F1D6F" w:rsidRDefault="00D2728D" w:rsidP="00173F88">
            <w:pPr>
              <w:pStyle w:val="Akapitzlist"/>
              <w:widowControl/>
              <w:numPr>
                <w:ilvl w:val="1"/>
                <w:numId w:val="2"/>
              </w:numPr>
              <w:autoSpaceDE/>
              <w:autoSpaceDN/>
              <w:spacing w:after="160" w:line="252" w:lineRule="auto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 xml:space="preserve">wsparcie dla automatycznej rejestracji DNS </w:t>
            </w:r>
          </w:p>
          <w:p w14:paraId="3E787605" w14:textId="77777777" w:rsidR="00D2728D" w:rsidRPr="004F1D6F" w:rsidRDefault="00D2728D" w:rsidP="00173F88">
            <w:pPr>
              <w:pStyle w:val="Akapitzlist"/>
              <w:widowControl/>
              <w:numPr>
                <w:ilvl w:val="1"/>
                <w:numId w:val="2"/>
              </w:numPr>
              <w:autoSpaceDE/>
              <w:autoSpaceDN/>
              <w:spacing w:line="25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wysyłanie do administratora maila z powiadomieniem o awarii lub zmianie konfiguracji sprzętowej.</w:t>
            </w:r>
          </w:p>
          <w:p w14:paraId="2E547629" w14:textId="77777777" w:rsidR="00D2728D" w:rsidRPr="004F1D6F" w:rsidRDefault="00D2728D" w:rsidP="00173F88">
            <w:pPr>
              <w:pStyle w:val="Akapitzlist"/>
              <w:widowControl/>
              <w:numPr>
                <w:ilvl w:val="1"/>
                <w:numId w:val="2"/>
              </w:numPr>
              <w:autoSpaceDE/>
              <w:autoSpaceDN/>
              <w:spacing w:line="25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możliwość bezpośredniego zarządzania poprzez dedykowany port USB na przednim panelu serwera</w:t>
            </w:r>
          </w:p>
          <w:p w14:paraId="7945BC49" w14:textId="77777777" w:rsidR="00D2728D" w:rsidRPr="004F1D6F" w:rsidRDefault="00D2728D" w:rsidP="00173F88">
            <w:pPr>
              <w:pStyle w:val="Akapitzlist"/>
              <w:widowControl/>
              <w:numPr>
                <w:ilvl w:val="1"/>
                <w:numId w:val="2"/>
              </w:numPr>
              <w:autoSpaceDE/>
              <w:autoSpaceDN/>
              <w:spacing w:line="25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możliwość zarządzania do 100 serwerów bezpośrednio z konsoli karty zarządzającej pojedynczego serwera</w:t>
            </w:r>
          </w:p>
          <w:p w14:paraId="035541F9" w14:textId="77777777" w:rsidR="00D2728D" w:rsidRPr="004F1D6F" w:rsidRDefault="00D2728D" w:rsidP="00173F88">
            <w:pPr>
              <w:spacing w:line="256" w:lineRule="auto"/>
              <w:ind w:left="1080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oraz z możliwością rozszerzenia funkcjonalności o:</w:t>
            </w:r>
          </w:p>
          <w:p w14:paraId="78D08DE6" w14:textId="77777777" w:rsidR="00D2728D" w:rsidRPr="004F1D6F" w:rsidRDefault="00D2728D" w:rsidP="00173F88">
            <w:pPr>
              <w:pStyle w:val="Akapitzlist"/>
              <w:widowControl/>
              <w:numPr>
                <w:ilvl w:val="1"/>
                <w:numId w:val="2"/>
              </w:numPr>
              <w:autoSpaceDE/>
              <w:autoSpaceDN/>
              <w:spacing w:line="25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Wirtualny schowek ułatwiający korzystanie z konsoli zdalnej</w:t>
            </w:r>
          </w:p>
          <w:p w14:paraId="73E0A358" w14:textId="77777777" w:rsidR="00D2728D" w:rsidRPr="004F1D6F" w:rsidRDefault="00D2728D" w:rsidP="00173F88">
            <w:pPr>
              <w:pStyle w:val="Akapitzlist"/>
              <w:widowControl/>
              <w:numPr>
                <w:ilvl w:val="1"/>
                <w:numId w:val="2"/>
              </w:numPr>
              <w:autoSpaceDE/>
              <w:autoSpaceDN/>
              <w:spacing w:line="25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Przesyłanie danych telemetrycznych w czasie rzeczywistym</w:t>
            </w:r>
          </w:p>
          <w:p w14:paraId="0BE76261" w14:textId="77777777" w:rsidR="00D2728D" w:rsidRPr="004F1D6F" w:rsidRDefault="00D2728D" w:rsidP="00173F88">
            <w:pPr>
              <w:pStyle w:val="Akapitzlist"/>
              <w:widowControl/>
              <w:numPr>
                <w:ilvl w:val="1"/>
                <w:numId w:val="2"/>
              </w:numPr>
              <w:autoSpaceDE/>
              <w:autoSpaceDN/>
              <w:spacing w:line="25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Dostosowanie zarządzania temperaturą i przepływem powietrza w serwerze</w:t>
            </w:r>
          </w:p>
          <w:p w14:paraId="46B5DD02" w14:textId="77777777" w:rsidR="00D2728D" w:rsidRPr="004F1D6F" w:rsidRDefault="00D2728D" w:rsidP="00173F88">
            <w:pPr>
              <w:pStyle w:val="Akapitzlist"/>
              <w:widowControl/>
              <w:numPr>
                <w:ilvl w:val="1"/>
                <w:numId w:val="2"/>
              </w:numPr>
              <w:autoSpaceDE/>
              <w:autoSpaceDN/>
              <w:spacing w:line="256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Automatyczna rejestracja certyfikatów (ACE)</w:t>
            </w:r>
          </w:p>
        </w:tc>
      </w:tr>
      <w:tr w:rsidR="00D2728D" w:rsidRPr="004F1D6F" w14:paraId="3355960A" w14:textId="77777777" w:rsidTr="00173F88">
        <w:tc>
          <w:tcPr>
            <w:tcW w:w="0" w:type="auto"/>
            <w:shd w:val="clear" w:color="auto" w:fill="F2F2F2" w:themeFill="background1" w:themeFillShade="F2"/>
          </w:tcPr>
          <w:p w14:paraId="0EC2FC60" w14:textId="77777777" w:rsidR="00D2728D" w:rsidRPr="004F1D6F" w:rsidRDefault="00D2728D" w:rsidP="00173F8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1D6F">
              <w:rPr>
                <w:rFonts w:asciiTheme="minorHAnsi" w:hAnsiTheme="minorHAnsi" w:cstheme="minorHAnsi"/>
                <w:b/>
                <w:bCs/>
              </w:rPr>
              <w:lastRenderedPageBreak/>
              <w:t>Oprogramowanie do zarządzania</w:t>
            </w:r>
          </w:p>
        </w:tc>
        <w:tc>
          <w:tcPr>
            <w:tcW w:w="7764" w:type="dxa"/>
          </w:tcPr>
          <w:p w14:paraId="6958B634" w14:textId="77777777" w:rsidR="00D2728D" w:rsidRPr="004F1D6F" w:rsidRDefault="00D2728D" w:rsidP="00173F88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spacing w:line="259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Możliwość zainstalowania oprogramowania producenta do zarządzania, spełniającego poniższe wymagania:</w:t>
            </w:r>
          </w:p>
          <w:p w14:paraId="0B52E619" w14:textId="77777777" w:rsidR="00D2728D" w:rsidRPr="004F1D6F" w:rsidRDefault="00D2728D" w:rsidP="00173F88">
            <w:pPr>
              <w:pStyle w:val="Akapitzlist"/>
              <w:widowControl/>
              <w:numPr>
                <w:ilvl w:val="1"/>
                <w:numId w:val="2"/>
              </w:numPr>
              <w:autoSpaceDE/>
              <w:autoSpaceDN/>
              <w:spacing w:line="259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Wsparcie dla serwerów, urządzeń sieciowych oraz pamięci masowych</w:t>
            </w:r>
          </w:p>
          <w:p w14:paraId="06521491" w14:textId="77777777" w:rsidR="00D2728D" w:rsidRPr="004F1D6F" w:rsidRDefault="00D2728D" w:rsidP="00173F88">
            <w:pPr>
              <w:pStyle w:val="Akapitzlist"/>
              <w:widowControl/>
              <w:numPr>
                <w:ilvl w:val="1"/>
                <w:numId w:val="2"/>
              </w:numPr>
              <w:autoSpaceDE/>
              <w:autoSpaceDN/>
              <w:spacing w:line="259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integracja z Active Directory</w:t>
            </w:r>
          </w:p>
          <w:p w14:paraId="15EBBD18" w14:textId="77777777" w:rsidR="00D2728D" w:rsidRPr="004F1D6F" w:rsidRDefault="00D2728D" w:rsidP="00173F88">
            <w:pPr>
              <w:pStyle w:val="Akapitzlist"/>
              <w:widowControl/>
              <w:numPr>
                <w:ilvl w:val="1"/>
                <w:numId w:val="2"/>
              </w:numPr>
              <w:autoSpaceDE/>
              <w:autoSpaceDN/>
              <w:spacing w:line="259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Możliwość zarządzania dostarczonymi serwerami bez udziału dedykowanego agenta</w:t>
            </w:r>
          </w:p>
          <w:p w14:paraId="0FC200F6" w14:textId="77777777" w:rsidR="00D2728D" w:rsidRPr="004F1D6F" w:rsidRDefault="00D2728D" w:rsidP="00173F88">
            <w:pPr>
              <w:pStyle w:val="Akapitzlist"/>
              <w:widowControl/>
              <w:numPr>
                <w:ilvl w:val="1"/>
                <w:numId w:val="2"/>
              </w:numPr>
              <w:autoSpaceDE/>
              <w:autoSpaceDN/>
              <w:spacing w:line="259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 xml:space="preserve">Wsparcie dla protokołów SNMP, IPMI, Linux SSH, </w:t>
            </w:r>
            <w:proofErr w:type="spellStart"/>
            <w:r w:rsidRPr="004F1D6F">
              <w:rPr>
                <w:rFonts w:asciiTheme="minorHAnsi" w:hAnsiTheme="minorHAnsi" w:cstheme="minorHAnsi"/>
              </w:rPr>
              <w:t>Redfish</w:t>
            </w:r>
            <w:proofErr w:type="spellEnd"/>
          </w:p>
          <w:p w14:paraId="20AB9C89" w14:textId="77777777" w:rsidR="00D2728D" w:rsidRPr="004F1D6F" w:rsidRDefault="00D2728D" w:rsidP="00173F88">
            <w:pPr>
              <w:pStyle w:val="Akapitzlist"/>
              <w:widowControl/>
              <w:numPr>
                <w:ilvl w:val="1"/>
                <w:numId w:val="2"/>
              </w:numPr>
              <w:autoSpaceDE/>
              <w:autoSpaceDN/>
              <w:spacing w:line="259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Możliwość uruchamiania procesu wykrywania urządzeń w oparciu o harmonogram</w:t>
            </w:r>
          </w:p>
          <w:p w14:paraId="72A0EBF7" w14:textId="77777777" w:rsidR="00D2728D" w:rsidRPr="004F1D6F" w:rsidRDefault="00D2728D" w:rsidP="00173F88">
            <w:pPr>
              <w:pStyle w:val="Akapitzlist"/>
              <w:widowControl/>
              <w:numPr>
                <w:ilvl w:val="1"/>
                <w:numId w:val="2"/>
              </w:numPr>
              <w:autoSpaceDE/>
              <w:autoSpaceDN/>
              <w:spacing w:line="259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Szczegółowy opis wykrytych systemów oraz ich komponentów</w:t>
            </w:r>
          </w:p>
          <w:p w14:paraId="2289456A" w14:textId="77777777" w:rsidR="00D2728D" w:rsidRPr="004F1D6F" w:rsidRDefault="00D2728D" w:rsidP="00173F88">
            <w:pPr>
              <w:pStyle w:val="Akapitzlist"/>
              <w:widowControl/>
              <w:numPr>
                <w:ilvl w:val="1"/>
                <w:numId w:val="2"/>
              </w:numPr>
              <w:autoSpaceDE/>
              <w:autoSpaceDN/>
              <w:spacing w:line="259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Możliwość eksportu raportu do CSV, HTML, XLS, PDF</w:t>
            </w:r>
          </w:p>
          <w:p w14:paraId="0738AF87" w14:textId="77777777" w:rsidR="00D2728D" w:rsidRPr="004F1D6F" w:rsidRDefault="00D2728D" w:rsidP="00173F88">
            <w:pPr>
              <w:pStyle w:val="Akapitzlist"/>
              <w:widowControl/>
              <w:numPr>
                <w:ilvl w:val="1"/>
                <w:numId w:val="2"/>
              </w:numPr>
              <w:autoSpaceDE/>
              <w:autoSpaceDN/>
              <w:spacing w:line="259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Możliwość tworzenia własnych raportów w oparciu o wszystkie informacje zawarte w inwentarzu.</w:t>
            </w:r>
          </w:p>
          <w:p w14:paraId="24B2947A" w14:textId="77777777" w:rsidR="00D2728D" w:rsidRPr="004F1D6F" w:rsidRDefault="00D2728D" w:rsidP="00173F88">
            <w:pPr>
              <w:pStyle w:val="Akapitzlist"/>
              <w:widowControl/>
              <w:numPr>
                <w:ilvl w:val="1"/>
                <w:numId w:val="2"/>
              </w:numPr>
              <w:autoSpaceDE/>
              <w:autoSpaceDN/>
              <w:spacing w:line="259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Grupowanie urządzeń w oparciu o kryteria użytkownika</w:t>
            </w:r>
          </w:p>
          <w:p w14:paraId="71F6DC44" w14:textId="77777777" w:rsidR="00D2728D" w:rsidRPr="004F1D6F" w:rsidRDefault="00D2728D" w:rsidP="00173F88">
            <w:pPr>
              <w:pStyle w:val="Akapitzlist"/>
              <w:widowControl/>
              <w:numPr>
                <w:ilvl w:val="1"/>
                <w:numId w:val="2"/>
              </w:numPr>
              <w:autoSpaceDE/>
              <w:autoSpaceDN/>
              <w:spacing w:line="259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 xml:space="preserve">Tworzenie automatycznie grup urządzeń w oparciu o dowolny element konfiguracji serwera np. Nazwa, lokalizacja, system operacyjny, obsadzenie slotów </w:t>
            </w:r>
            <w:proofErr w:type="spellStart"/>
            <w:r w:rsidRPr="004F1D6F">
              <w:rPr>
                <w:rFonts w:asciiTheme="minorHAnsi" w:hAnsiTheme="minorHAnsi" w:cstheme="minorHAnsi"/>
              </w:rPr>
              <w:t>PCIe</w:t>
            </w:r>
            <w:proofErr w:type="spellEnd"/>
            <w:r w:rsidRPr="004F1D6F">
              <w:rPr>
                <w:rFonts w:asciiTheme="minorHAnsi" w:hAnsiTheme="minorHAnsi" w:cstheme="minorHAnsi"/>
              </w:rPr>
              <w:t>, pozostałego czasu gwarancji</w:t>
            </w:r>
          </w:p>
          <w:p w14:paraId="266D15A4" w14:textId="77777777" w:rsidR="00D2728D" w:rsidRPr="004F1D6F" w:rsidRDefault="00D2728D" w:rsidP="00173F88">
            <w:pPr>
              <w:pStyle w:val="Akapitzlist"/>
              <w:widowControl/>
              <w:numPr>
                <w:ilvl w:val="1"/>
                <w:numId w:val="2"/>
              </w:numPr>
              <w:autoSpaceDE/>
              <w:autoSpaceDN/>
              <w:spacing w:line="259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lastRenderedPageBreak/>
              <w:t>Możliwość uruchamiania narzędzi zarządzających w poszczególnych urządzeniach</w:t>
            </w:r>
          </w:p>
          <w:p w14:paraId="41E3EEA6" w14:textId="77777777" w:rsidR="00D2728D" w:rsidRPr="004F1D6F" w:rsidRDefault="00D2728D" w:rsidP="00173F88">
            <w:pPr>
              <w:pStyle w:val="Akapitzlist"/>
              <w:widowControl/>
              <w:numPr>
                <w:ilvl w:val="1"/>
                <w:numId w:val="2"/>
              </w:numPr>
              <w:autoSpaceDE/>
              <w:autoSpaceDN/>
              <w:spacing w:line="259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Szybki podgląd stanu środowiska</w:t>
            </w:r>
          </w:p>
          <w:p w14:paraId="60472760" w14:textId="77777777" w:rsidR="00D2728D" w:rsidRPr="004F1D6F" w:rsidRDefault="00D2728D" w:rsidP="00173F88">
            <w:pPr>
              <w:pStyle w:val="Akapitzlist"/>
              <w:widowControl/>
              <w:numPr>
                <w:ilvl w:val="1"/>
                <w:numId w:val="2"/>
              </w:numPr>
              <w:autoSpaceDE/>
              <w:autoSpaceDN/>
              <w:spacing w:line="259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Podsumowanie stanu dla każdego urządzenia</w:t>
            </w:r>
          </w:p>
          <w:p w14:paraId="24BE7C3F" w14:textId="77777777" w:rsidR="00D2728D" w:rsidRPr="004F1D6F" w:rsidRDefault="00D2728D" w:rsidP="00173F88">
            <w:pPr>
              <w:pStyle w:val="Akapitzlist"/>
              <w:widowControl/>
              <w:numPr>
                <w:ilvl w:val="1"/>
                <w:numId w:val="2"/>
              </w:numPr>
              <w:autoSpaceDE/>
              <w:autoSpaceDN/>
              <w:spacing w:line="259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Szczegółowy status urządzenia/elementu/komponentu</w:t>
            </w:r>
          </w:p>
          <w:p w14:paraId="3AB145B8" w14:textId="77777777" w:rsidR="00D2728D" w:rsidRPr="004F1D6F" w:rsidRDefault="00D2728D" w:rsidP="00173F88">
            <w:pPr>
              <w:pStyle w:val="Akapitzlist"/>
              <w:widowControl/>
              <w:numPr>
                <w:ilvl w:val="1"/>
                <w:numId w:val="2"/>
              </w:numPr>
              <w:autoSpaceDE/>
              <w:autoSpaceDN/>
              <w:spacing w:line="259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Generowanie alertów przy zmianie stanu urządzenia.</w:t>
            </w:r>
          </w:p>
          <w:p w14:paraId="3DCC6C99" w14:textId="77777777" w:rsidR="00D2728D" w:rsidRPr="004F1D6F" w:rsidRDefault="00D2728D" w:rsidP="00173F88">
            <w:pPr>
              <w:pStyle w:val="Akapitzlist"/>
              <w:widowControl/>
              <w:numPr>
                <w:ilvl w:val="1"/>
                <w:numId w:val="2"/>
              </w:numPr>
              <w:autoSpaceDE/>
              <w:autoSpaceDN/>
              <w:spacing w:line="259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Filtry raportów umożliwiające podgląd najważniejszych zdarzeń</w:t>
            </w:r>
          </w:p>
          <w:p w14:paraId="666F11BB" w14:textId="77777777" w:rsidR="00D2728D" w:rsidRPr="004F1D6F" w:rsidRDefault="00D2728D" w:rsidP="00173F88">
            <w:pPr>
              <w:pStyle w:val="Akapitzlist"/>
              <w:widowControl/>
              <w:numPr>
                <w:ilvl w:val="1"/>
                <w:numId w:val="2"/>
              </w:numPr>
              <w:autoSpaceDE/>
              <w:autoSpaceDN/>
              <w:spacing w:line="259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 xml:space="preserve">Integracja z service </w:t>
            </w:r>
            <w:proofErr w:type="spellStart"/>
            <w:r w:rsidRPr="004F1D6F">
              <w:rPr>
                <w:rFonts w:asciiTheme="minorHAnsi" w:hAnsiTheme="minorHAnsi" w:cstheme="minorHAnsi"/>
              </w:rPr>
              <w:t>desk</w:t>
            </w:r>
            <w:proofErr w:type="spellEnd"/>
            <w:r w:rsidRPr="004F1D6F">
              <w:rPr>
                <w:rFonts w:asciiTheme="minorHAnsi" w:hAnsiTheme="minorHAnsi" w:cstheme="minorHAnsi"/>
              </w:rPr>
              <w:t xml:space="preserve"> producenta dostarczonej platformy sprzętowej</w:t>
            </w:r>
          </w:p>
          <w:p w14:paraId="4E081F34" w14:textId="77777777" w:rsidR="00D2728D" w:rsidRPr="004F1D6F" w:rsidRDefault="00D2728D" w:rsidP="00173F88">
            <w:pPr>
              <w:pStyle w:val="Akapitzlist"/>
              <w:widowControl/>
              <w:numPr>
                <w:ilvl w:val="1"/>
                <w:numId w:val="2"/>
              </w:numPr>
              <w:autoSpaceDE/>
              <w:autoSpaceDN/>
              <w:spacing w:line="259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Możliwość przejęcia zdalnego pulpitu</w:t>
            </w:r>
          </w:p>
          <w:p w14:paraId="28A1F9CA" w14:textId="77777777" w:rsidR="00D2728D" w:rsidRPr="004F1D6F" w:rsidRDefault="00D2728D" w:rsidP="00173F88">
            <w:pPr>
              <w:pStyle w:val="Akapitzlist"/>
              <w:widowControl/>
              <w:numPr>
                <w:ilvl w:val="1"/>
                <w:numId w:val="2"/>
              </w:numPr>
              <w:autoSpaceDE/>
              <w:autoSpaceDN/>
              <w:spacing w:line="259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Możliwość podmontowania wirtualnego napędu</w:t>
            </w:r>
          </w:p>
          <w:p w14:paraId="68F88370" w14:textId="77777777" w:rsidR="00D2728D" w:rsidRPr="004F1D6F" w:rsidRDefault="00D2728D" w:rsidP="00173F88">
            <w:pPr>
              <w:pStyle w:val="Akapitzlist"/>
              <w:widowControl/>
              <w:numPr>
                <w:ilvl w:val="1"/>
                <w:numId w:val="2"/>
              </w:numPr>
              <w:autoSpaceDE/>
              <w:autoSpaceDN/>
              <w:spacing w:line="259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Kreator umożliwiający dostosowanie akcji dla wybranych alertów</w:t>
            </w:r>
          </w:p>
          <w:p w14:paraId="20D73D5A" w14:textId="77777777" w:rsidR="00D2728D" w:rsidRPr="004F1D6F" w:rsidRDefault="00D2728D" w:rsidP="00173F88">
            <w:pPr>
              <w:pStyle w:val="Akapitzlist"/>
              <w:widowControl/>
              <w:numPr>
                <w:ilvl w:val="1"/>
                <w:numId w:val="2"/>
              </w:numPr>
              <w:autoSpaceDE/>
              <w:autoSpaceDN/>
              <w:spacing w:line="259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Możliwość importu plików MIB</w:t>
            </w:r>
          </w:p>
          <w:p w14:paraId="7C595B1E" w14:textId="77777777" w:rsidR="00D2728D" w:rsidRPr="004F1D6F" w:rsidRDefault="00D2728D" w:rsidP="00173F88">
            <w:pPr>
              <w:pStyle w:val="Akapitzlist"/>
              <w:widowControl/>
              <w:numPr>
                <w:ilvl w:val="1"/>
                <w:numId w:val="2"/>
              </w:numPr>
              <w:autoSpaceDE/>
              <w:autoSpaceDN/>
              <w:spacing w:line="259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Przesyłanie alertów „as-</w:t>
            </w:r>
            <w:proofErr w:type="spellStart"/>
            <w:r w:rsidRPr="004F1D6F">
              <w:rPr>
                <w:rFonts w:asciiTheme="minorHAnsi" w:hAnsiTheme="minorHAnsi" w:cstheme="minorHAnsi"/>
              </w:rPr>
              <w:t>is</w:t>
            </w:r>
            <w:proofErr w:type="spellEnd"/>
            <w:r w:rsidRPr="004F1D6F">
              <w:rPr>
                <w:rFonts w:asciiTheme="minorHAnsi" w:hAnsiTheme="minorHAnsi" w:cstheme="minorHAnsi"/>
              </w:rPr>
              <w:t>” do innych konsol firm trzecich</w:t>
            </w:r>
          </w:p>
          <w:p w14:paraId="0B097B4C" w14:textId="77777777" w:rsidR="00D2728D" w:rsidRPr="004F1D6F" w:rsidRDefault="00D2728D" w:rsidP="00173F88">
            <w:pPr>
              <w:pStyle w:val="Akapitzlist"/>
              <w:widowControl/>
              <w:numPr>
                <w:ilvl w:val="1"/>
                <w:numId w:val="2"/>
              </w:numPr>
              <w:autoSpaceDE/>
              <w:autoSpaceDN/>
              <w:spacing w:line="259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Możliwość definiowania ról administratorów</w:t>
            </w:r>
          </w:p>
          <w:p w14:paraId="05CBCD95" w14:textId="77777777" w:rsidR="00D2728D" w:rsidRPr="004F1D6F" w:rsidRDefault="00D2728D" w:rsidP="00173F88">
            <w:pPr>
              <w:pStyle w:val="Akapitzlist"/>
              <w:widowControl/>
              <w:numPr>
                <w:ilvl w:val="1"/>
                <w:numId w:val="2"/>
              </w:numPr>
              <w:autoSpaceDE/>
              <w:autoSpaceDN/>
              <w:spacing w:line="259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Możliwość zdalnej aktualizacji oprogramowania wewnętrznego serwerów</w:t>
            </w:r>
          </w:p>
          <w:p w14:paraId="769A7EBA" w14:textId="77777777" w:rsidR="00D2728D" w:rsidRPr="004F1D6F" w:rsidRDefault="00D2728D" w:rsidP="00173F88">
            <w:pPr>
              <w:pStyle w:val="Akapitzlist"/>
              <w:widowControl/>
              <w:numPr>
                <w:ilvl w:val="1"/>
                <w:numId w:val="2"/>
              </w:numPr>
              <w:autoSpaceDE/>
              <w:autoSpaceDN/>
              <w:spacing w:line="259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Aktualizacja oparta o wybranie źródła bibliotek (lokalna, on-line producenta oferowanego rozwiązania)</w:t>
            </w:r>
          </w:p>
          <w:p w14:paraId="1FFCAF37" w14:textId="77777777" w:rsidR="00D2728D" w:rsidRPr="004F1D6F" w:rsidRDefault="00D2728D" w:rsidP="00173F88">
            <w:pPr>
              <w:pStyle w:val="Akapitzlist"/>
              <w:widowControl/>
              <w:numPr>
                <w:ilvl w:val="1"/>
                <w:numId w:val="2"/>
              </w:numPr>
              <w:autoSpaceDE/>
              <w:autoSpaceDN/>
              <w:spacing w:line="259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Możliwość instalacji oprogramowania wewnętrznego bez potrzeby instalacji agenta</w:t>
            </w:r>
          </w:p>
          <w:p w14:paraId="3BDA9E62" w14:textId="77777777" w:rsidR="00D2728D" w:rsidRPr="004F1D6F" w:rsidRDefault="00D2728D" w:rsidP="00173F88">
            <w:pPr>
              <w:pStyle w:val="Akapitzlist"/>
              <w:widowControl/>
              <w:numPr>
                <w:ilvl w:val="1"/>
                <w:numId w:val="2"/>
              </w:numPr>
              <w:autoSpaceDE/>
              <w:autoSpaceDN/>
              <w:spacing w:line="259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Możliwość automatycznego generowania i zgłaszania incydentów awarii bezpośrednio do centrum serwisowego producenta serwerów</w:t>
            </w:r>
          </w:p>
          <w:p w14:paraId="4CFAE16E" w14:textId="77777777" w:rsidR="00D2728D" w:rsidRPr="004F1D6F" w:rsidRDefault="00D2728D" w:rsidP="00173F88">
            <w:pPr>
              <w:pStyle w:val="Akapitzlist"/>
              <w:widowControl/>
              <w:numPr>
                <w:ilvl w:val="1"/>
                <w:numId w:val="2"/>
              </w:numPr>
              <w:autoSpaceDE/>
              <w:autoSpaceDN/>
              <w:spacing w:line="259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Moduł raportujący pozwalający na wygenerowanie następujących informacji: nr seryjne sprzętu, konfiguracja poszczególnych urządzeń, wersje oprogramowania wewnętrznego, obsadzenie slotów PCI i gniazd pamięci, informację o maszynach wirtualnych, aktualne informacje o stanie i poziomie gwarancji, adresy IP kart sieciowych, występujących alertów, MAC adresów kart sieciowych, stanie poszczególnych komponentów serwera.</w:t>
            </w:r>
          </w:p>
          <w:p w14:paraId="4FA70BE8" w14:textId="77777777" w:rsidR="00D2728D" w:rsidRPr="004F1D6F" w:rsidRDefault="00D2728D" w:rsidP="00173F88">
            <w:pPr>
              <w:pStyle w:val="Akapitzlist"/>
              <w:widowControl/>
              <w:numPr>
                <w:ilvl w:val="1"/>
                <w:numId w:val="2"/>
              </w:numPr>
              <w:autoSpaceDE/>
              <w:autoSpaceDN/>
              <w:spacing w:line="259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Możliwość tworzenia sprzętowej konfiguracji bazowej i na jej podstawie weryfikacji środowiska w celu wykrycia rozbieżności.</w:t>
            </w:r>
          </w:p>
          <w:p w14:paraId="5680A00B" w14:textId="77777777" w:rsidR="00D2728D" w:rsidRPr="004F1D6F" w:rsidRDefault="00D2728D" w:rsidP="00173F88">
            <w:pPr>
              <w:pStyle w:val="Akapitzlist"/>
              <w:widowControl/>
              <w:numPr>
                <w:ilvl w:val="1"/>
                <w:numId w:val="2"/>
              </w:numPr>
              <w:autoSpaceDE/>
              <w:autoSpaceDN/>
              <w:spacing w:line="259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Wdrażanie serwerów, rozwiązań modularnych oraz przełączników sieciowych w oparciu o profile</w:t>
            </w:r>
          </w:p>
          <w:p w14:paraId="1F889AE4" w14:textId="77777777" w:rsidR="00D2728D" w:rsidRPr="004F1D6F" w:rsidRDefault="00D2728D" w:rsidP="00173F88">
            <w:pPr>
              <w:pStyle w:val="Akapitzlist"/>
              <w:widowControl/>
              <w:numPr>
                <w:ilvl w:val="1"/>
                <w:numId w:val="2"/>
              </w:numPr>
              <w:autoSpaceDE/>
              <w:autoSpaceDN/>
              <w:spacing w:line="259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Możliwość migracji ustawień serwera wraz z wirtualnymi adresami sieciowymi (MAC, WWN, IQN) między urządzeniami.</w:t>
            </w:r>
          </w:p>
          <w:p w14:paraId="56AAEEF3" w14:textId="77777777" w:rsidR="00D2728D" w:rsidRPr="004F1D6F" w:rsidRDefault="00D2728D" w:rsidP="00173F88">
            <w:pPr>
              <w:pStyle w:val="Akapitzlist"/>
              <w:widowControl/>
              <w:numPr>
                <w:ilvl w:val="1"/>
                <w:numId w:val="2"/>
              </w:numPr>
              <w:autoSpaceDE/>
              <w:autoSpaceDN/>
              <w:spacing w:line="259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Tworzenie gotowych paczek informacji umożliwiających zdiagnozowanie awarii urządzenia przez serwis producenta.</w:t>
            </w:r>
          </w:p>
          <w:p w14:paraId="769DBD1C" w14:textId="77777777" w:rsidR="00D2728D" w:rsidRPr="004F1D6F" w:rsidRDefault="00D2728D" w:rsidP="00173F88">
            <w:pPr>
              <w:pStyle w:val="Akapitzlist"/>
              <w:widowControl/>
              <w:numPr>
                <w:ilvl w:val="1"/>
                <w:numId w:val="2"/>
              </w:numPr>
              <w:autoSpaceDE/>
              <w:autoSpaceDN/>
              <w:spacing w:line="259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Zdalne uruchamianie diagnostyki serwera.</w:t>
            </w:r>
          </w:p>
          <w:p w14:paraId="1C6CDD66" w14:textId="77777777" w:rsidR="00D2728D" w:rsidRPr="004F1D6F" w:rsidRDefault="00D2728D" w:rsidP="00173F88">
            <w:pPr>
              <w:pStyle w:val="Akapitzlist"/>
              <w:widowControl/>
              <w:numPr>
                <w:ilvl w:val="1"/>
                <w:numId w:val="2"/>
              </w:numPr>
              <w:autoSpaceDE/>
              <w:autoSpaceDN/>
              <w:spacing w:line="259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Dedykowana aplikacja na urządzenia mobilne integrująca się z wyżej opisanymi oprogramowaniem zarządzającym.</w:t>
            </w:r>
          </w:p>
          <w:p w14:paraId="17766035" w14:textId="77777777" w:rsidR="00D2728D" w:rsidRPr="004F1D6F" w:rsidRDefault="00D2728D" w:rsidP="00173F88">
            <w:pPr>
              <w:pStyle w:val="Akapitzlist"/>
              <w:widowControl/>
              <w:numPr>
                <w:ilvl w:val="1"/>
                <w:numId w:val="2"/>
              </w:numPr>
              <w:autoSpaceDE/>
              <w:autoSpaceDN/>
              <w:spacing w:line="259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 xml:space="preserve">Oprogramowanie dostarczane jako wirtualny </w:t>
            </w:r>
            <w:proofErr w:type="spellStart"/>
            <w:r w:rsidRPr="004F1D6F">
              <w:rPr>
                <w:rFonts w:asciiTheme="minorHAnsi" w:hAnsiTheme="minorHAnsi" w:cstheme="minorHAnsi"/>
              </w:rPr>
              <w:t>appliance</w:t>
            </w:r>
            <w:proofErr w:type="spellEnd"/>
            <w:r w:rsidRPr="004F1D6F">
              <w:rPr>
                <w:rFonts w:asciiTheme="minorHAnsi" w:hAnsiTheme="minorHAnsi" w:cstheme="minorHAnsi"/>
              </w:rPr>
              <w:t xml:space="preserve"> dla KVM, </w:t>
            </w:r>
            <w:proofErr w:type="spellStart"/>
            <w:r w:rsidRPr="004F1D6F">
              <w:rPr>
                <w:rFonts w:asciiTheme="minorHAnsi" w:hAnsiTheme="minorHAnsi" w:cstheme="minorHAnsi"/>
              </w:rPr>
              <w:t>ESXi</w:t>
            </w:r>
            <w:proofErr w:type="spellEnd"/>
            <w:r w:rsidRPr="004F1D6F">
              <w:rPr>
                <w:rFonts w:asciiTheme="minorHAnsi" w:hAnsiTheme="minorHAnsi" w:cstheme="minorHAnsi"/>
              </w:rPr>
              <w:t xml:space="preserve"> i Hyper-V.</w:t>
            </w:r>
          </w:p>
        </w:tc>
      </w:tr>
      <w:tr w:rsidR="00D2728D" w:rsidRPr="004F1D6F" w14:paraId="462466A6" w14:textId="77777777" w:rsidTr="00173F88">
        <w:tc>
          <w:tcPr>
            <w:tcW w:w="0" w:type="auto"/>
            <w:shd w:val="clear" w:color="auto" w:fill="F2F2F2" w:themeFill="background1" w:themeFillShade="F2"/>
          </w:tcPr>
          <w:p w14:paraId="7569CDBA" w14:textId="77777777" w:rsidR="00D2728D" w:rsidRPr="004F1D6F" w:rsidRDefault="00D2728D" w:rsidP="00173F8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1D6F">
              <w:rPr>
                <w:rFonts w:asciiTheme="minorHAnsi" w:hAnsiTheme="minorHAnsi" w:cstheme="minorHAnsi"/>
                <w:b/>
                <w:bCs/>
              </w:rPr>
              <w:lastRenderedPageBreak/>
              <w:t>Oprogramowanie do monitorowania</w:t>
            </w:r>
          </w:p>
        </w:tc>
        <w:tc>
          <w:tcPr>
            <w:tcW w:w="7764" w:type="dxa"/>
            <w:vAlign w:val="center"/>
          </w:tcPr>
          <w:p w14:paraId="77065F70" w14:textId="77777777" w:rsidR="00D2728D" w:rsidRPr="004F1D6F" w:rsidRDefault="00D2728D" w:rsidP="00173F88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4F1D6F">
              <w:rPr>
                <w:rFonts w:asciiTheme="minorHAnsi" w:eastAsia="Times New Roman" w:hAnsiTheme="minorHAnsi" w:cstheme="minorHAnsi"/>
                <w:color w:val="000000"/>
              </w:rPr>
              <w:t xml:space="preserve">Oparta na chmurze aplikacja Producenta oferowanego urządzenia, która zapewnia proaktywne monitorowanie i rozwiązywanie problemów infrastruktury IT oraz integrację z posiadaną platformą wirtualizacji </w:t>
            </w:r>
            <w:proofErr w:type="spellStart"/>
            <w:r w:rsidRPr="004F1D6F">
              <w:rPr>
                <w:rFonts w:asciiTheme="minorHAnsi" w:eastAsia="Times New Roman" w:hAnsiTheme="minorHAnsi" w:cstheme="minorHAnsi"/>
                <w:color w:val="000000"/>
              </w:rPr>
              <w:t>VMware</w:t>
            </w:r>
            <w:proofErr w:type="spellEnd"/>
            <w:r w:rsidRPr="004F1D6F">
              <w:rPr>
                <w:rFonts w:asciiTheme="minorHAnsi" w:eastAsia="Times New Roman" w:hAnsiTheme="minorHAnsi" w:cstheme="minorHAnsi"/>
                <w:color w:val="000000"/>
              </w:rPr>
              <w:t>. Zaproponowane rozwiązanie musi posiadać następujące funkcjonalności:</w:t>
            </w:r>
          </w:p>
          <w:p w14:paraId="4A884A17" w14:textId="77777777" w:rsidR="00D2728D" w:rsidRPr="004F1D6F" w:rsidRDefault="00D2728D" w:rsidP="00173F88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spacing w:line="259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F1D6F">
              <w:rPr>
                <w:rFonts w:asciiTheme="minorHAnsi" w:eastAsia="Times New Roman" w:hAnsiTheme="minorHAnsi" w:cstheme="minorHAnsi"/>
                <w:color w:val="000000"/>
              </w:rPr>
              <w:lastRenderedPageBreak/>
              <w:t>Monitoring:</w:t>
            </w:r>
          </w:p>
          <w:p w14:paraId="698F3EAD" w14:textId="77777777" w:rsidR="00D2728D" w:rsidRPr="004F1D6F" w:rsidRDefault="00D2728D" w:rsidP="00173F88">
            <w:pPr>
              <w:pStyle w:val="Akapitzlist"/>
              <w:widowControl/>
              <w:numPr>
                <w:ilvl w:val="1"/>
                <w:numId w:val="12"/>
              </w:numPr>
              <w:autoSpaceDE/>
              <w:autoSpaceDN/>
              <w:spacing w:line="259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F1D6F">
              <w:rPr>
                <w:rFonts w:asciiTheme="minorHAnsi" w:eastAsia="Times New Roman" w:hAnsiTheme="minorHAnsi" w:cstheme="minorHAnsi"/>
                <w:color w:val="000000"/>
              </w:rPr>
              <w:t>ilość podłączonych oraz rozłączonych systemów</w:t>
            </w:r>
          </w:p>
          <w:p w14:paraId="37646963" w14:textId="77777777" w:rsidR="00D2728D" w:rsidRPr="004F1D6F" w:rsidRDefault="00D2728D" w:rsidP="00173F88">
            <w:pPr>
              <w:pStyle w:val="Akapitzlist"/>
              <w:widowControl/>
              <w:numPr>
                <w:ilvl w:val="1"/>
                <w:numId w:val="12"/>
              </w:numPr>
              <w:autoSpaceDE/>
              <w:autoSpaceDN/>
              <w:spacing w:line="259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F1D6F">
              <w:rPr>
                <w:rFonts w:asciiTheme="minorHAnsi" w:eastAsia="Times New Roman" w:hAnsiTheme="minorHAnsi" w:cstheme="minorHAnsi"/>
                <w:color w:val="000000"/>
              </w:rPr>
              <w:t xml:space="preserve">stan podłączonych urządzeń </w:t>
            </w:r>
          </w:p>
          <w:p w14:paraId="222BBC14" w14:textId="77777777" w:rsidR="00D2728D" w:rsidRPr="004F1D6F" w:rsidRDefault="00D2728D" w:rsidP="00173F88">
            <w:pPr>
              <w:pStyle w:val="Akapitzlist"/>
              <w:widowControl/>
              <w:numPr>
                <w:ilvl w:val="1"/>
                <w:numId w:val="12"/>
              </w:numPr>
              <w:autoSpaceDE/>
              <w:autoSpaceDN/>
              <w:spacing w:line="259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F1D6F">
              <w:rPr>
                <w:rFonts w:asciiTheme="minorHAnsi" w:eastAsia="Times New Roman" w:hAnsiTheme="minorHAnsi" w:cstheme="minorHAnsi"/>
                <w:color w:val="000000"/>
              </w:rPr>
              <w:t xml:space="preserve">informacje o potencjalnych zagrożeniach związanych z </w:t>
            </w:r>
            <w:proofErr w:type="spellStart"/>
            <w:r w:rsidRPr="004F1D6F">
              <w:rPr>
                <w:rFonts w:asciiTheme="minorHAnsi" w:eastAsia="Times New Roman" w:hAnsiTheme="minorHAnsi" w:cstheme="minorHAnsi"/>
                <w:color w:val="000000"/>
              </w:rPr>
              <w:t>cyberbezpieczeństwem</w:t>
            </w:r>
            <w:proofErr w:type="spellEnd"/>
            <w:r w:rsidRPr="004F1D6F">
              <w:rPr>
                <w:rFonts w:asciiTheme="minorHAnsi" w:eastAsia="Times New Roman" w:hAnsiTheme="minorHAnsi" w:cstheme="minorHAnsi"/>
                <w:color w:val="000000"/>
              </w:rPr>
              <w:t xml:space="preserve"> w oparciu o najlepsze praktyki i szczegółową analizę posiadanych systemów</w:t>
            </w:r>
          </w:p>
          <w:p w14:paraId="02DB1F30" w14:textId="77777777" w:rsidR="00D2728D" w:rsidRPr="004F1D6F" w:rsidRDefault="00D2728D" w:rsidP="00173F88">
            <w:pPr>
              <w:pStyle w:val="Akapitzlist"/>
              <w:widowControl/>
              <w:numPr>
                <w:ilvl w:val="1"/>
                <w:numId w:val="12"/>
              </w:numPr>
              <w:autoSpaceDE/>
              <w:autoSpaceDN/>
              <w:spacing w:line="259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F1D6F">
              <w:rPr>
                <w:rFonts w:asciiTheme="minorHAnsi" w:eastAsia="Times New Roman" w:hAnsiTheme="minorHAnsi" w:cstheme="minorHAnsi"/>
                <w:color w:val="000000"/>
              </w:rPr>
              <w:t>Informacje o alertach z podziałem na minimum: krytyczne, błędy, ostrzeżenia</w:t>
            </w:r>
          </w:p>
          <w:p w14:paraId="2B4838B3" w14:textId="77777777" w:rsidR="00D2728D" w:rsidRPr="004F1D6F" w:rsidRDefault="00D2728D" w:rsidP="00173F88">
            <w:pPr>
              <w:pStyle w:val="Akapitzlist"/>
              <w:widowControl/>
              <w:numPr>
                <w:ilvl w:val="1"/>
                <w:numId w:val="12"/>
              </w:numPr>
              <w:autoSpaceDE/>
              <w:autoSpaceDN/>
              <w:spacing w:line="259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F1D6F">
              <w:rPr>
                <w:rFonts w:asciiTheme="minorHAnsi" w:eastAsia="Times New Roman" w:hAnsiTheme="minorHAnsi" w:cstheme="minorHAnsi"/>
                <w:color w:val="000000"/>
              </w:rPr>
              <w:t>informacje o statusie gwarancji dla poszczególnych urządzeń</w:t>
            </w:r>
          </w:p>
          <w:p w14:paraId="0CB3F0B7" w14:textId="77777777" w:rsidR="00D2728D" w:rsidRPr="004F1D6F" w:rsidRDefault="00D2728D" w:rsidP="00173F88">
            <w:pPr>
              <w:pStyle w:val="Akapitzlist"/>
              <w:widowControl/>
              <w:numPr>
                <w:ilvl w:val="1"/>
                <w:numId w:val="12"/>
              </w:numPr>
              <w:autoSpaceDE/>
              <w:autoSpaceDN/>
              <w:spacing w:line="259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F1D6F">
              <w:rPr>
                <w:rFonts w:asciiTheme="minorHAnsi" w:eastAsia="Times New Roman" w:hAnsiTheme="minorHAnsi" w:cstheme="minorHAnsi"/>
                <w:color w:val="000000"/>
              </w:rPr>
              <w:t xml:space="preserve">informacje o stanie licencji na posiadane oprogramowanie rozszerzające funkcjonalności urządzeń </w:t>
            </w:r>
          </w:p>
          <w:p w14:paraId="6E26641C" w14:textId="77777777" w:rsidR="00D2728D" w:rsidRPr="004F1D6F" w:rsidRDefault="00D2728D" w:rsidP="00173F88">
            <w:pPr>
              <w:pStyle w:val="Akapitzlist"/>
              <w:widowControl/>
              <w:numPr>
                <w:ilvl w:val="1"/>
                <w:numId w:val="12"/>
              </w:numPr>
              <w:autoSpaceDE/>
              <w:autoSpaceDN/>
              <w:spacing w:line="259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F1D6F">
              <w:rPr>
                <w:rFonts w:asciiTheme="minorHAnsi" w:eastAsia="Times New Roman" w:hAnsiTheme="minorHAnsi" w:cstheme="minorHAnsi"/>
                <w:color w:val="000000"/>
              </w:rPr>
              <w:t>informacje w oparciu o dane historyczne umożliwiające określenie trendów krótko- i długoterminowej prognozy wykorzystania przestrzeni na pamięciach masowych.</w:t>
            </w:r>
          </w:p>
          <w:p w14:paraId="51DB78E3" w14:textId="77777777" w:rsidR="00D2728D" w:rsidRPr="004F1D6F" w:rsidRDefault="00D2728D" w:rsidP="00173F88">
            <w:pPr>
              <w:pStyle w:val="Akapitzlist"/>
              <w:widowControl/>
              <w:numPr>
                <w:ilvl w:val="1"/>
                <w:numId w:val="12"/>
              </w:numPr>
              <w:autoSpaceDE/>
              <w:autoSpaceDN/>
              <w:spacing w:line="259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F1D6F">
              <w:rPr>
                <w:rFonts w:asciiTheme="minorHAnsi" w:eastAsia="Times New Roman" w:hAnsiTheme="minorHAnsi" w:cstheme="minorHAnsi"/>
                <w:color w:val="000000"/>
              </w:rPr>
              <w:t>Wykrywanie anomalii w oparciu o analizę zajętości przestrzeni na pamięciach masowych</w:t>
            </w:r>
          </w:p>
          <w:p w14:paraId="6BB979E6" w14:textId="77777777" w:rsidR="00D2728D" w:rsidRPr="004F1D6F" w:rsidRDefault="00D2728D" w:rsidP="00173F88">
            <w:pPr>
              <w:pStyle w:val="Akapitzlist"/>
              <w:widowControl/>
              <w:numPr>
                <w:ilvl w:val="1"/>
                <w:numId w:val="12"/>
              </w:numPr>
              <w:autoSpaceDE/>
              <w:autoSpaceDN/>
              <w:spacing w:line="259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F1D6F">
              <w:rPr>
                <w:rFonts w:asciiTheme="minorHAnsi" w:eastAsia="Times New Roman" w:hAnsiTheme="minorHAnsi" w:cstheme="minorHAnsi"/>
                <w:color w:val="000000"/>
              </w:rPr>
              <w:t>Wykrywanie anomalii wydajnościowych w oparciu o uczenie maszynowe oraz porównanie parametrów historycznych i bieżących. Funkcjonalność ta musi wspierać serwery, urządzenia sieciowe oraz systemy pamięci masowych.</w:t>
            </w:r>
          </w:p>
          <w:p w14:paraId="458659CD" w14:textId="77777777" w:rsidR="00D2728D" w:rsidRPr="004F1D6F" w:rsidRDefault="00D2728D" w:rsidP="00173F88">
            <w:pPr>
              <w:pStyle w:val="Akapitzlist"/>
              <w:widowControl/>
              <w:numPr>
                <w:ilvl w:val="1"/>
                <w:numId w:val="12"/>
              </w:numPr>
              <w:autoSpaceDE/>
              <w:autoSpaceDN/>
              <w:spacing w:line="259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F1D6F">
              <w:rPr>
                <w:rFonts w:asciiTheme="minorHAnsi" w:eastAsia="Times New Roman" w:hAnsiTheme="minorHAnsi" w:cstheme="minorHAnsi"/>
                <w:color w:val="000000"/>
              </w:rPr>
              <w:t>Monitorowanie wydajności, przepustowości oraz opóźnień dla systemy pamięci masowych.</w:t>
            </w:r>
          </w:p>
          <w:p w14:paraId="4E2FE104" w14:textId="77777777" w:rsidR="00D2728D" w:rsidRPr="004F1D6F" w:rsidRDefault="00D2728D" w:rsidP="00173F88">
            <w:pPr>
              <w:pStyle w:val="Akapitzlist"/>
              <w:widowControl/>
              <w:numPr>
                <w:ilvl w:val="1"/>
                <w:numId w:val="12"/>
              </w:numPr>
              <w:autoSpaceDE/>
              <w:autoSpaceDN/>
              <w:spacing w:line="259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F1D6F">
              <w:rPr>
                <w:rFonts w:asciiTheme="minorHAnsi" w:eastAsia="Times New Roman" w:hAnsiTheme="minorHAnsi" w:cstheme="minorHAnsi"/>
                <w:color w:val="000000"/>
              </w:rPr>
              <w:t>Zaimplementowana analityka predykcyjna umożliwiająca określenie szacowanego czasu awarii dla optyki przełączników FC.</w:t>
            </w:r>
          </w:p>
          <w:p w14:paraId="1DD8449A" w14:textId="77777777" w:rsidR="00D2728D" w:rsidRPr="004F1D6F" w:rsidRDefault="00D2728D" w:rsidP="00173F88">
            <w:pPr>
              <w:pStyle w:val="Akapitzlist"/>
              <w:widowControl/>
              <w:numPr>
                <w:ilvl w:val="1"/>
                <w:numId w:val="12"/>
              </w:numPr>
              <w:autoSpaceDE/>
              <w:autoSpaceDN/>
              <w:spacing w:line="259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F1D6F">
              <w:rPr>
                <w:rFonts w:asciiTheme="minorHAnsi" w:eastAsia="Times New Roman" w:hAnsiTheme="minorHAnsi" w:cstheme="minorHAnsi"/>
                <w:color w:val="000000"/>
              </w:rPr>
              <w:t xml:space="preserve">Szczegółowe informacje dla serwerów o modelu, konfiguracji, wersjach </w:t>
            </w:r>
            <w:proofErr w:type="spellStart"/>
            <w:r w:rsidRPr="004F1D6F">
              <w:rPr>
                <w:rFonts w:asciiTheme="minorHAnsi" w:eastAsia="Times New Roman" w:hAnsiTheme="minorHAnsi" w:cstheme="minorHAnsi"/>
                <w:color w:val="000000"/>
              </w:rPr>
              <w:t>firmware</w:t>
            </w:r>
            <w:proofErr w:type="spellEnd"/>
            <w:r w:rsidRPr="004F1D6F">
              <w:rPr>
                <w:rFonts w:asciiTheme="minorHAnsi" w:eastAsia="Times New Roman" w:hAnsiTheme="minorHAnsi" w:cstheme="minorHAnsi"/>
                <w:color w:val="000000"/>
              </w:rPr>
              <w:t xml:space="preserve"> poszczególnych komponentów adresacji IP karty zarządzającej.</w:t>
            </w:r>
          </w:p>
          <w:p w14:paraId="0CCC7BE0" w14:textId="77777777" w:rsidR="00D2728D" w:rsidRPr="004F1D6F" w:rsidRDefault="00D2728D" w:rsidP="00173F88">
            <w:pPr>
              <w:pStyle w:val="Akapitzlist"/>
              <w:widowControl/>
              <w:numPr>
                <w:ilvl w:val="1"/>
                <w:numId w:val="12"/>
              </w:numPr>
              <w:autoSpaceDE/>
              <w:autoSpaceDN/>
              <w:spacing w:line="259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F1D6F">
              <w:rPr>
                <w:rFonts w:asciiTheme="minorHAnsi" w:eastAsia="Times New Roman" w:hAnsiTheme="minorHAnsi" w:cstheme="minorHAnsi"/>
                <w:color w:val="000000"/>
              </w:rPr>
              <w:t>Monitoring parametrów serwerów z informacją o minimum:</w:t>
            </w:r>
          </w:p>
          <w:p w14:paraId="1BB8EF22" w14:textId="77777777" w:rsidR="00D2728D" w:rsidRPr="004F1D6F" w:rsidRDefault="00D2728D" w:rsidP="00173F88">
            <w:pPr>
              <w:pStyle w:val="Akapitzlist"/>
              <w:widowControl/>
              <w:numPr>
                <w:ilvl w:val="2"/>
                <w:numId w:val="12"/>
              </w:numPr>
              <w:autoSpaceDE/>
              <w:autoSpaceDN/>
              <w:spacing w:line="259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F1D6F">
              <w:rPr>
                <w:rFonts w:asciiTheme="minorHAnsi" w:eastAsia="Times New Roman" w:hAnsiTheme="minorHAnsi" w:cstheme="minorHAnsi"/>
                <w:color w:val="000000"/>
              </w:rPr>
              <w:t>Obciążeniu procesora</w:t>
            </w:r>
          </w:p>
          <w:p w14:paraId="20BAAC04" w14:textId="77777777" w:rsidR="00D2728D" w:rsidRPr="004F1D6F" w:rsidRDefault="00D2728D" w:rsidP="00173F88">
            <w:pPr>
              <w:pStyle w:val="Akapitzlist"/>
              <w:widowControl/>
              <w:numPr>
                <w:ilvl w:val="2"/>
                <w:numId w:val="12"/>
              </w:numPr>
              <w:autoSpaceDE/>
              <w:autoSpaceDN/>
              <w:spacing w:line="259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F1D6F">
              <w:rPr>
                <w:rFonts w:asciiTheme="minorHAnsi" w:eastAsia="Times New Roman" w:hAnsiTheme="minorHAnsi" w:cstheme="minorHAnsi"/>
                <w:color w:val="000000"/>
              </w:rPr>
              <w:t>Zużyciu pamięci RAM</w:t>
            </w:r>
          </w:p>
          <w:p w14:paraId="3465E5ED" w14:textId="77777777" w:rsidR="00D2728D" w:rsidRPr="004F1D6F" w:rsidRDefault="00D2728D" w:rsidP="00173F88">
            <w:pPr>
              <w:pStyle w:val="Akapitzlist"/>
              <w:widowControl/>
              <w:numPr>
                <w:ilvl w:val="2"/>
                <w:numId w:val="12"/>
              </w:numPr>
              <w:autoSpaceDE/>
              <w:autoSpaceDN/>
              <w:spacing w:line="259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F1D6F">
              <w:rPr>
                <w:rFonts w:asciiTheme="minorHAnsi" w:eastAsia="Times New Roman" w:hAnsiTheme="minorHAnsi" w:cstheme="minorHAnsi"/>
                <w:color w:val="000000"/>
              </w:rPr>
              <w:t>Temperaturze procesorów</w:t>
            </w:r>
          </w:p>
          <w:p w14:paraId="44329215" w14:textId="77777777" w:rsidR="00D2728D" w:rsidRPr="004F1D6F" w:rsidRDefault="00D2728D" w:rsidP="00173F88">
            <w:pPr>
              <w:pStyle w:val="Akapitzlist"/>
              <w:widowControl/>
              <w:numPr>
                <w:ilvl w:val="2"/>
                <w:numId w:val="12"/>
              </w:numPr>
              <w:autoSpaceDE/>
              <w:autoSpaceDN/>
              <w:spacing w:line="259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F1D6F">
              <w:rPr>
                <w:rFonts w:asciiTheme="minorHAnsi" w:eastAsia="Times New Roman" w:hAnsiTheme="minorHAnsi" w:cstheme="minorHAnsi"/>
                <w:color w:val="000000"/>
              </w:rPr>
              <w:t>Temperaturze powietrza wlotowego</w:t>
            </w:r>
          </w:p>
          <w:p w14:paraId="631B196D" w14:textId="77777777" w:rsidR="00D2728D" w:rsidRPr="004F1D6F" w:rsidRDefault="00D2728D" w:rsidP="00173F88">
            <w:pPr>
              <w:pStyle w:val="Akapitzlist"/>
              <w:widowControl/>
              <w:numPr>
                <w:ilvl w:val="2"/>
                <w:numId w:val="12"/>
              </w:numPr>
              <w:autoSpaceDE/>
              <w:autoSpaceDN/>
              <w:spacing w:line="259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F1D6F">
              <w:rPr>
                <w:rFonts w:asciiTheme="minorHAnsi" w:eastAsia="Times New Roman" w:hAnsiTheme="minorHAnsi" w:cstheme="minorHAnsi"/>
                <w:color w:val="000000"/>
              </w:rPr>
              <w:t>Zużyciu prądu</w:t>
            </w:r>
          </w:p>
          <w:p w14:paraId="21AB56B9" w14:textId="77777777" w:rsidR="00D2728D" w:rsidRPr="004F1D6F" w:rsidRDefault="00D2728D" w:rsidP="00173F88">
            <w:pPr>
              <w:pStyle w:val="Akapitzlist"/>
              <w:widowControl/>
              <w:numPr>
                <w:ilvl w:val="2"/>
                <w:numId w:val="12"/>
              </w:numPr>
              <w:autoSpaceDE/>
              <w:autoSpaceDN/>
              <w:spacing w:line="259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F1D6F">
              <w:rPr>
                <w:rFonts w:asciiTheme="minorHAnsi" w:eastAsia="Times New Roman" w:hAnsiTheme="minorHAnsi" w:cstheme="minorHAnsi"/>
                <w:color w:val="000000"/>
              </w:rPr>
              <w:t>Zmianach w fizycznej konfiguracji serwera</w:t>
            </w:r>
          </w:p>
          <w:p w14:paraId="452AAECE" w14:textId="77777777" w:rsidR="00D2728D" w:rsidRPr="004F1D6F" w:rsidRDefault="00D2728D" w:rsidP="00173F88">
            <w:pPr>
              <w:pStyle w:val="Akapitzlist"/>
              <w:widowControl/>
              <w:numPr>
                <w:ilvl w:val="2"/>
                <w:numId w:val="12"/>
              </w:numPr>
              <w:autoSpaceDE/>
              <w:autoSpaceDN/>
              <w:spacing w:line="259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F1D6F">
              <w:rPr>
                <w:rFonts w:asciiTheme="minorHAnsi" w:eastAsia="Times New Roman" w:hAnsiTheme="minorHAnsi" w:cstheme="minorHAnsi"/>
                <w:color w:val="000000"/>
              </w:rPr>
              <w:t>Dla wszystkich wymienionych parametrów muszą być dostępne dane historyczne oraz automatycznie generowana informacja o anomaliach.</w:t>
            </w:r>
          </w:p>
          <w:p w14:paraId="1180E623" w14:textId="77777777" w:rsidR="00D2728D" w:rsidRPr="004F1D6F" w:rsidRDefault="00D2728D" w:rsidP="00173F88">
            <w:pPr>
              <w:pStyle w:val="Akapitzlist"/>
              <w:widowControl/>
              <w:numPr>
                <w:ilvl w:val="1"/>
                <w:numId w:val="12"/>
              </w:numPr>
              <w:autoSpaceDE/>
              <w:autoSpaceDN/>
              <w:spacing w:line="259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F1D6F">
              <w:rPr>
                <w:rFonts w:asciiTheme="minorHAnsi" w:eastAsia="Times New Roman" w:hAnsiTheme="minorHAnsi" w:cstheme="minorHAnsi"/>
                <w:color w:val="000000"/>
              </w:rPr>
              <w:t>Monitoring parametrów pamięci masowych z informacją o minimum:</w:t>
            </w:r>
          </w:p>
          <w:p w14:paraId="19098344" w14:textId="77777777" w:rsidR="00D2728D" w:rsidRPr="004F1D6F" w:rsidRDefault="00D2728D" w:rsidP="00173F88">
            <w:pPr>
              <w:pStyle w:val="Akapitzlist"/>
              <w:widowControl/>
              <w:numPr>
                <w:ilvl w:val="2"/>
                <w:numId w:val="12"/>
              </w:numPr>
              <w:autoSpaceDE/>
              <w:autoSpaceDN/>
              <w:spacing w:line="259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F1D6F">
              <w:rPr>
                <w:rFonts w:asciiTheme="minorHAnsi" w:eastAsia="Times New Roman" w:hAnsiTheme="minorHAnsi" w:cstheme="minorHAnsi"/>
                <w:color w:val="000000"/>
              </w:rPr>
              <w:t>Opóźnieniach</w:t>
            </w:r>
          </w:p>
          <w:p w14:paraId="1CFD842C" w14:textId="77777777" w:rsidR="00D2728D" w:rsidRPr="004F1D6F" w:rsidRDefault="00D2728D" w:rsidP="00173F88">
            <w:pPr>
              <w:pStyle w:val="Akapitzlist"/>
              <w:widowControl/>
              <w:numPr>
                <w:ilvl w:val="2"/>
                <w:numId w:val="12"/>
              </w:numPr>
              <w:autoSpaceDE/>
              <w:autoSpaceDN/>
              <w:spacing w:line="259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F1D6F">
              <w:rPr>
                <w:rFonts w:asciiTheme="minorHAnsi" w:eastAsia="Times New Roman" w:hAnsiTheme="minorHAnsi" w:cstheme="minorHAnsi"/>
                <w:color w:val="000000"/>
              </w:rPr>
              <w:t>IOPS</w:t>
            </w:r>
          </w:p>
          <w:p w14:paraId="44C455DD" w14:textId="77777777" w:rsidR="00D2728D" w:rsidRPr="004F1D6F" w:rsidRDefault="00D2728D" w:rsidP="00173F88">
            <w:pPr>
              <w:pStyle w:val="Akapitzlist"/>
              <w:widowControl/>
              <w:numPr>
                <w:ilvl w:val="2"/>
                <w:numId w:val="12"/>
              </w:numPr>
              <w:autoSpaceDE/>
              <w:autoSpaceDN/>
              <w:spacing w:line="259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F1D6F">
              <w:rPr>
                <w:rFonts w:asciiTheme="minorHAnsi" w:eastAsia="Times New Roman" w:hAnsiTheme="minorHAnsi" w:cstheme="minorHAnsi"/>
                <w:color w:val="000000"/>
              </w:rPr>
              <w:t>Przepustowości</w:t>
            </w:r>
          </w:p>
          <w:p w14:paraId="3B1EDCDF" w14:textId="77777777" w:rsidR="00D2728D" w:rsidRPr="004F1D6F" w:rsidRDefault="00D2728D" w:rsidP="00173F88">
            <w:pPr>
              <w:pStyle w:val="Akapitzlist"/>
              <w:widowControl/>
              <w:numPr>
                <w:ilvl w:val="2"/>
                <w:numId w:val="12"/>
              </w:numPr>
              <w:autoSpaceDE/>
              <w:autoSpaceDN/>
              <w:spacing w:line="259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F1D6F">
              <w:rPr>
                <w:rFonts w:asciiTheme="minorHAnsi" w:eastAsia="Times New Roman" w:hAnsiTheme="minorHAnsi" w:cstheme="minorHAnsi"/>
                <w:color w:val="000000"/>
              </w:rPr>
              <w:t>Utylizacji kontrolerów</w:t>
            </w:r>
          </w:p>
          <w:p w14:paraId="2A0C2BD5" w14:textId="77777777" w:rsidR="00D2728D" w:rsidRPr="004F1D6F" w:rsidRDefault="00D2728D" w:rsidP="00173F88">
            <w:pPr>
              <w:pStyle w:val="Akapitzlist"/>
              <w:widowControl/>
              <w:numPr>
                <w:ilvl w:val="2"/>
                <w:numId w:val="12"/>
              </w:numPr>
              <w:autoSpaceDE/>
              <w:autoSpaceDN/>
              <w:spacing w:line="259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F1D6F">
              <w:rPr>
                <w:rFonts w:asciiTheme="minorHAnsi" w:eastAsia="Times New Roman" w:hAnsiTheme="minorHAnsi" w:cstheme="minorHAnsi"/>
                <w:color w:val="000000"/>
              </w:rPr>
              <w:t>Pojemność całkowita i dostępna</w:t>
            </w:r>
          </w:p>
          <w:p w14:paraId="2FFA5589" w14:textId="77777777" w:rsidR="00D2728D" w:rsidRPr="004F1D6F" w:rsidRDefault="00D2728D" w:rsidP="00173F88">
            <w:pPr>
              <w:pStyle w:val="Akapitzlist"/>
              <w:widowControl/>
              <w:numPr>
                <w:ilvl w:val="2"/>
                <w:numId w:val="12"/>
              </w:numPr>
              <w:autoSpaceDE/>
              <w:autoSpaceDN/>
              <w:spacing w:line="259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F1D6F">
              <w:rPr>
                <w:rFonts w:asciiTheme="minorHAnsi" w:eastAsia="Times New Roman" w:hAnsiTheme="minorHAnsi" w:cstheme="minorHAnsi"/>
                <w:color w:val="000000"/>
              </w:rPr>
              <w:t>Wszystkie informacje muszą być dostępne zarówno dla całej pamięci masowej jak i poszczególnych LUN-ów.</w:t>
            </w:r>
          </w:p>
          <w:p w14:paraId="31B0235D" w14:textId="77777777" w:rsidR="00D2728D" w:rsidRPr="004F1D6F" w:rsidRDefault="00D2728D" w:rsidP="00173F88">
            <w:pPr>
              <w:pStyle w:val="Akapitzlist"/>
              <w:widowControl/>
              <w:numPr>
                <w:ilvl w:val="2"/>
                <w:numId w:val="12"/>
              </w:numPr>
              <w:autoSpaceDE/>
              <w:autoSpaceDN/>
              <w:spacing w:line="259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F1D6F">
              <w:rPr>
                <w:rFonts w:asciiTheme="minorHAnsi" w:eastAsia="Times New Roman" w:hAnsiTheme="minorHAnsi" w:cstheme="minorHAnsi"/>
                <w:color w:val="000000"/>
              </w:rPr>
              <w:lastRenderedPageBreak/>
              <w:t>Dla wszystkich wymienionych powyżej parametrów muszą być dostępne dane historyczne oraz automatycznie generowana informacja o anomaliach.</w:t>
            </w:r>
          </w:p>
          <w:p w14:paraId="4D498246" w14:textId="77777777" w:rsidR="00D2728D" w:rsidRPr="004F1D6F" w:rsidRDefault="00D2728D" w:rsidP="00173F88">
            <w:pPr>
              <w:pStyle w:val="Akapitzlist"/>
              <w:widowControl/>
              <w:numPr>
                <w:ilvl w:val="2"/>
                <w:numId w:val="12"/>
              </w:numPr>
              <w:autoSpaceDE/>
              <w:autoSpaceDN/>
              <w:spacing w:line="259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F1D6F">
              <w:rPr>
                <w:rFonts w:asciiTheme="minorHAnsi" w:eastAsia="Times New Roman" w:hAnsiTheme="minorHAnsi" w:cstheme="minorHAnsi"/>
                <w:color w:val="000000"/>
              </w:rPr>
              <w:t>Dane historyczne o wykorzystaniu przestrzeni pamięci masowej muszą być przechowywane co najmniej 2 lata</w:t>
            </w:r>
          </w:p>
          <w:p w14:paraId="181788F4" w14:textId="77777777" w:rsidR="00D2728D" w:rsidRPr="004F1D6F" w:rsidRDefault="00D2728D" w:rsidP="00173F88">
            <w:pPr>
              <w:pStyle w:val="Akapitzlist"/>
              <w:widowControl/>
              <w:numPr>
                <w:ilvl w:val="2"/>
                <w:numId w:val="12"/>
              </w:numPr>
              <w:autoSpaceDE/>
              <w:autoSpaceDN/>
              <w:spacing w:line="259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F1D6F">
              <w:rPr>
                <w:rFonts w:asciiTheme="minorHAnsi" w:eastAsia="Times New Roman" w:hAnsiTheme="minorHAnsi" w:cstheme="minorHAnsi"/>
                <w:color w:val="000000"/>
              </w:rPr>
              <w:t>Informacje o poziomie redukcji danych</w:t>
            </w:r>
          </w:p>
          <w:p w14:paraId="59EDC418" w14:textId="77777777" w:rsidR="00D2728D" w:rsidRPr="004F1D6F" w:rsidRDefault="00D2728D" w:rsidP="00173F88">
            <w:pPr>
              <w:pStyle w:val="Akapitzlist"/>
              <w:widowControl/>
              <w:numPr>
                <w:ilvl w:val="2"/>
                <w:numId w:val="12"/>
              </w:numPr>
              <w:autoSpaceDE/>
              <w:autoSpaceDN/>
              <w:spacing w:line="259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F1D6F">
              <w:rPr>
                <w:rFonts w:asciiTheme="minorHAnsi" w:eastAsia="Times New Roman" w:hAnsiTheme="minorHAnsi" w:cstheme="minorHAnsi"/>
                <w:color w:val="000000"/>
              </w:rPr>
              <w:t xml:space="preserve">Informacje o statusie replikacji oraz </w:t>
            </w:r>
            <w:proofErr w:type="spellStart"/>
            <w:r w:rsidRPr="004F1D6F">
              <w:rPr>
                <w:rFonts w:asciiTheme="minorHAnsi" w:eastAsia="Times New Roman" w:hAnsiTheme="minorHAnsi" w:cstheme="minorHAnsi"/>
                <w:color w:val="000000"/>
              </w:rPr>
              <w:t>snapshotów</w:t>
            </w:r>
            <w:proofErr w:type="spellEnd"/>
            <w:r w:rsidRPr="004F1D6F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</w:p>
          <w:p w14:paraId="1188A330" w14:textId="77777777" w:rsidR="00D2728D" w:rsidRPr="004F1D6F" w:rsidRDefault="00D2728D" w:rsidP="00173F88">
            <w:pPr>
              <w:pStyle w:val="Akapitzlist"/>
              <w:widowControl/>
              <w:numPr>
                <w:ilvl w:val="1"/>
                <w:numId w:val="12"/>
              </w:numPr>
              <w:autoSpaceDE/>
              <w:autoSpaceDN/>
              <w:spacing w:line="259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F1D6F">
              <w:rPr>
                <w:rFonts w:asciiTheme="minorHAnsi" w:eastAsia="Times New Roman" w:hAnsiTheme="minorHAnsi" w:cstheme="minorHAnsi"/>
                <w:color w:val="000000"/>
              </w:rPr>
              <w:t>Monitoring parametrów przełączników sieciowych z informacją o minimum:</w:t>
            </w:r>
          </w:p>
          <w:p w14:paraId="41E93371" w14:textId="77777777" w:rsidR="00D2728D" w:rsidRPr="004F1D6F" w:rsidRDefault="00D2728D" w:rsidP="00173F88">
            <w:pPr>
              <w:pStyle w:val="Akapitzlist"/>
              <w:widowControl/>
              <w:numPr>
                <w:ilvl w:val="2"/>
                <w:numId w:val="12"/>
              </w:numPr>
              <w:autoSpaceDE/>
              <w:autoSpaceDN/>
              <w:spacing w:line="259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F1D6F">
              <w:rPr>
                <w:rFonts w:asciiTheme="minorHAnsi" w:eastAsia="Times New Roman" w:hAnsiTheme="minorHAnsi" w:cstheme="minorHAnsi"/>
                <w:color w:val="000000"/>
              </w:rPr>
              <w:t>Modelu, oprogramowania, adresacji IP, MAC adres, nr seryjny</w:t>
            </w:r>
          </w:p>
          <w:p w14:paraId="2A674913" w14:textId="77777777" w:rsidR="00D2728D" w:rsidRPr="004F1D6F" w:rsidRDefault="00D2728D" w:rsidP="00173F88">
            <w:pPr>
              <w:pStyle w:val="Akapitzlist"/>
              <w:widowControl/>
              <w:numPr>
                <w:ilvl w:val="2"/>
                <w:numId w:val="12"/>
              </w:numPr>
              <w:autoSpaceDE/>
              <w:autoSpaceDN/>
              <w:spacing w:line="259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F1D6F">
              <w:rPr>
                <w:rFonts w:asciiTheme="minorHAnsi" w:eastAsia="Times New Roman" w:hAnsiTheme="minorHAnsi" w:cstheme="minorHAnsi"/>
                <w:color w:val="000000"/>
              </w:rPr>
              <w:t>Stanie komponentów: zasilacze, wentylatory</w:t>
            </w:r>
          </w:p>
          <w:p w14:paraId="576B1B44" w14:textId="77777777" w:rsidR="00D2728D" w:rsidRPr="004F1D6F" w:rsidRDefault="00D2728D" w:rsidP="00173F88">
            <w:pPr>
              <w:pStyle w:val="Akapitzlist"/>
              <w:widowControl/>
              <w:numPr>
                <w:ilvl w:val="2"/>
                <w:numId w:val="12"/>
              </w:numPr>
              <w:autoSpaceDE/>
              <w:autoSpaceDN/>
              <w:spacing w:line="259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F1D6F">
              <w:rPr>
                <w:rFonts w:asciiTheme="minorHAnsi" w:eastAsia="Times New Roman" w:hAnsiTheme="minorHAnsi" w:cstheme="minorHAnsi"/>
                <w:color w:val="000000"/>
              </w:rPr>
              <w:t>Podłączonych hostach</w:t>
            </w:r>
          </w:p>
          <w:p w14:paraId="4301F6D7" w14:textId="77777777" w:rsidR="00D2728D" w:rsidRPr="004F1D6F" w:rsidRDefault="00D2728D" w:rsidP="00173F88">
            <w:pPr>
              <w:pStyle w:val="Akapitzlist"/>
              <w:widowControl/>
              <w:numPr>
                <w:ilvl w:val="2"/>
                <w:numId w:val="12"/>
              </w:numPr>
              <w:autoSpaceDE/>
              <w:autoSpaceDN/>
              <w:spacing w:line="259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F1D6F">
              <w:rPr>
                <w:rFonts w:asciiTheme="minorHAnsi" w:eastAsia="Times New Roman" w:hAnsiTheme="minorHAnsi" w:cstheme="minorHAnsi"/>
                <w:color w:val="000000"/>
              </w:rPr>
              <w:t xml:space="preserve">Ilości i statusu portów </w:t>
            </w:r>
          </w:p>
          <w:p w14:paraId="3D67689A" w14:textId="77777777" w:rsidR="00D2728D" w:rsidRPr="004F1D6F" w:rsidRDefault="00D2728D" w:rsidP="00173F88">
            <w:pPr>
              <w:pStyle w:val="Akapitzlist"/>
              <w:widowControl/>
              <w:numPr>
                <w:ilvl w:val="2"/>
                <w:numId w:val="12"/>
              </w:numPr>
              <w:autoSpaceDE/>
              <w:autoSpaceDN/>
              <w:spacing w:line="259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F1D6F">
              <w:rPr>
                <w:rFonts w:asciiTheme="minorHAnsi" w:eastAsia="Times New Roman" w:hAnsiTheme="minorHAnsi" w:cstheme="minorHAnsi"/>
                <w:color w:val="000000"/>
              </w:rPr>
              <w:t>Utylizacji procesora</w:t>
            </w:r>
          </w:p>
          <w:p w14:paraId="4324B543" w14:textId="77777777" w:rsidR="00D2728D" w:rsidRPr="004F1D6F" w:rsidRDefault="00D2728D" w:rsidP="00173F88">
            <w:pPr>
              <w:pStyle w:val="Akapitzlist"/>
              <w:widowControl/>
              <w:numPr>
                <w:ilvl w:val="2"/>
                <w:numId w:val="12"/>
              </w:numPr>
              <w:autoSpaceDE/>
              <w:autoSpaceDN/>
              <w:spacing w:line="259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F1D6F">
              <w:rPr>
                <w:rFonts w:asciiTheme="minorHAnsi" w:eastAsia="Times New Roman" w:hAnsiTheme="minorHAnsi" w:cstheme="minorHAnsi"/>
                <w:color w:val="000000"/>
              </w:rPr>
              <w:t>Utylizacji poszczególnych portów</w:t>
            </w:r>
          </w:p>
          <w:p w14:paraId="724A9298" w14:textId="77777777" w:rsidR="00D2728D" w:rsidRPr="004F1D6F" w:rsidRDefault="00D2728D" w:rsidP="00173F88">
            <w:pPr>
              <w:pStyle w:val="Akapitzlist"/>
              <w:widowControl/>
              <w:numPr>
                <w:ilvl w:val="2"/>
                <w:numId w:val="12"/>
              </w:numPr>
              <w:autoSpaceDE/>
              <w:autoSpaceDN/>
              <w:spacing w:line="259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F1D6F">
              <w:rPr>
                <w:rFonts w:asciiTheme="minorHAnsi" w:eastAsia="Times New Roman" w:hAnsiTheme="minorHAnsi" w:cstheme="minorHAnsi"/>
                <w:color w:val="000000"/>
              </w:rPr>
              <w:t>Dla wszystkich wymienionych powyżej parametrów muszą być dostępne dane historyczne oraz automatycznie generowana informacja o anomaliach.</w:t>
            </w:r>
          </w:p>
          <w:p w14:paraId="31E6C775" w14:textId="77777777" w:rsidR="00D2728D" w:rsidRPr="004F1D6F" w:rsidRDefault="00D2728D" w:rsidP="00173F88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4F1D6F">
              <w:rPr>
                <w:rFonts w:asciiTheme="minorHAnsi" w:eastAsia="Times New Roman" w:hAnsiTheme="minorHAnsi" w:cstheme="minorHAnsi"/>
              </w:rPr>
              <w:t xml:space="preserve">Aktualizacja </w:t>
            </w:r>
            <w:proofErr w:type="spellStart"/>
            <w:r w:rsidRPr="004F1D6F">
              <w:rPr>
                <w:rFonts w:asciiTheme="minorHAnsi" w:eastAsia="Times New Roman" w:hAnsiTheme="minorHAnsi" w:cstheme="minorHAnsi"/>
              </w:rPr>
              <w:t>firmware</w:t>
            </w:r>
            <w:proofErr w:type="spellEnd"/>
          </w:p>
          <w:p w14:paraId="7D7E9F41" w14:textId="77777777" w:rsidR="00D2728D" w:rsidRPr="004F1D6F" w:rsidRDefault="00D2728D" w:rsidP="00173F88">
            <w:pPr>
              <w:pStyle w:val="Akapitzlist"/>
              <w:widowControl/>
              <w:numPr>
                <w:ilvl w:val="1"/>
                <w:numId w:val="12"/>
              </w:numPr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4F1D6F">
              <w:rPr>
                <w:rFonts w:asciiTheme="minorHAnsi" w:eastAsia="Times New Roman" w:hAnsiTheme="minorHAnsi" w:cstheme="minorHAnsi"/>
              </w:rPr>
              <w:t xml:space="preserve">możliwość </w:t>
            </w:r>
            <w:proofErr w:type="spellStart"/>
            <w:r w:rsidRPr="004F1D6F">
              <w:rPr>
                <w:rFonts w:asciiTheme="minorHAnsi" w:eastAsia="Times New Roman" w:hAnsiTheme="minorHAnsi" w:cstheme="minorHAnsi"/>
              </w:rPr>
              <w:t>aktualizcji</w:t>
            </w:r>
            <w:proofErr w:type="spellEnd"/>
            <w:r w:rsidRPr="004F1D6F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4F1D6F">
              <w:rPr>
                <w:rFonts w:asciiTheme="minorHAnsi" w:eastAsia="Times New Roman" w:hAnsiTheme="minorHAnsi" w:cstheme="minorHAnsi"/>
              </w:rPr>
              <w:t>firmware</w:t>
            </w:r>
            <w:proofErr w:type="spellEnd"/>
            <w:r w:rsidRPr="004F1D6F">
              <w:rPr>
                <w:rFonts w:asciiTheme="minorHAnsi" w:eastAsia="Times New Roman" w:hAnsiTheme="minorHAnsi" w:cstheme="minorHAnsi"/>
              </w:rPr>
              <w:t>, oprogramowania zarządzającego dla systemów pamięci masowych, wraz z informacją o zalecanych wersjach oprogramowania</w:t>
            </w:r>
          </w:p>
          <w:p w14:paraId="7DB072F3" w14:textId="77777777" w:rsidR="00D2728D" w:rsidRPr="004F1D6F" w:rsidRDefault="00D2728D" w:rsidP="00173F88">
            <w:pPr>
              <w:pStyle w:val="Akapitzlist"/>
              <w:widowControl/>
              <w:numPr>
                <w:ilvl w:val="1"/>
                <w:numId w:val="12"/>
              </w:numPr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4F1D6F">
              <w:rPr>
                <w:rFonts w:asciiTheme="minorHAnsi" w:eastAsia="Times New Roman" w:hAnsiTheme="minorHAnsi" w:cstheme="minorHAnsi"/>
              </w:rPr>
              <w:t xml:space="preserve">możliwość </w:t>
            </w:r>
            <w:proofErr w:type="spellStart"/>
            <w:r w:rsidRPr="004F1D6F">
              <w:rPr>
                <w:rFonts w:asciiTheme="minorHAnsi" w:eastAsia="Times New Roman" w:hAnsiTheme="minorHAnsi" w:cstheme="minorHAnsi"/>
              </w:rPr>
              <w:t>aktualizcji</w:t>
            </w:r>
            <w:proofErr w:type="spellEnd"/>
            <w:r w:rsidRPr="004F1D6F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4F1D6F">
              <w:rPr>
                <w:rFonts w:asciiTheme="minorHAnsi" w:eastAsia="Times New Roman" w:hAnsiTheme="minorHAnsi" w:cstheme="minorHAnsi"/>
              </w:rPr>
              <w:t>firmware</w:t>
            </w:r>
            <w:proofErr w:type="spellEnd"/>
            <w:r w:rsidRPr="004F1D6F">
              <w:rPr>
                <w:rFonts w:asciiTheme="minorHAnsi" w:eastAsia="Times New Roman" w:hAnsiTheme="minorHAnsi" w:cstheme="minorHAnsi"/>
              </w:rPr>
              <w:t>, oprogramowania zarządzającego dla serwerów, wraz z informacją o zalecanych wersjach oprogramowania</w:t>
            </w:r>
          </w:p>
          <w:p w14:paraId="7536DBAB" w14:textId="77777777" w:rsidR="00D2728D" w:rsidRPr="004F1D6F" w:rsidRDefault="00D2728D" w:rsidP="00173F88">
            <w:pPr>
              <w:pStyle w:val="Akapitzlist"/>
              <w:widowControl/>
              <w:numPr>
                <w:ilvl w:val="1"/>
                <w:numId w:val="12"/>
              </w:numPr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4F1D6F">
              <w:rPr>
                <w:rFonts w:asciiTheme="minorHAnsi" w:eastAsia="Times New Roman" w:hAnsiTheme="minorHAnsi" w:cstheme="minorHAnsi"/>
              </w:rPr>
              <w:t xml:space="preserve">możliwość </w:t>
            </w:r>
            <w:proofErr w:type="spellStart"/>
            <w:r w:rsidRPr="004F1D6F">
              <w:rPr>
                <w:rFonts w:asciiTheme="minorHAnsi" w:eastAsia="Times New Roman" w:hAnsiTheme="minorHAnsi" w:cstheme="minorHAnsi"/>
              </w:rPr>
              <w:t>aktualizcji</w:t>
            </w:r>
            <w:proofErr w:type="spellEnd"/>
            <w:r w:rsidRPr="004F1D6F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4F1D6F">
              <w:rPr>
                <w:rFonts w:asciiTheme="minorHAnsi" w:eastAsia="Times New Roman" w:hAnsiTheme="minorHAnsi" w:cstheme="minorHAnsi"/>
              </w:rPr>
              <w:t>firmware</w:t>
            </w:r>
            <w:proofErr w:type="spellEnd"/>
            <w:r w:rsidRPr="004F1D6F">
              <w:rPr>
                <w:rFonts w:asciiTheme="minorHAnsi" w:eastAsia="Times New Roman" w:hAnsiTheme="minorHAnsi" w:cstheme="minorHAnsi"/>
              </w:rPr>
              <w:t xml:space="preserve">, oprogramowania zarządzającego dla </w:t>
            </w:r>
            <w:proofErr w:type="spellStart"/>
            <w:r w:rsidRPr="004F1D6F">
              <w:rPr>
                <w:rFonts w:asciiTheme="minorHAnsi" w:eastAsia="Times New Roman" w:hAnsiTheme="minorHAnsi" w:cstheme="minorHAnsi"/>
              </w:rPr>
              <w:t>rozwiazań</w:t>
            </w:r>
            <w:proofErr w:type="spellEnd"/>
            <w:r w:rsidRPr="004F1D6F">
              <w:rPr>
                <w:rFonts w:asciiTheme="minorHAnsi" w:eastAsia="Times New Roman" w:hAnsiTheme="minorHAnsi" w:cstheme="minorHAnsi"/>
              </w:rPr>
              <w:t xml:space="preserve"> HCI, wraz z informacją o zalecanych wersjach oprogramowania</w:t>
            </w:r>
          </w:p>
          <w:p w14:paraId="54963804" w14:textId="77777777" w:rsidR="00D2728D" w:rsidRPr="004F1D6F" w:rsidRDefault="00D2728D" w:rsidP="00173F88">
            <w:pPr>
              <w:pStyle w:val="Akapitzlist"/>
              <w:widowControl/>
              <w:numPr>
                <w:ilvl w:val="1"/>
                <w:numId w:val="12"/>
              </w:numPr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4F1D6F">
              <w:rPr>
                <w:rFonts w:asciiTheme="minorHAnsi" w:eastAsia="Times New Roman" w:hAnsiTheme="minorHAnsi" w:cstheme="minorHAnsi"/>
              </w:rPr>
              <w:t xml:space="preserve">możliwość </w:t>
            </w:r>
            <w:proofErr w:type="spellStart"/>
            <w:r w:rsidRPr="004F1D6F">
              <w:rPr>
                <w:rFonts w:asciiTheme="minorHAnsi" w:eastAsia="Times New Roman" w:hAnsiTheme="minorHAnsi" w:cstheme="minorHAnsi"/>
              </w:rPr>
              <w:t>aktualizcji</w:t>
            </w:r>
            <w:proofErr w:type="spellEnd"/>
            <w:r w:rsidRPr="004F1D6F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4F1D6F">
              <w:rPr>
                <w:rFonts w:asciiTheme="minorHAnsi" w:eastAsia="Times New Roman" w:hAnsiTheme="minorHAnsi" w:cstheme="minorHAnsi"/>
              </w:rPr>
              <w:t>firmware</w:t>
            </w:r>
            <w:proofErr w:type="spellEnd"/>
            <w:r w:rsidRPr="004F1D6F">
              <w:rPr>
                <w:rFonts w:asciiTheme="minorHAnsi" w:eastAsia="Times New Roman" w:hAnsiTheme="minorHAnsi" w:cstheme="minorHAnsi"/>
              </w:rPr>
              <w:t>, dla systemów przełączników FC, wraz z informacją o zalecanych wersjach oprogramowania</w:t>
            </w:r>
          </w:p>
          <w:p w14:paraId="21EFC5E6" w14:textId="77777777" w:rsidR="00D2728D" w:rsidRPr="004F1D6F" w:rsidRDefault="00D2728D" w:rsidP="00173F88">
            <w:pPr>
              <w:pStyle w:val="Akapitzlist"/>
              <w:widowControl/>
              <w:numPr>
                <w:ilvl w:val="1"/>
                <w:numId w:val="12"/>
              </w:numPr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4F1D6F">
              <w:rPr>
                <w:rFonts w:asciiTheme="minorHAnsi" w:eastAsia="Times New Roman" w:hAnsiTheme="minorHAnsi" w:cstheme="minorHAnsi"/>
              </w:rPr>
              <w:t xml:space="preserve">możliwość </w:t>
            </w:r>
            <w:proofErr w:type="spellStart"/>
            <w:r w:rsidRPr="004F1D6F">
              <w:rPr>
                <w:rFonts w:asciiTheme="minorHAnsi" w:eastAsia="Times New Roman" w:hAnsiTheme="minorHAnsi" w:cstheme="minorHAnsi"/>
              </w:rPr>
              <w:t>aktualizcji</w:t>
            </w:r>
            <w:proofErr w:type="spellEnd"/>
            <w:r w:rsidRPr="004F1D6F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4F1D6F">
              <w:rPr>
                <w:rFonts w:asciiTheme="minorHAnsi" w:eastAsia="Times New Roman" w:hAnsiTheme="minorHAnsi" w:cstheme="minorHAnsi"/>
              </w:rPr>
              <w:t>firmware</w:t>
            </w:r>
            <w:proofErr w:type="spellEnd"/>
            <w:r w:rsidRPr="004F1D6F">
              <w:rPr>
                <w:rFonts w:asciiTheme="minorHAnsi" w:eastAsia="Times New Roman" w:hAnsiTheme="minorHAnsi" w:cstheme="minorHAnsi"/>
              </w:rPr>
              <w:t xml:space="preserve">, dla </w:t>
            </w:r>
            <w:proofErr w:type="spellStart"/>
            <w:r w:rsidRPr="004F1D6F">
              <w:rPr>
                <w:rFonts w:asciiTheme="minorHAnsi" w:eastAsia="Times New Roman" w:hAnsiTheme="minorHAnsi" w:cstheme="minorHAnsi"/>
              </w:rPr>
              <w:t>deduplikatorów</w:t>
            </w:r>
            <w:proofErr w:type="spellEnd"/>
            <w:r w:rsidRPr="004F1D6F">
              <w:rPr>
                <w:rFonts w:asciiTheme="minorHAnsi" w:eastAsia="Times New Roman" w:hAnsiTheme="minorHAnsi" w:cstheme="minorHAnsi"/>
              </w:rPr>
              <w:t>, wraz z informacją o zalecanych wersjach oprogramowania</w:t>
            </w:r>
          </w:p>
          <w:p w14:paraId="0687D73C" w14:textId="77777777" w:rsidR="00D2728D" w:rsidRPr="004F1D6F" w:rsidRDefault="00D2728D" w:rsidP="00173F88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4F1D6F">
              <w:rPr>
                <w:rFonts w:asciiTheme="minorHAnsi" w:eastAsia="Times New Roman" w:hAnsiTheme="minorHAnsi" w:cstheme="minorHAnsi"/>
              </w:rPr>
              <w:t>Raporty</w:t>
            </w:r>
          </w:p>
          <w:p w14:paraId="2458C1A3" w14:textId="77777777" w:rsidR="00D2728D" w:rsidRPr="004F1D6F" w:rsidRDefault="00D2728D" w:rsidP="00173F88">
            <w:pPr>
              <w:pStyle w:val="Akapitzlist"/>
              <w:widowControl/>
              <w:numPr>
                <w:ilvl w:val="1"/>
                <w:numId w:val="12"/>
              </w:numPr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4F1D6F">
              <w:rPr>
                <w:rFonts w:asciiTheme="minorHAnsi" w:eastAsia="Times New Roman" w:hAnsiTheme="minorHAnsi" w:cstheme="minorHAnsi"/>
              </w:rPr>
              <w:t>Możliwość generowania raportów dla serwerów zawierających informację o:</w:t>
            </w:r>
          </w:p>
          <w:p w14:paraId="7C093D76" w14:textId="77777777" w:rsidR="00D2728D" w:rsidRPr="004F1D6F" w:rsidRDefault="00D2728D" w:rsidP="00173F88">
            <w:pPr>
              <w:pStyle w:val="Akapitzlist"/>
              <w:widowControl/>
              <w:numPr>
                <w:ilvl w:val="2"/>
                <w:numId w:val="12"/>
              </w:numPr>
              <w:autoSpaceDE/>
              <w:autoSpaceDN/>
              <w:spacing w:line="259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F1D6F">
              <w:rPr>
                <w:rFonts w:asciiTheme="minorHAnsi" w:eastAsia="Times New Roman" w:hAnsiTheme="minorHAnsi" w:cstheme="minorHAnsi"/>
                <w:color w:val="000000"/>
              </w:rPr>
              <w:t>Nazwie hosta, modelu serwera, nr serwisowym, dacie końca okresu kontraktu serwisowego, zainstalowanym systemie operacyjnym, protokole komunikacyjnym z systemem pamięci masowej</w:t>
            </w:r>
          </w:p>
          <w:p w14:paraId="0987E15D" w14:textId="77777777" w:rsidR="00D2728D" w:rsidRPr="004F1D6F" w:rsidRDefault="00D2728D" w:rsidP="00173F88">
            <w:pPr>
              <w:pStyle w:val="Akapitzlist"/>
              <w:widowControl/>
              <w:numPr>
                <w:ilvl w:val="2"/>
                <w:numId w:val="12"/>
              </w:numPr>
              <w:autoSpaceDE/>
              <w:autoSpaceDN/>
              <w:spacing w:line="259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F1D6F">
              <w:rPr>
                <w:rFonts w:asciiTheme="minorHAnsi" w:eastAsia="Times New Roman" w:hAnsiTheme="minorHAnsi" w:cstheme="minorHAnsi"/>
                <w:color w:val="000000"/>
              </w:rPr>
              <w:t>Średnim obciążeniu: procesorów, pamięci RAM, IO,</w:t>
            </w:r>
          </w:p>
          <w:p w14:paraId="3CDD6C40" w14:textId="77777777" w:rsidR="00D2728D" w:rsidRPr="004F1D6F" w:rsidRDefault="00D2728D" w:rsidP="00173F88">
            <w:pPr>
              <w:pStyle w:val="Akapitzlist"/>
              <w:widowControl/>
              <w:numPr>
                <w:ilvl w:val="1"/>
                <w:numId w:val="12"/>
              </w:numPr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4F1D6F">
              <w:rPr>
                <w:rFonts w:asciiTheme="minorHAnsi" w:eastAsia="Times New Roman" w:hAnsiTheme="minorHAnsi" w:cstheme="minorHAnsi"/>
              </w:rPr>
              <w:t>Możliwość generowania raportów dla systemów pamięci masowych zawierających informację o:</w:t>
            </w:r>
          </w:p>
          <w:p w14:paraId="158EA753" w14:textId="77777777" w:rsidR="00D2728D" w:rsidRPr="004F1D6F" w:rsidRDefault="00D2728D" w:rsidP="00173F88">
            <w:pPr>
              <w:pStyle w:val="Akapitzlist"/>
              <w:widowControl/>
              <w:numPr>
                <w:ilvl w:val="2"/>
                <w:numId w:val="12"/>
              </w:numPr>
              <w:autoSpaceDE/>
              <w:autoSpaceDN/>
              <w:spacing w:line="259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F1D6F">
              <w:rPr>
                <w:rFonts w:asciiTheme="minorHAnsi" w:eastAsia="Times New Roman" w:hAnsiTheme="minorHAnsi" w:cstheme="minorHAnsi"/>
                <w:color w:val="000000"/>
              </w:rPr>
              <w:t>Nazwie, nr seryjnym, lokalizacji urządzenia, modelu urządzenia, wersji oprogramowania, zajętości systemu oraz poziomu redukcją danych, informacje o utworzonych LUN-ach i systemach pliku, status replikacji</w:t>
            </w:r>
          </w:p>
          <w:p w14:paraId="1CB5C6FD" w14:textId="77777777" w:rsidR="00D2728D" w:rsidRPr="004F1D6F" w:rsidRDefault="00D2728D" w:rsidP="00173F88">
            <w:pPr>
              <w:pStyle w:val="Akapitzlist"/>
              <w:widowControl/>
              <w:numPr>
                <w:ilvl w:val="1"/>
                <w:numId w:val="12"/>
              </w:numPr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4F1D6F">
              <w:rPr>
                <w:rFonts w:asciiTheme="minorHAnsi" w:eastAsia="Times New Roman" w:hAnsiTheme="minorHAnsi" w:cstheme="minorHAnsi"/>
              </w:rPr>
              <w:t>Generowanie raportów do plików CSV i PDF</w:t>
            </w:r>
          </w:p>
          <w:p w14:paraId="049F955B" w14:textId="77777777" w:rsidR="00D2728D" w:rsidRPr="004F1D6F" w:rsidRDefault="00D2728D" w:rsidP="00173F88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</w:rPr>
            </w:pPr>
            <w:proofErr w:type="spellStart"/>
            <w:r w:rsidRPr="004F1D6F">
              <w:rPr>
                <w:rFonts w:asciiTheme="minorHAnsi" w:eastAsia="Times New Roman" w:hAnsiTheme="minorHAnsi" w:cstheme="minorHAnsi"/>
              </w:rPr>
              <w:t>Cyberbezpieczeństwo</w:t>
            </w:r>
            <w:proofErr w:type="spellEnd"/>
          </w:p>
          <w:p w14:paraId="7931756F" w14:textId="77777777" w:rsidR="00D2728D" w:rsidRPr="004F1D6F" w:rsidRDefault="00D2728D" w:rsidP="00173F88">
            <w:pPr>
              <w:pStyle w:val="Akapitzlist"/>
              <w:widowControl/>
              <w:numPr>
                <w:ilvl w:val="1"/>
                <w:numId w:val="12"/>
              </w:numPr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4F1D6F">
              <w:rPr>
                <w:rFonts w:asciiTheme="minorHAnsi" w:eastAsia="Times New Roman" w:hAnsiTheme="minorHAnsi" w:cstheme="minorHAnsi"/>
              </w:rPr>
              <w:lastRenderedPageBreak/>
              <w:t xml:space="preserve">Analiza środowiska w oparciu o najlepsze praktyki dotyczące </w:t>
            </w:r>
            <w:proofErr w:type="spellStart"/>
            <w:r w:rsidRPr="004F1D6F">
              <w:rPr>
                <w:rFonts w:asciiTheme="minorHAnsi" w:eastAsia="Times New Roman" w:hAnsiTheme="minorHAnsi" w:cstheme="minorHAnsi"/>
              </w:rPr>
              <w:t>cyberbezpieczeństwa</w:t>
            </w:r>
            <w:proofErr w:type="spellEnd"/>
            <w:r w:rsidRPr="004F1D6F">
              <w:rPr>
                <w:rFonts w:asciiTheme="minorHAnsi" w:eastAsia="Times New Roman" w:hAnsiTheme="minorHAnsi" w:cstheme="minorHAnsi"/>
              </w:rPr>
              <w:t xml:space="preserve"> sprawdzająca stan poszczególnych urządzeń w środowisku i przypisujący im odpowiedni wynik bezpieczeństwa. System musi informować administratora o wykrytych lukach bezpieczeństwa oraz sposobie ich zabezpieczenia.</w:t>
            </w:r>
          </w:p>
          <w:p w14:paraId="7973180F" w14:textId="77777777" w:rsidR="00D2728D" w:rsidRPr="004F1D6F" w:rsidRDefault="00D2728D" w:rsidP="00173F88">
            <w:pPr>
              <w:pStyle w:val="Akapitzlist"/>
              <w:widowControl/>
              <w:numPr>
                <w:ilvl w:val="1"/>
                <w:numId w:val="12"/>
              </w:numPr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4F1D6F">
              <w:rPr>
                <w:rFonts w:asciiTheme="minorHAnsi" w:eastAsia="Times New Roman" w:hAnsiTheme="minorHAnsi" w:cstheme="minorHAnsi"/>
              </w:rPr>
              <w:t>Musi istnieć możliwość tworzenia własnych polityk bezpieczeństwa w oparciu o wzorce dla poszczególnych urządzeń.</w:t>
            </w:r>
          </w:p>
          <w:p w14:paraId="4F6EF7A7" w14:textId="77777777" w:rsidR="00D2728D" w:rsidRPr="004F1D6F" w:rsidRDefault="00D2728D" w:rsidP="00173F88">
            <w:pPr>
              <w:pStyle w:val="Akapitzlist"/>
              <w:widowControl/>
              <w:numPr>
                <w:ilvl w:val="1"/>
                <w:numId w:val="12"/>
              </w:numPr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4F1D6F">
              <w:rPr>
                <w:rFonts w:asciiTheme="minorHAnsi" w:eastAsia="Times New Roman" w:hAnsiTheme="minorHAnsi" w:cstheme="minorHAnsi"/>
              </w:rPr>
              <w:t xml:space="preserve">Stała analiza środowiska IT umożliwiająca wykrycie ataku </w:t>
            </w:r>
            <w:proofErr w:type="spellStart"/>
            <w:r w:rsidRPr="004F1D6F">
              <w:rPr>
                <w:rFonts w:asciiTheme="minorHAnsi" w:eastAsia="Times New Roman" w:hAnsiTheme="minorHAnsi" w:cstheme="minorHAnsi"/>
              </w:rPr>
              <w:t>ransomware</w:t>
            </w:r>
            <w:proofErr w:type="spellEnd"/>
            <w:r w:rsidRPr="004F1D6F">
              <w:rPr>
                <w:rFonts w:asciiTheme="minorHAnsi" w:eastAsia="Times New Roman" w:hAnsiTheme="minorHAnsi" w:cstheme="minorHAnsi"/>
              </w:rPr>
              <w:t xml:space="preserve"> na podstawie analizy posiadanych danych.</w:t>
            </w:r>
          </w:p>
          <w:p w14:paraId="6F1F936A" w14:textId="77777777" w:rsidR="00D2728D" w:rsidRPr="004F1D6F" w:rsidRDefault="00D2728D" w:rsidP="00173F88">
            <w:pPr>
              <w:pStyle w:val="Akapitzlist"/>
              <w:widowControl/>
              <w:numPr>
                <w:ilvl w:val="1"/>
                <w:numId w:val="12"/>
              </w:numPr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4F1D6F">
              <w:rPr>
                <w:rFonts w:asciiTheme="minorHAnsi" w:eastAsia="Times New Roman" w:hAnsiTheme="minorHAnsi" w:cstheme="minorHAnsi"/>
              </w:rPr>
              <w:t>Możliwość przypisania dedykowanych ról dla poszczególnych administratorów.</w:t>
            </w:r>
          </w:p>
          <w:p w14:paraId="296729DE" w14:textId="77777777" w:rsidR="00D2728D" w:rsidRPr="004F1D6F" w:rsidRDefault="00D2728D" w:rsidP="00173F88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4F1D6F">
              <w:rPr>
                <w:rFonts w:asciiTheme="minorHAnsi" w:eastAsia="Times New Roman" w:hAnsiTheme="minorHAnsi" w:cstheme="minorHAnsi"/>
              </w:rPr>
              <w:t>Wspierane urządzenia</w:t>
            </w:r>
          </w:p>
          <w:p w14:paraId="75BDF3E6" w14:textId="77777777" w:rsidR="00D2728D" w:rsidRPr="004F1D6F" w:rsidRDefault="00D2728D" w:rsidP="00173F88">
            <w:pPr>
              <w:pStyle w:val="Akapitzlist"/>
              <w:widowControl/>
              <w:numPr>
                <w:ilvl w:val="1"/>
                <w:numId w:val="12"/>
              </w:numPr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4F1D6F">
              <w:rPr>
                <w:rFonts w:asciiTheme="minorHAnsi" w:eastAsia="Times New Roman" w:hAnsiTheme="minorHAnsi" w:cstheme="minorHAnsi"/>
              </w:rPr>
              <w:t>Urządzenie Producenta dostarczane w ramach postępowania</w:t>
            </w:r>
          </w:p>
          <w:p w14:paraId="1342BEFC" w14:textId="77777777" w:rsidR="00D2728D" w:rsidRPr="004F1D6F" w:rsidRDefault="00D2728D" w:rsidP="00173F88">
            <w:pPr>
              <w:pStyle w:val="Akapitzlist"/>
              <w:widowControl/>
              <w:numPr>
                <w:ilvl w:val="1"/>
                <w:numId w:val="12"/>
              </w:numPr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4F1D6F">
              <w:rPr>
                <w:rFonts w:asciiTheme="minorHAnsi" w:eastAsia="Times New Roman" w:hAnsiTheme="minorHAnsi" w:cstheme="minorHAnsi"/>
              </w:rPr>
              <w:t xml:space="preserve">Posiadane przez Zamawiającego serwery, urządzenia pamięci masowych, przełączniki sieciowe, przełączniki SAN, rozwiązania HCI, </w:t>
            </w:r>
            <w:proofErr w:type="spellStart"/>
            <w:r w:rsidRPr="004F1D6F">
              <w:rPr>
                <w:rFonts w:asciiTheme="minorHAnsi" w:eastAsia="Times New Roman" w:hAnsiTheme="minorHAnsi" w:cstheme="minorHAnsi"/>
              </w:rPr>
              <w:t>deduplikatory</w:t>
            </w:r>
            <w:proofErr w:type="spellEnd"/>
            <w:r w:rsidRPr="004F1D6F">
              <w:rPr>
                <w:rFonts w:asciiTheme="minorHAnsi" w:eastAsia="Times New Roman" w:hAnsiTheme="minorHAnsi" w:cstheme="minorHAnsi"/>
              </w:rPr>
              <w:t xml:space="preserve"> Producenta oferowanego urządzenia (jeśli takie są w posiadaniu Zamawiającego)</w:t>
            </w:r>
          </w:p>
          <w:p w14:paraId="02A589EA" w14:textId="77777777" w:rsidR="00D2728D" w:rsidRPr="004F1D6F" w:rsidRDefault="00D2728D" w:rsidP="00173F88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spacing w:line="259" w:lineRule="auto"/>
              <w:rPr>
                <w:rFonts w:asciiTheme="minorHAnsi" w:eastAsia="Times New Roman" w:hAnsiTheme="minorHAnsi" w:cstheme="minorHAnsi"/>
              </w:rPr>
            </w:pPr>
            <w:r w:rsidRPr="004F1D6F">
              <w:rPr>
                <w:rFonts w:asciiTheme="minorHAnsi" w:eastAsia="Times New Roman" w:hAnsiTheme="minorHAnsi" w:cstheme="minorHAnsi"/>
              </w:rPr>
              <w:t>Wirtualny asystent</w:t>
            </w:r>
          </w:p>
          <w:p w14:paraId="23A88A9C" w14:textId="77777777" w:rsidR="00D2728D" w:rsidRPr="004F1D6F" w:rsidRDefault="00D2728D" w:rsidP="00173F88">
            <w:pPr>
              <w:pStyle w:val="Akapitzlist"/>
              <w:widowControl/>
              <w:numPr>
                <w:ilvl w:val="1"/>
                <w:numId w:val="12"/>
              </w:numPr>
              <w:autoSpaceDE/>
              <w:autoSpaceDN/>
              <w:spacing w:line="259" w:lineRule="auto"/>
              <w:rPr>
                <w:rFonts w:asciiTheme="minorHAnsi" w:eastAsia="Times New Roman" w:hAnsiTheme="minorHAnsi" w:cstheme="minorHAnsi"/>
              </w:rPr>
            </w:pPr>
            <w:r w:rsidRPr="004F1D6F">
              <w:rPr>
                <w:rFonts w:asciiTheme="minorHAnsi" w:eastAsia="Times New Roman" w:hAnsiTheme="minorHAnsi" w:cstheme="minorHAnsi"/>
              </w:rPr>
              <w:t xml:space="preserve">Wbudowana w platformę funkcjonalność wirtualnego asystenta w oparciu o algorytmy </w:t>
            </w:r>
            <w:proofErr w:type="spellStart"/>
            <w:r w:rsidRPr="004F1D6F">
              <w:rPr>
                <w:rFonts w:asciiTheme="minorHAnsi" w:eastAsia="Times New Roman" w:hAnsiTheme="minorHAnsi" w:cstheme="minorHAnsi"/>
              </w:rPr>
              <w:t>GenAI</w:t>
            </w:r>
            <w:proofErr w:type="spellEnd"/>
            <w:r w:rsidRPr="004F1D6F">
              <w:rPr>
                <w:rFonts w:asciiTheme="minorHAnsi" w:eastAsia="Times New Roman" w:hAnsiTheme="minorHAnsi" w:cstheme="minorHAnsi"/>
              </w:rPr>
              <w:t xml:space="preserve"> przy dostępie do bazy wiedzy producenta urządzeń oraz analizie danych z monitoringu poszczególnych elementów infrastruktury;</w:t>
            </w:r>
          </w:p>
          <w:p w14:paraId="13DA49C9" w14:textId="77777777" w:rsidR="00D2728D" w:rsidRPr="004F1D6F" w:rsidRDefault="00D2728D" w:rsidP="00173F88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4F1D6F">
              <w:rPr>
                <w:rFonts w:asciiTheme="minorHAnsi" w:eastAsia="Times New Roman" w:hAnsiTheme="minorHAnsi" w:cstheme="minorHAnsi"/>
              </w:rPr>
              <w:t>Możliwość rozszerzenia funkcjonalności</w:t>
            </w:r>
          </w:p>
          <w:p w14:paraId="384D5699" w14:textId="77777777" w:rsidR="00D2728D" w:rsidRPr="004F1D6F" w:rsidRDefault="00D2728D" w:rsidP="00173F88">
            <w:pPr>
              <w:pStyle w:val="Akapitzlist"/>
              <w:widowControl/>
              <w:numPr>
                <w:ilvl w:val="1"/>
                <w:numId w:val="12"/>
              </w:numPr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4F1D6F">
              <w:rPr>
                <w:rFonts w:asciiTheme="minorHAnsi" w:eastAsia="Times New Roman" w:hAnsiTheme="minorHAnsi" w:cstheme="minorHAnsi"/>
              </w:rPr>
              <w:t>Możliwość rozbudowy systemu o zintegrowane i dodatkowe płatne moduły do monitoringu aplikacji oraz zarządzania incydentami w ramach infrastruktury IT.</w:t>
            </w:r>
          </w:p>
          <w:p w14:paraId="09FFF65D" w14:textId="77777777" w:rsidR="00D2728D" w:rsidRPr="004F1D6F" w:rsidRDefault="00D2728D" w:rsidP="00173F88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4F1D6F">
              <w:rPr>
                <w:rFonts w:asciiTheme="minorHAnsi" w:eastAsia="Times New Roman" w:hAnsiTheme="minorHAnsi" w:cstheme="minorHAnsi"/>
              </w:rPr>
              <w:t>Inne</w:t>
            </w:r>
          </w:p>
          <w:p w14:paraId="3B9B0BE7" w14:textId="77777777" w:rsidR="00D2728D" w:rsidRPr="004F1D6F" w:rsidRDefault="00D2728D" w:rsidP="00173F88">
            <w:pPr>
              <w:pStyle w:val="Akapitzlist"/>
              <w:widowControl/>
              <w:numPr>
                <w:ilvl w:val="1"/>
                <w:numId w:val="12"/>
              </w:numPr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4F1D6F">
              <w:rPr>
                <w:rFonts w:asciiTheme="minorHAnsi" w:eastAsia="Times New Roman" w:hAnsiTheme="minorHAnsi" w:cstheme="minorHAnsi"/>
              </w:rPr>
              <w:t>Oferowana platforma musi posiadać dedykowaną aplikację na urządzenia iOS oraz Android</w:t>
            </w:r>
          </w:p>
        </w:tc>
      </w:tr>
      <w:tr w:rsidR="00D2728D" w:rsidRPr="004F1D6F" w14:paraId="18D58064" w14:textId="77777777" w:rsidTr="00173F88">
        <w:tc>
          <w:tcPr>
            <w:tcW w:w="0" w:type="auto"/>
            <w:shd w:val="clear" w:color="auto" w:fill="F2F2F2" w:themeFill="background1" w:themeFillShade="F2"/>
          </w:tcPr>
          <w:p w14:paraId="7D82BDF3" w14:textId="77777777" w:rsidR="00D2728D" w:rsidRPr="004F1D6F" w:rsidRDefault="00D2728D" w:rsidP="00173F8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1D6F">
              <w:rPr>
                <w:rFonts w:asciiTheme="minorHAnsi" w:hAnsiTheme="minorHAnsi" w:cstheme="minorHAnsi"/>
                <w:b/>
                <w:bCs/>
              </w:rPr>
              <w:lastRenderedPageBreak/>
              <w:t>Certyfikaty</w:t>
            </w:r>
          </w:p>
        </w:tc>
        <w:tc>
          <w:tcPr>
            <w:tcW w:w="7764" w:type="dxa"/>
            <w:vAlign w:val="center"/>
          </w:tcPr>
          <w:p w14:paraId="1BBE16B4" w14:textId="77777777" w:rsidR="00D2728D" w:rsidRPr="004F1D6F" w:rsidRDefault="00D2728D" w:rsidP="00173F88">
            <w:pPr>
              <w:pStyle w:val="Akapitzlist"/>
              <w:widowControl/>
              <w:numPr>
                <w:ilvl w:val="0"/>
                <w:numId w:val="11"/>
              </w:numPr>
              <w:autoSpaceDE/>
              <w:autoSpaceDN/>
              <w:spacing w:after="160" w:line="259" w:lineRule="auto"/>
              <w:rPr>
                <w:rFonts w:asciiTheme="minorHAnsi" w:hAnsiTheme="minorHAnsi" w:cstheme="minorHAnsi"/>
                <w:color w:val="000000"/>
              </w:rPr>
            </w:pPr>
            <w:r w:rsidRPr="004F1D6F">
              <w:rPr>
                <w:rFonts w:asciiTheme="minorHAnsi" w:hAnsiTheme="minorHAnsi" w:cstheme="minorHAnsi"/>
                <w:color w:val="000000"/>
              </w:rPr>
              <w:t>Serwer musi być wyprodukowany zgodnie z normą ISO-9001:2015, ISO-50001 oraz ISO-14001</w:t>
            </w:r>
          </w:p>
          <w:p w14:paraId="6679C1F1" w14:textId="77777777" w:rsidR="00D2728D" w:rsidRPr="004F1D6F" w:rsidRDefault="00D2728D" w:rsidP="00173F88">
            <w:pPr>
              <w:pStyle w:val="Akapitzlist"/>
              <w:widowControl/>
              <w:numPr>
                <w:ilvl w:val="0"/>
                <w:numId w:val="11"/>
              </w:numPr>
              <w:autoSpaceDE/>
              <w:autoSpaceDN/>
              <w:spacing w:after="160" w:line="259" w:lineRule="auto"/>
              <w:rPr>
                <w:rFonts w:asciiTheme="minorHAnsi" w:hAnsiTheme="minorHAnsi" w:cstheme="minorHAnsi"/>
                <w:color w:val="000000"/>
              </w:rPr>
            </w:pPr>
            <w:r w:rsidRPr="004F1D6F">
              <w:rPr>
                <w:rFonts w:asciiTheme="minorHAnsi" w:hAnsiTheme="minorHAnsi" w:cstheme="minorHAnsi"/>
                <w:color w:val="000000"/>
              </w:rPr>
              <w:t>Serwer musi posiadać deklaracja CE.</w:t>
            </w:r>
          </w:p>
          <w:p w14:paraId="6812307C" w14:textId="77777777" w:rsidR="00D2728D" w:rsidRPr="00BF208B" w:rsidRDefault="00D2728D" w:rsidP="00173F88">
            <w:pPr>
              <w:pStyle w:val="Akapitzlist"/>
              <w:widowControl/>
              <w:numPr>
                <w:ilvl w:val="0"/>
                <w:numId w:val="11"/>
              </w:numPr>
              <w:autoSpaceDE/>
              <w:autoSpaceDN/>
              <w:spacing w:after="160" w:line="259" w:lineRule="auto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  <w:color w:val="000000"/>
              </w:rPr>
              <w:t xml:space="preserve">Oferowane produkty muszą zawierać informacje dotyczące ponownego użycia i recyklingu, nie mogą zawierać farb i powłok na dużych plastikowych częściach, których nie da się poddać recyklingowi lub ponownie użyć. Wszystkie produkty zawierające podzespoły elektroniczne oraz niebezpieczne składniki powinny być bezpiecznie i łatwo identyfikowalne oraz usuwalne. Usunięcie materiałów i komponentów powinno odbywać się zgodnie z wymogami Dyrektywy WEEE 2002/96/EC. Produkty muszą składać się z co najmniej w 65% ze składników wielokrotnego użytku/zdatnych do recyklingu. We wszystkich produktach części tworzyw sztucznych większe niż 25-gramowe powinny zawierać nie więcej niż śladowe ilości środków zmniejszających palność sklasyfikowanych w dyrektywie RE 67/548/EEC. Potwierdzeniem spełnienia powyższego wymogu jest wydruk ze strony internetowej </w:t>
            </w:r>
            <w:hyperlink r:id="rId5" w:history="1">
              <w:r w:rsidRPr="004F1D6F">
                <w:rPr>
                  <w:rStyle w:val="Hipercze"/>
                  <w:rFonts w:asciiTheme="minorHAnsi" w:hAnsiTheme="minorHAnsi" w:cstheme="minorHAnsi"/>
                </w:rPr>
                <w:t>www.epeat.net</w:t>
              </w:r>
            </w:hyperlink>
            <w:r w:rsidRPr="004F1D6F">
              <w:rPr>
                <w:rFonts w:asciiTheme="minorHAnsi" w:hAnsiTheme="minorHAnsi" w:cstheme="minorHAnsi"/>
                <w:color w:val="000000"/>
              </w:rPr>
              <w:t xml:space="preserve"> potwierdzający spełnienie normy co najmniej </w:t>
            </w:r>
            <w:proofErr w:type="spellStart"/>
            <w:r w:rsidRPr="004F1D6F">
              <w:rPr>
                <w:rFonts w:asciiTheme="minorHAnsi" w:hAnsiTheme="minorHAnsi" w:cstheme="minorHAnsi"/>
                <w:color w:val="000000"/>
              </w:rPr>
              <w:t>Epeat</w:t>
            </w:r>
            <w:proofErr w:type="spellEnd"/>
            <w:r w:rsidRPr="004F1D6F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4F1D6F">
              <w:rPr>
                <w:rFonts w:asciiTheme="minorHAnsi" w:hAnsiTheme="minorHAnsi" w:cstheme="minorHAnsi"/>
                <w:color w:val="000000"/>
              </w:rPr>
              <w:lastRenderedPageBreak/>
              <w:t xml:space="preserve">Silver według normy wprowadzonej w 2019 roku - </w:t>
            </w:r>
            <w:r w:rsidRPr="00BF208B">
              <w:rPr>
                <w:rFonts w:asciiTheme="minorHAnsi" w:hAnsiTheme="minorHAnsi" w:cstheme="minorHAnsi"/>
              </w:rPr>
              <w:t>Wykonawca złoży dokument potwierdzający spełnianie wymogu.</w:t>
            </w:r>
          </w:p>
          <w:p w14:paraId="1CDB0181" w14:textId="77777777" w:rsidR="00D2728D" w:rsidRPr="004F1D6F" w:rsidRDefault="00D2728D" w:rsidP="00173F88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spacing w:after="160" w:line="252" w:lineRule="auto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  <w:color w:val="000000"/>
              </w:rPr>
              <w:t xml:space="preserve">Oferowany serwer musi znajdować się na liście Windows Server </w:t>
            </w:r>
            <w:proofErr w:type="spellStart"/>
            <w:r w:rsidRPr="004F1D6F">
              <w:rPr>
                <w:rFonts w:asciiTheme="minorHAnsi" w:hAnsiTheme="minorHAnsi" w:cstheme="minorHAnsi"/>
                <w:color w:val="000000"/>
              </w:rPr>
              <w:t>Catalog</w:t>
            </w:r>
            <w:proofErr w:type="spellEnd"/>
            <w:r w:rsidRPr="004F1D6F">
              <w:rPr>
                <w:rFonts w:asciiTheme="minorHAnsi" w:hAnsiTheme="minorHAnsi" w:cstheme="minorHAnsi"/>
                <w:color w:val="000000"/>
              </w:rPr>
              <w:t xml:space="preserve"> i posiadać status „</w:t>
            </w:r>
            <w:proofErr w:type="spellStart"/>
            <w:r w:rsidRPr="004F1D6F">
              <w:rPr>
                <w:rFonts w:asciiTheme="minorHAnsi" w:hAnsiTheme="minorHAnsi" w:cstheme="minorHAnsi"/>
                <w:color w:val="000000"/>
              </w:rPr>
              <w:t>Certified</w:t>
            </w:r>
            <w:proofErr w:type="spellEnd"/>
            <w:r w:rsidRPr="004F1D6F">
              <w:rPr>
                <w:rFonts w:asciiTheme="minorHAnsi" w:hAnsiTheme="minorHAnsi" w:cstheme="minorHAnsi"/>
                <w:color w:val="000000"/>
              </w:rPr>
              <w:t xml:space="preserve"> for Windows” dla systemów Microsoft Windows Server 2019, Microsoft Windows Server 2022.</w:t>
            </w:r>
          </w:p>
        </w:tc>
      </w:tr>
      <w:tr w:rsidR="00D2728D" w:rsidRPr="004F1D6F" w14:paraId="1981BFEF" w14:textId="77777777" w:rsidTr="00173F88">
        <w:trPr>
          <w:trHeight w:val="530"/>
        </w:trPr>
        <w:tc>
          <w:tcPr>
            <w:tcW w:w="0" w:type="auto"/>
            <w:shd w:val="clear" w:color="auto" w:fill="F2F2F2" w:themeFill="background1" w:themeFillShade="F2"/>
          </w:tcPr>
          <w:p w14:paraId="51AB3D97" w14:textId="77777777" w:rsidR="00D2728D" w:rsidRPr="004F1D6F" w:rsidRDefault="00D2728D" w:rsidP="00173F8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1D6F">
              <w:rPr>
                <w:rFonts w:asciiTheme="minorHAnsi" w:hAnsiTheme="minorHAnsi" w:cstheme="minorHAnsi"/>
                <w:b/>
              </w:rPr>
              <w:lastRenderedPageBreak/>
              <w:t>Dokumentacja użytkownika</w:t>
            </w:r>
          </w:p>
        </w:tc>
        <w:tc>
          <w:tcPr>
            <w:tcW w:w="7764" w:type="dxa"/>
            <w:vAlign w:val="center"/>
          </w:tcPr>
          <w:p w14:paraId="3166ABB7" w14:textId="77777777" w:rsidR="00D2728D" w:rsidRPr="004F1D6F" w:rsidRDefault="00D2728D" w:rsidP="00173F88">
            <w:pPr>
              <w:pStyle w:val="Akapitzlist"/>
              <w:widowControl/>
              <w:numPr>
                <w:ilvl w:val="0"/>
                <w:numId w:val="11"/>
              </w:numPr>
              <w:autoSpaceDE/>
              <w:autoSpaceDN/>
              <w:spacing w:after="160" w:line="259" w:lineRule="auto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</w:rPr>
              <w:t>Zamawiający wymaga dokumentacji w języku polskim lub angi</w:t>
            </w:r>
            <w:r w:rsidRPr="004F1D6F">
              <w:rPr>
                <w:rFonts w:asciiTheme="minorHAnsi" w:hAnsiTheme="minorHAnsi" w:cstheme="minorHAnsi"/>
                <w:i/>
              </w:rPr>
              <w:t>e</w:t>
            </w:r>
            <w:r w:rsidRPr="004F1D6F">
              <w:rPr>
                <w:rFonts w:asciiTheme="minorHAnsi" w:hAnsiTheme="minorHAnsi" w:cstheme="minorHAnsi"/>
              </w:rPr>
              <w:t>lskim.</w:t>
            </w:r>
          </w:p>
          <w:p w14:paraId="4AD6477F" w14:textId="77777777" w:rsidR="00D2728D" w:rsidRPr="004F1D6F" w:rsidRDefault="00D2728D" w:rsidP="00173F88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spacing w:after="160" w:line="252" w:lineRule="auto"/>
              <w:jc w:val="both"/>
              <w:rPr>
                <w:rFonts w:asciiTheme="minorHAnsi" w:hAnsiTheme="minorHAnsi" w:cstheme="minorHAnsi"/>
              </w:rPr>
            </w:pPr>
            <w:r w:rsidRPr="004F1D6F">
              <w:rPr>
                <w:rFonts w:asciiTheme="minorHAnsi" w:hAnsiTheme="minorHAnsi" w:cstheme="minorHAnsi"/>
                <w:bCs/>
              </w:rPr>
              <w:t>Możliwość telefonicznego sprawdzenia konfiguracji sprzętowej serwera oraz warunków gwarancji po podaniu numeru seryjnego bezpośrednio u producenta lub jego przedstawiciela.</w:t>
            </w:r>
          </w:p>
        </w:tc>
      </w:tr>
      <w:tr w:rsidR="00D2728D" w:rsidRPr="004F1D6F" w14:paraId="5C9D1776" w14:textId="77777777" w:rsidTr="00173F8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AD03C6" w14:textId="77777777" w:rsidR="00D2728D" w:rsidRPr="004F1D6F" w:rsidRDefault="00D2728D" w:rsidP="00173F8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1D6F">
              <w:rPr>
                <w:rFonts w:asciiTheme="minorHAnsi" w:hAnsiTheme="minorHAnsi" w:cstheme="minorHAnsi"/>
                <w:b/>
              </w:rPr>
              <w:t>Warunki gwarancji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69581" w14:textId="77777777" w:rsidR="00D2728D" w:rsidRPr="004F1D6F" w:rsidRDefault="00D2728D" w:rsidP="00173F88">
            <w:pPr>
              <w:pStyle w:val="Akapitzlist"/>
              <w:widowControl/>
              <w:numPr>
                <w:ilvl w:val="0"/>
                <w:numId w:val="11"/>
              </w:numPr>
              <w:autoSpaceDE/>
              <w:autoSpaceDN/>
              <w:spacing w:after="160" w:line="252" w:lineRule="auto"/>
              <w:rPr>
                <w:rFonts w:asciiTheme="minorHAnsi" w:eastAsia="Times New Roman" w:hAnsiTheme="minorHAnsi" w:cstheme="minorHAnsi"/>
                <w:color w:val="000000"/>
                <w:lang w:eastAsia="zh-CN"/>
              </w:rPr>
            </w:pPr>
            <w:r w:rsidRPr="004F1D6F">
              <w:rPr>
                <w:rFonts w:asciiTheme="minorHAnsi" w:eastAsia="Times New Roman" w:hAnsiTheme="minorHAnsi" w:cstheme="minorHAnsi"/>
                <w:color w:val="000000"/>
              </w:rPr>
              <w:t>Zamawiający wymaga zapewnienia gwarancji Producenta z zakresu wdrażanej technologii na okres 3 lat.</w:t>
            </w:r>
          </w:p>
          <w:p w14:paraId="31522FC9" w14:textId="77777777" w:rsidR="00D2728D" w:rsidRPr="004F1D6F" w:rsidRDefault="00D2728D" w:rsidP="00173F88">
            <w:pPr>
              <w:pStyle w:val="Akapitzlist"/>
              <w:widowControl/>
              <w:numPr>
                <w:ilvl w:val="0"/>
                <w:numId w:val="11"/>
              </w:numPr>
              <w:autoSpaceDE/>
              <w:autoSpaceDN/>
              <w:spacing w:after="160" w:line="252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F1D6F">
              <w:rPr>
                <w:rFonts w:asciiTheme="minorHAnsi" w:eastAsia="Times New Roman" w:hAnsiTheme="minorHAnsi" w:cstheme="minorHAnsi"/>
                <w:color w:val="000000"/>
              </w:rPr>
              <w:t xml:space="preserve">Zamawiający oczekuje możliwości zgłaszania zdarzeń serwisowych w trybie 24/7/365 następującymi kanałami: telefonicznie, przez Internet oraz z wykorzystaniem aplikacji. </w:t>
            </w:r>
          </w:p>
          <w:p w14:paraId="38FFF528" w14:textId="77777777" w:rsidR="00D2728D" w:rsidRPr="004F1D6F" w:rsidRDefault="00D2728D" w:rsidP="00173F88">
            <w:pPr>
              <w:pStyle w:val="Akapitzlist"/>
              <w:widowControl/>
              <w:numPr>
                <w:ilvl w:val="0"/>
                <w:numId w:val="11"/>
              </w:numPr>
              <w:autoSpaceDE/>
              <w:autoSpaceDN/>
              <w:spacing w:after="160" w:line="252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F1D6F">
              <w:rPr>
                <w:rFonts w:asciiTheme="minorHAnsi" w:eastAsia="Times New Roman" w:hAnsiTheme="minorHAnsi" w:cstheme="minorHAnsi"/>
                <w:color w:val="000000"/>
              </w:rPr>
              <w:t>Zamawiający oczekuje bezpośredniego dostępu do wykwalifikowanej kadry inżynierów technicznych a w przypadku konieczności eskalacji zgłoszenia serwisowego wyznaczonego Kierownika Eskalacji po stronie Producenta (dla krytycznych zgłoszeń serwisowych)</w:t>
            </w:r>
          </w:p>
          <w:p w14:paraId="4E6CCFC7" w14:textId="77777777" w:rsidR="00D2728D" w:rsidRPr="004F1D6F" w:rsidRDefault="00D2728D" w:rsidP="00173F88">
            <w:pPr>
              <w:pStyle w:val="Akapitzlist"/>
              <w:widowControl/>
              <w:numPr>
                <w:ilvl w:val="0"/>
                <w:numId w:val="11"/>
              </w:numPr>
              <w:autoSpaceDE/>
              <w:autoSpaceDN/>
              <w:spacing w:after="160" w:line="252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F1D6F">
              <w:rPr>
                <w:rFonts w:asciiTheme="minorHAnsi" w:eastAsia="Times New Roman" w:hAnsiTheme="minorHAnsi" w:cstheme="minorHAnsi"/>
                <w:color w:val="000000"/>
              </w:rPr>
              <w:t xml:space="preserve">Zamawiający wymaga pojedynczego punktu kontaktu dla całego rozwiązania Producenta, w tym także sprzedanego oprogramowania. </w:t>
            </w:r>
          </w:p>
          <w:p w14:paraId="3F6BF3BD" w14:textId="77777777" w:rsidR="00D2728D" w:rsidRPr="004F1D6F" w:rsidRDefault="00D2728D" w:rsidP="00173F88">
            <w:pPr>
              <w:pStyle w:val="Akapitzlist"/>
              <w:widowControl/>
              <w:numPr>
                <w:ilvl w:val="0"/>
                <w:numId w:val="11"/>
              </w:numPr>
              <w:autoSpaceDE/>
              <w:autoSpaceDN/>
              <w:spacing w:after="160" w:line="252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F1D6F">
              <w:rPr>
                <w:rFonts w:asciiTheme="minorHAnsi" w:eastAsia="Times New Roman" w:hAnsiTheme="minorHAnsi" w:cstheme="minorHAnsi"/>
                <w:color w:val="000000"/>
              </w:rPr>
              <w:t>Zgłoszenie przyjęte jest potwierdzane przez zespół pomocy technicznej (mail/telefon / aplikacja / portal) przez nadanie unikalnego numeru zgłoszenia pozwalającego na identyfikację zgłoszenia w trakcie realizacji naprawy i po jej zakończeniu.</w:t>
            </w:r>
          </w:p>
          <w:p w14:paraId="2B726976" w14:textId="77777777" w:rsidR="00D2728D" w:rsidRPr="004F1D6F" w:rsidRDefault="00D2728D" w:rsidP="00173F88">
            <w:pPr>
              <w:pStyle w:val="Akapitzlist"/>
              <w:widowControl/>
              <w:numPr>
                <w:ilvl w:val="0"/>
                <w:numId w:val="11"/>
              </w:numPr>
              <w:autoSpaceDE/>
              <w:autoSpaceDN/>
              <w:spacing w:after="160" w:line="252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F1D6F">
              <w:rPr>
                <w:rFonts w:asciiTheme="minorHAnsi" w:eastAsia="Times New Roman" w:hAnsiTheme="minorHAnsi" w:cstheme="minorHAnsi"/>
                <w:color w:val="000000"/>
              </w:rPr>
              <w:t>Zamawiający oczekuje możliwości samodzielnego kwalifikowania poziomu ważności naprawy.</w:t>
            </w:r>
          </w:p>
          <w:p w14:paraId="5F449880" w14:textId="77777777" w:rsidR="00D2728D" w:rsidRPr="004F1D6F" w:rsidRDefault="00D2728D" w:rsidP="00173F88">
            <w:pPr>
              <w:pStyle w:val="Akapitzlist"/>
              <w:widowControl/>
              <w:numPr>
                <w:ilvl w:val="0"/>
                <w:numId w:val="11"/>
              </w:numPr>
              <w:autoSpaceDE/>
              <w:autoSpaceDN/>
              <w:spacing w:after="160" w:line="252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F1D6F">
              <w:rPr>
                <w:rFonts w:asciiTheme="minorHAnsi" w:eastAsia="Times New Roman" w:hAnsiTheme="minorHAnsi" w:cstheme="minorHAnsi"/>
                <w:color w:val="000000"/>
              </w:rPr>
              <w:t xml:space="preserve">Zamawiający oczekuje rozpoczęcia diagnostyki telefonicznej / internetowej już w momencie dokonania zgłoszenia. Certyfikowany Technik Producenta z właściwym zestawem części do naprawy (potwierdzonym na etapie diagnostyki) powinien rozpocząć naprawę w siedzibie zamawiającego najpóźniej w następnym dniu roboczym (NBD) od otrzymania zgłoszenia / zakończenia diagnostyki. Naprawa ma się odbyć w siedzibie zamawiającego, chyba, że zamawiający dla danej naprawy zgodzi się na inną formę.  </w:t>
            </w:r>
          </w:p>
          <w:p w14:paraId="659B4F06" w14:textId="77777777" w:rsidR="00D2728D" w:rsidRPr="004F1D6F" w:rsidRDefault="00D2728D" w:rsidP="00173F88">
            <w:pPr>
              <w:pStyle w:val="Akapitzlist"/>
              <w:widowControl/>
              <w:numPr>
                <w:ilvl w:val="0"/>
                <w:numId w:val="11"/>
              </w:numPr>
              <w:autoSpaceDE/>
              <w:autoSpaceDN/>
              <w:spacing w:after="160" w:line="252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F1D6F">
              <w:rPr>
                <w:rFonts w:asciiTheme="minorHAnsi" w:eastAsia="Times New Roman" w:hAnsiTheme="minorHAnsi" w:cstheme="minorHAnsi"/>
                <w:color w:val="000000"/>
              </w:rPr>
              <w:t>Zamawiający oczekuje nieodpłatnego udostępnienia narzędzi serwisowych i procesów wsparcia umożliwiających: Wykrywanie usterek sprzętowych z predykcją awarii, automatyczną diagnostykę i zdalne otwieranie zgłoszeń serwisowych, wskazówki dotyczące bezpieczeństwa produktów, samodzielne wysyłanie części, a także ocena bezpieczeństwa cybernetycznego.</w:t>
            </w:r>
          </w:p>
          <w:p w14:paraId="123381EF" w14:textId="77777777" w:rsidR="00D2728D" w:rsidRPr="004F1D6F" w:rsidRDefault="00D2728D" w:rsidP="00173F88">
            <w:pPr>
              <w:pStyle w:val="Akapitzlist"/>
              <w:widowControl/>
              <w:numPr>
                <w:ilvl w:val="0"/>
                <w:numId w:val="11"/>
              </w:numPr>
              <w:autoSpaceDE/>
              <w:autoSpaceDN/>
              <w:spacing w:after="160" w:line="252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F1D6F">
              <w:rPr>
                <w:rFonts w:asciiTheme="minorHAnsi" w:eastAsia="Times New Roman" w:hAnsiTheme="minorHAnsi" w:cstheme="minorHAnsi"/>
                <w:color w:val="000000"/>
              </w:rPr>
              <w:t>Zamawiający wymaga od podmiotu realizującego serwis lub producenta sprzętu dołączenia do oferty oświadczenia, że w przypadku wystąpienia awarii dysku twardego w urządzeniu objętym aktywnym wparciem technicznym, uszkodzony dysk twardy pozostaje u Zamawiającego.</w:t>
            </w:r>
          </w:p>
          <w:p w14:paraId="5D0C5EC0" w14:textId="77777777" w:rsidR="00D2728D" w:rsidRPr="004F1D6F" w:rsidRDefault="00D2728D" w:rsidP="00173F88">
            <w:pPr>
              <w:pStyle w:val="Akapitzlist"/>
              <w:widowControl/>
              <w:numPr>
                <w:ilvl w:val="0"/>
                <w:numId w:val="11"/>
              </w:numPr>
              <w:autoSpaceDE/>
              <w:autoSpaceDN/>
              <w:spacing w:after="160" w:line="259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F1D6F">
              <w:rPr>
                <w:rFonts w:asciiTheme="minorHAnsi" w:eastAsia="Times New Roman" w:hAnsiTheme="minorHAnsi" w:cstheme="minorHAnsi"/>
                <w:color w:val="000000"/>
              </w:rPr>
              <w:t xml:space="preserve">Możliwość rozszerzenia gwarancji producenta o usługę diagnostyki sprzętu na miejscu w przypadku awarii. Charakterystyka usługi diagnostyki: </w:t>
            </w:r>
          </w:p>
          <w:p w14:paraId="3E9BDD0B" w14:textId="77777777" w:rsidR="00D2728D" w:rsidRPr="004F1D6F" w:rsidRDefault="00D2728D" w:rsidP="00173F88">
            <w:pPr>
              <w:pStyle w:val="Akapitzlist"/>
              <w:widowControl/>
              <w:numPr>
                <w:ilvl w:val="1"/>
                <w:numId w:val="11"/>
              </w:numPr>
              <w:autoSpaceDE/>
              <w:autoSpaceDN/>
              <w:spacing w:after="160" w:line="252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F1D6F">
              <w:rPr>
                <w:rFonts w:asciiTheme="minorHAnsi" w:eastAsia="Times New Roman" w:hAnsiTheme="minorHAnsi" w:cstheme="minorHAnsi"/>
                <w:color w:val="000000"/>
              </w:rPr>
              <w:lastRenderedPageBreak/>
              <w:t>Możliwości utworzenia zgłaszania serwisowego w wyniku, którego proces diagnostyki odbędzie się na miejscu w siedzibie zamawiającego.</w:t>
            </w:r>
          </w:p>
          <w:p w14:paraId="7C7BBB0C" w14:textId="77777777" w:rsidR="00D2728D" w:rsidRPr="004F1D6F" w:rsidRDefault="00D2728D" w:rsidP="00173F88">
            <w:pPr>
              <w:pStyle w:val="Akapitzlist"/>
              <w:widowControl/>
              <w:numPr>
                <w:ilvl w:val="1"/>
                <w:numId w:val="11"/>
              </w:numPr>
              <w:autoSpaceDE/>
              <w:autoSpaceDN/>
              <w:spacing w:after="160" w:line="259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F1D6F">
              <w:rPr>
                <w:rFonts w:asciiTheme="minorHAnsi" w:eastAsia="Times New Roman" w:hAnsiTheme="minorHAnsi" w:cstheme="minorHAnsi"/>
                <w:color w:val="000000"/>
              </w:rPr>
              <w:t>Po przyjeździe do siedziby Zamawiającego, pracownik serwisu przystąpi do rozwiązywania problemu. Jeśli do rozwiązania problemu będzie konieczna dodatkowa pomoc diagnostyczna lub części, pracownik serwisu może w imieniu Zamawiającego skontaktować się z producentem w celu uzyskania pomocy.</w:t>
            </w:r>
          </w:p>
          <w:p w14:paraId="31C3A336" w14:textId="77777777" w:rsidR="00D2728D" w:rsidRPr="004F1D6F" w:rsidRDefault="00D2728D" w:rsidP="00173F88">
            <w:pPr>
              <w:pStyle w:val="Akapitzlist"/>
              <w:widowControl/>
              <w:numPr>
                <w:ilvl w:val="1"/>
                <w:numId w:val="11"/>
              </w:numPr>
              <w:autoSpaceDE/>
              <w:autoSpaceDN/>
              <w:spacing w:after="160" w:line="252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F1D6F">
              <w:rPr>
                <w:rFonts w:asciiTheme="minorHAnsi" w:eastAsia="Times New Roman" w:hAnsiTheme="minorHAnsi" w:cstheme="minorHAnsi"/>
                <w:color w:val="000000"/>
              </w:rPr>
              <w:t xml:space="preserve">Reakcja na miejscu u Zamawiającego powinna nastąpić w okresie zgodnym z czasem reakcji przypisanym do urządzenia, które posiada wykupioną usługę serwisową. </w:t>
            </w:r>
          </w:p>
          <w:p w14:paraId="39591F2A" w14:textId="77777777" w:rsidR="00D2728D" w:rsidRPr="004F1D6F" w:rsidRDefault="00D2728D" w:rsidP="00173F88">
            <w:pPr>
              <w:pStyle w:val="Akapitzlist"/>
              <w:widowControl/>
              <w:numPr>
                <w:ilvl w:val="1"/>
                <w:numId w:val="11"/>
              </w:numPr>
              <w:autoSpaceDE/>
              <w:autoSpaceDN/>
              <w:spacing w:after="160" w:line="252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F1D6F">
              <w:rPr>
                <w:rFonts w:asciiTheme="minorHAnsi" w:eastAsia="Times New Roman" w:hAnsiTheme="minorHAnsi" w:cstheme="minorHAnsi"/>
                <w:color w:val="000000"/>
              </w:rPr>
              <w:t>Pracownik serwisu powinien skontaktować się z Zamawiającym przed przyjazdem na miejsce w celu sprawdzenia zgłoszenia, ustalenia harmonogramu i potwierdzenia wszelkich informacji niezbędnych do realizacji wizyty technika na miejscu.</w:t>
            </w:r>
          </w:p>
          <w:p w14:paraId="2B0D7237" w14:textId="77777777" w:rsidR="00D2728D" w:rsidRPr="004F1D6F" w:rsidRDefault="00D2728D" w:rsidP="00173F88">
            <w:pPr>
              <w:pStyle w:val="Akapitzlist"/>
              <w:widowControl/>
              <w:numPr>
                <w:ilvl w:val="1"/>
                <w:numId w:val="11"/>
              </w:numPr>
              <w:autoSpaceDE/>
              <w:autoSpaceDN/>
              <w:spacing w:after="160" w:line="252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F1D6F">
              <w:rPr>
                <w:rFonts w:asciiTheme="minorHAnsi" w:eastAsia="Times New Roman" w:hAnsiTheme="minorHAnsi" w:cstheme="minorHAnsi"/>
                <w:color w:val="000000"/>
              </w:rPr>
              <w:t>Jeśli w trakcie wstępnego procesu rozwiązywania problemu na miejscu awarii zostanie ustalone, że do realizacji usługi jest niezbędna jakaś część, znajdujący się na miejscu pracownik serwisu zamówi nową część i przekaże dodatkowe zgłoszenie do działu obsługi technicznej. Technik pracujący na miejscu powróci do siedziby Klienta w celu wymiany wysłanej części w ciągu czasu reakcji ustalonego zgodnie z umową serwisową zakupionego produktu.</w:t>
            </w:r>
          </w:p>
          <w:p w14:paraId="3DE3674C" w14:textId="77777777" w:rsidR="00D2728D" w:rsidRPr="004F1D6F" w:rsidRDefault="00D2728D" w:rsidP="00173F88">
            <w:pPr>
              <w:pStyle w:val="Akapitzlist"/>
              <w:widowControl/>
              <w:numPr>
                <w:ilvl w:val="0"/>
                <w:numId w:val="11"/>
              </w:numPr>
              <w:autoSpaceDE/>
              <w:autoSpaceDN/>
              <w:spacing w:after="160" w:line="252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F1D6F">
              <w:rPr>
                <w:rFonts w:asciiTheme="minorHAnsi" w:eastAsia="Times New Roman" w:hAnsiTheme="minorHAnsi" w:cstheme="minorHAnsi"/>
                <w:color w:val="000000"/>
              </w:rPr>
              <w:t xml:space="preserve">Wymagane dołączenie do oferty oświadczenia Producenta potwierdzające, że Serwis urządzeń będzie realizowany bezpośrednio przez Producenta i/lub we współpracy z Autoryzowanym Partnerem Serwisowym Producenta. </w:t>
            </w:r>
          </w:p>
          <w:p w14:paraId="57FE94BE" w14:textId="77777777" w:rsidR="00D2728D" w:rsidRPr="004F1D6F" w:rsidRDefault="00D2728D" w:rsidP="00173F88">
            <w:pPr>
              <w:pStyle w:val="Akapitzlist"/>
              <w:widowControl/>
              <w:numPr>
                <w:ilvl w:val="0"/>
                <w:numId w:val="11"/>
              </w:numPr>
              <w:autoSpaceDE/>
              <w:autoSpaceDN/>
              <w:spacing w:after="160" w:line="259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F1D6F">
              <w:rPr>
                <w:rFonts w:asciiTheme="minorHAnsi" w:eastAsia="Times New Roman" w:hAnsiTheme="minorHAnsi" w:cstheme="minorHAnsi"/>
                <w:color w:val="000000"/>
              </w:rPr>
              <w:t>Firma serwisująca musi posiadać ISO 9001:2015 oraz ISO-27001 na świadczenie usług serwisowych oraz posiadać autoryzacje producenta urządzeń – dokumenty potwierdzające należy załączyć do oferty.</w:t>
            </w:r>
          </w:p>
        </w:tc>
      </w:tr>
    </w:tbl>
    <w:p w14:paraId="1199ECED" w14:textId="77777777" w:rsidR="00D2728D" w:rsidRPr="004F1D6F" w:rsidRDefault="00D2728D" w:rsidP="00D2728D">
      <w:pPr>
        <w:rPr>
          <w:rFonts w:asciiTheme="minorHAnsi" w:hAnsiTheme="minorHAnsi" w:cstheme="minorHAnsi"/>
        </w:rPr>
      </w:pPr>
    </w:p>
    <w:p w14:paraId="5922F884" w14:textId="77777777" w:rsidR="00D2728D" w:rsidRPr="004F1D6F" w:rsidRDefault="00D2728D" w:rsidP="00D2728D">
      <w:pPr>
        <w:pStyle w:val="Nagwek1"/>
        <w:numPr>
          <w:ilvl w:val="0"/>
          <w:numId w:val="15"/>
        </w:numPr>
        <w:tabs>
          <w:tab w:val="num" w:pos="360"/>
        </w:tabs>
        <w:ind w:left="0" w:firstLine="0"/>
      </w:pPr>
      <w:r>
        <w:t xml:space="preserve"> </w:t>
      </w:r>
      <w:r w:rsidRPr="004F1D6F">
        <w:t xml:space="preserve">Oprogramowanie do tworzenia kopii zapasowych </w:t>
      </w:r>
    </w:p>
    <w:p w14:paraId="2DA4D78A" w14:textId="77777777" w:rsidR="00D2728D" w:rsidRPr="004F1D6F" w:rsidRDefault="00D2728D" w:rsidP="00D2728D">
      <w:pPr>
        <w:pStyle w:val="Tekstpodstawowy"/>
        <w:spacing w:before="56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8193"/>
      </w:tblGrid>
      <w:tr w:rsidR="00D2728D" w:rsidRPr="004F1D6F" w14:paraId="2F34D511" w14:textId="77777777" w:rsidTr="00173F88">
        <w:trPr>
          <w:trHeight w:val="70"/>
        </w:trPr>
        <w:tc>
          <w:tcPr>
            <w:tcW w:w="2155" w:type="dxa"/>
            <w:shd w:val="clear" w:color="auto" w:fill="F2F2F2" w:themeFill="background1" w:themeFillShade="F2"/>
          </w:tcPr>
          <w:p w14:paraId="27ED9F14" w14:textId="77777777" w:rsidR="00D2728D" w:rsidRPr="004F1D6F" w:rsidRDefault="00D2728D" w:rsidP="00173F88">
            <w:pPr>
              <w:pStyle w:val="TableParagraph"/>
              <w:spacing w:before="6"/>
              <w:ind w:left="698"/>
              <w:rPr>
                <w:rFonts w:asciiTheme="minorHAnsi" w:hAnsiTheme="minorHAnsi" w:cstheme="minorHAnsi"/>
                <w:b/>
                <w:lang w:val="pl-PL"/>
              </w:rPr>
            </w:pPr>
            <w:r w:rsidRPr="004F1D6F">
              <w:rPr>
                <w:rFonts w:asciiTheme="minorHAnsi" w:hAnsiTheme="minorHAnsi" w:cstheme="minorHAnsi"/>
                <w:b/>
                <w:spacing w:val="-2"/>
                <w:lang w:val="pl-PL"/>
              </w:rPr>
              <w:t>Parametr</w:t>
            </w:r>
          </w:p>
        </w:tc>
        <w:tc>
          <w:tcPr>
            <w:tcW w:w="8193" w:type="dxa"/>
            <w:shd w:val="clear" w:color="auto" w:fill="F2F2F2" w:themeFill="background1" w:themeFillShade="F2"/>
          </w:tcPr>
          <w:p w14:paraId="61FC82DA" w14:textId="77777777" w:rsidR="00D2728D" w:rsidRPr="004F1D6F" w:rsidRDefault="00D2728D" w:rsidP="00173F88">
            <w:pPr>
              <w:pStyle w:val="TableParagraph"/>
              <w:spacing w:before="6"/>
              <w:ind w:left="4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4F1D6F">
              <w:rPr>
                <w:rFonts w:asciiTheme="minorHAnsi" w:hAnsiTheme="minorHAnsi" w:cstheme="minorHAnsi"/>
                <w:b/>
                <w:spacing w:val="-2"/>
                <w:lang w:val="pl-PL"/>
              </w:rPr>
              <w:t>Charakterystyka</w:t>
            </w:r>
          </w:p>
        </w:tc>
      </w:tr>
      <w:tr w:rsidR="00D2728D" w:rsidRPr="004F1D6F" w14:paraId="32C6F507" w14:textId="77777777" w:rsidTr="00173F88">
        <w:trPr>
          <w:trHeight w:val="273"/>
        </w:trPr>
        <w:tc>
          <w:tcPr>
            <w:tcW w:w="2155" w:type="dxa"/>
            <w:shd w:val="clear" w:color="auto" w:fill="F2F2F2" w:themeFill="background1" w:themeFillShade="F2"/>
          </w:tcPr>
          <w:p w14:paraId="18DEA7EC" w14:textId="77777777" w:rsidR="00D2728D" w:rsidRPr="004F1D6F" w:rsidRDefault="00D2728D" w:rsidP="00173F88">
            <w:pPr>
              <w:pStyle w:val="TableParagraph"/>
              <w:spacing w:before="6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4F1D6F">
              <w:rPr>
                <w:rFonts w:asciiTheme="minorHAnsi" w:hAnsiTheme="minorHAnsi" w:cstheme="minorHAnsi"/>
                <w:b/>
                <w:bCs/>
                <w:spacing w:val="-5"/>
                <w:lang w:val="pl-PL"/>
              </w:rPr>
              <w:t>Wymagania</w:t>
            </w:r>
          </w:p>
        </w:tc>
        <w:tc>
          <w:tcPr>
            <w:tcW w:w="8193" w:type="dxa"/>
          </w:tcPr>
          <w:p w14:paraId="30DCCBCC" w14:textId="77777777" w:rsidR="00D2728D" w:rsidRPr="004F1D6F" w:rsidRDefault="00D2728D" w:rsidP="00173F88">
            <w:pPr>
              <w:pStyle w:val="TableParagraph"/>
              <w:spacing w:before="6"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 xml:space="preserve">Oprogramowanie musi być produktem przeznaczonym do obsługi środowisk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DataCenter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. Oferowany produkt musi znajdować się w kwadracie liderów Gartner Magic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Quadrant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 for Data Center Backup and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Recovery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 Solutions oraz na ogólnie dostępnej liście referencyjnej Gartner: https://www.gartner.com/reviews/market/data-center-backup-and-recovery-solutions i spełniać minimalne </w:t>
            </w:r>
            <w:proofErr w:type="gramStart"/>
            <w:r w:rsidRPr="004F1D6F">
              <w:rPr>
                <w:rFonts w:asciiTheme="minorHAnsi" w:hAnsiTheme="minorHAnsi" w:cstheme="minorHAnsi"/>
                <w:lang w:val="pl-PL"/>
              </w:rPr>
              <w:t>wymaganie :</w:t>
            </w:r>
            <w:proofErr w:type="gramEnd"/>
            <w:r w:rsidRPr="004F1D6F">
              <w:rPr>
                <w:rFonts w:asciiTheme="minorHAnsi" w:hAnsiTheme="minorHAnsi" w:cstheme="minorHAnsi"/>
                <w:lang w:val="pl-PL"/>
              </w:rPr>
              <w:t xml:space="preserve"> - minimalna liczba referencji 150, - minimalna ocena z referencji 4,5,</w:t>
            </w:r>
          </w:p>
          <w:p w14:paraId="21831A64" w14:textId="77777777" w:rsidR="00D2728D" w:rsidRPr="004F1D6F" w:rsidRDefault="00D2728D" w:rsidP="00173F88">
            <w:pPr>
              <w:pStyle w:val="TableParagraph"/>
              <w:spacing w:before="6"/>
              <w:rPr>
                <w:rFonts w:asciiTheme="minorHAnsi" w:hAnsiTheme="minorHAnsi" w:cstheme="minorHAnsi"/>
                <w:lang w:val="pl-PL"/>
              </w:rPr>
            </w:pPr>
          </w:p>
          <w:p w14:paraId="3D983A88" w14:textId="77777777" w:rsidR="00D2728D" w:rsidRPr="004F1D6F" w:rsidRDefault="00D2728D" w:rsidP="00173F88">
            <w:pPr>
              <w:pStyle w:val="TableParagraph"/>
              <w:spacing w:before="6"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 xml:space="preserve">Oprogramowanie musi współpracować z infrastrukturą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VMware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 w wersji 6.x, 7.x i 8.0 oraz Microsoft Hyper-V 2012, 2012R2, 2016, 2019 i 2022. Wszystkie funkcjonalności w specyfikacji muszą być dostępne na wszystkich wspieranych platformach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wirtualizacyjnych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>, chyba, że wyszczególniono inaczej.</w:t>
            </w:r>
          </w:p>
          <w:p w14:paraId="140A42D5" w14:textId="77777777" w:rsidR="00D2728D" w:rsidRPr="004F1D6F" w:rsidRDefault="00D2728D" w:rsidP="00173F88">
            <w:pPr>
              <w:pStyle w:val="TableParagraph"/>
              <w:spacing w:before="6"/>
              <w:rPr>
                <w:rFonts w:asciiTheme="minorHAnsi" w:hAnsiTheme="minorHAnsi" w:cstheme="minorHAnsi"/>
                <w:lang w:val="pl-PL"/>
              </w:rPr>
            </w:pPr>
          </w:p>
          <w:p w14:paraId="68B2AD88" w14:textId="77777777" w:rsidR="00D2728D" w:rsidRPr="004F1D6F" w:rsidRDefault="00D2728D" w:rsidP="00173F88">
            <w:pPr>
              <w:pStyle w:val="TableParagraph"/>
              <w:spacing w:before="6"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lastRenderedPageBreak/>
              <w:t>Oprogramowanie musi zapewniać tworzenie kopii zapasowych z sieciowych urządzeń plikowych NAS opartych o SMB, CIFS i/lub NFS oraz bezpośrednio z serwerów plikowych opartych o Windows i Linux.</w:t>
            </w:r>
          </w:p>
          <w:p w14:paraId="29B8378A" w14:textId="77777777" w:rsidR="00D2728D" w:rsidRPr="004F1D6F" w:rsidRDefault="00D2728D" w:rsidP="00173F88">
            <w:pPr>
              <w:pStyle w:val="TableParagraph"/>
              <w:spacing w:before="6"/>
              <w:rPr>
                <w:rFonts w:asciiTheme="minorHAnsi" w:hAnsiTheme="minorHAnsi" w:cstheme="minorHAnsi"/>
                <w:lang w:val="pl-PL"/>
              </w:rPr>
            </w:pPr>
          </w:p>
          <w:p w14:paraId="1B3769A6" w14:textId="77777777" w:rsidR="00D2728D" w:rsidRPr="004F1D6F" w:rsidRDefault="00D2728D" w:rsidP="00173F88">
            <w:pPr>
              <w:pStyle w:val="TableParagraph"/>
              <w:spacing w:before="6"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>Oprogramowanie musi być niezależne sprzętowo i umożliwiać wykorzystanie dowolnej platformy serwerowej i dyskowej</w:t>
            </w:r>
          </w:p>
          <w:p w14:paraId="37DCC7D8" w14:textId="77777777" w:rsidR="00D2728D" w:rsidRPr="004F1D6F" w:rsidRDefault="00D2728D" w:rsidP="00173F88">
            <w:pPr>
              <w:pStyle w:val="TableParagraph"/>
              <w:spacing w:before="6"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 xml:space="preserve">Oprogramowanie musi tworzyć “samowystarczalne” archiwa do odzyskania których nie wymagana jest osobna baza danych z metadanymi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deduplikowanych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 bloków</w:t>
            </w:r>
          </w:p>
          <w:p w14:paraId="2BEB6856" w14:textId="77777777" w:rsidR="00D2728D" w:rsidRPr="004F1D6F" w:rsidRDefault="00D2728D" w:rsidP="00173F88">
            <w:pPr>
              <w:pStyle w:val="TableParagraph"/>
              <w:spacing w:before="6"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 xml:space="preserve">Oprogramowanie musi mieć mechanizmy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deduplikacji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 i kompresji w celu zmniejszenia wielkości archiwów. Włączenie tych mechanizmów nie może skutkować utratą jakichkolwiek funkcjonalności wymienionych w tej specyfikacji</w:t>
            </w:r>
          </w:p>
          <w:p w14:paraId="010E6DEF" w14:textId="77777777" w:rsidR="00D2728D" w:rsidRPr="004F1D6F" w:rsidRDefault="00D2728D" w:rsidP="00173F88">
            <w:pPr>
              <w:pStyle w:val="TableParagraph"/>
              <w:spacing w:before="6"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 xml:space="preserve">Oprogramowanie nie może przechowywać danych o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deduplikacji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 w centralnej bazie. Utrata bazy danych używanej przez oprogramowanie nie może prowadzić do utraty możliwości odtworzenia backupu. Metadane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deduplikacji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 muszą być przechowywane w plikach backupu.</w:t>
            </w:r>
          </w:p>
          <w:p w14:paraId="219C1044" w14:textId="77777777" w:rsidR="00D2728D" w:rsidRPr="004F1D6F" w:rsidRDefault="00D2728D" w:rsidP="00173F88">
            <w:pPr>
              <w:pStyle w:val="TableParagraph"/>
              <w:spacing w:before="6"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>Oprogramowanie musi zapewniać warstwę abstrakcji nad poszczególnymi urządzeniami pamięci masowej, pozwalając utworzyć jedną wirtualną pulę pamięci na kopie zapasowe. Wymagane jest wsparcie dla nieograniczonej liczby pamięci masowych to takiej puli.</w:t>
            </w:r>
          </w:p>
          <w:p w14:paraId="7B28BB25" w14:textId="77777777" w:rsidR="00D2728D" w:rsidRPr="004F1D6F" w:rsidRDefault="00D2728D" w:rsidP="00173F88">
            <w:pPr>
              <w:pStyle w:val="TableParagraph"/>
              <w:spacing w:before="6"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 xml:space="preserve">Oprogramowanie musi pozwalać na tworzenie repozytorium kopii zapasowych bezpośrednio na zasobach Microsoft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Azure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Blob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, Google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Cloud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 Storage, Amazon S3, Wasabi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Cloud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 Storage oraz na innych kompatybilnych z S3 przestrzeniach obiektowych. Dodatkowo, oprogramowanie musi wspierać archiwizowanie tych danych do Microsoft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Azure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 Archive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Blob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 Storage oraz Amazon S3 Glacier.</w:t>
            </w:r>
          </w:p>
          <w:p w14:paraId="64A079DB" w14:textId="77777777" w:rsidR="00D2728D" w:rsidRPr="004F1D6F" w:rsidRDefault="00D2728D" w:rsidP="00173F88">
            <w:pPr>
              <w:pStyle w:val="TableParagraph"/>
              <w:spacing w:before="6"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 xml:space="preserve">Oprogramowanie musi wspierać niezmienność kopii zapasowych na potrzeby ochrony przed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ransomware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 poprzez niedopuszczenie do usunięcia lub modyfikacji kopii zapasowej w zadanym okresie czasu. </w:t>
            </w:r>
          </w:p>
          <w:p w14:paraId="7B6FAF15" w14:textId="77777777" w:rsidR="00D2728D" w:rsidRPr="004F1D6F" w:rsidRDefault="00D2728D" w:rsidP="00173F88">
            <w:pPr>
              <w:pStyle w:val="TableParagraph"/>
              <w:spacing w:before="6"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 xml:space="preserve">Oprogramowanie nie może instalować żadnych stałych agentów wymagających wdrożenia czy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upgradowania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 wewnątrz maszyny wirtualnej dla jakichkolwiek funkcjonalności backupu lub odtwarzania</w:t>
            </w:r>
          </w:p>
          <w:p w14:paraId="069CA162" w14:textId="77777777" w:rsidR="00D2728D" w:rsidRPr="004F1D6F" w:rsidRDefault="00D2728D" w:rsidP="00173F88">
            <w:pPr>
              <w:pStyle w:val="TableParagraph"/>
              <w:spacing w:before="6"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 xml:space="preserve">Oprogramowanie musi oferować portal samoobsługowy, umożliwiający odtwarzanie użytkownikom wirtualnych maszyn, obiektów MS Exchange i baz danych MS SQL, Oracle oraz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PostgreSQL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 (w tym odtwarzanie point-in-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time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>)</w:t>
            </w:r>
          </w:p>
          <w:p w14:paraId="41E7DDAE" w14:textId="77777777" w:rsidR="00D2728D" w:rsidRPr="004F1D6F" w:rsidRDefault="00D2728D" w:rsidP="00173F88">
            <w:pPr>
              <w:pStyle w:val="TableParagraph"/>
              <w:spacing w:before="6"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>Oprogramowanie musi zapewniać możliwość delegacji uprawnień do odtwarzania na portalu</w:t>
            </w:r>
          </w:p>
          <w:p w14:paraId="77303513" w14:textId="77777777" w:rsidR="00D2728D" w:rsidRPr="004F1D6F" w:rsidRDefault="00D2728D" w:rsidP="00173F88">
            <w:pPr>
              <w:pStyle w:val="TableParagraph"/>
              <w:spacing w:before="6"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 xml:space="preserve">Oprogramowanie musi mieć możliwość integracji z innymi systemami poprzez wbudowane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RESTful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 API</w:t>
            </w:r>
          </w:p>
          <w:p w14:paraId="0F710414" w14:textId="77777777" w:rsidR="00D2728D" w:rsidRPr="004F1D6F" w:rsidRDefault="00D2728D" w:rsidP="00173F88">
            <w:pPr>
              <w:pStyle w:val="TableParagraph"/>
              <w:spacing w:before="6"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 xml:space="preserve">Oprogramowanie musi mieć wbudowane mechanizmy backupu konfiguracji w celu prostego odtworzenia systemu po całkowitej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reinstalacji</w:t>
            </w:r>
            <w:proofErr w:type="spellEnd"/>
          </w:p>
          <w:p w14:paraId="7DB63593" w14:textId="77777777" w:rsidR="00D2728D" w:rsidRPr="004F1D6F" w:rsidRDefault="00D2728D" w:rsidP="00173F88">
            <w:pPr>
              <w:pStyle w:val="TableParagraph"/>
              <w:spacing w:before="6"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>Oprogramowanie musi mieć wbudowane mechanizmy szyfrowania zarówno plików z backupami jak i transmisji sieciowej. Włączenie szyfrowania nie może skutkować utratą jakiejkolwiek funkcjonalności wymienionej w tej specyfikacji</w:t>
            </w:r>
          </w:p>
          <w:p w14:paraId="52323F17" w14:textId="77777777" w:rsidR="00D2728D" w:rsidRPr="004F1D6F" w:rsidRDefault="00D2728D" w:rsidP="00173F88">
            <w:pPr>
              <w:pStyle w:val="TableParagraph"/>
              <w:spacing w:before="6"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>Oprogramowanie musi posiadać mechanizmy chroniące przed utratą hasła szyfrowania</w:t>
            </w:r>
          </w:p>
          <w:p w14:paraId="6CAB2467" w14:textId="77777777" w:rsidR="00D2728D" w:rsidRPr="004F1D6F" w:rsidRDefault="00D2728D" w:rsidP="00173F88">
            <w:pPr>
              <w:pStyle w:val="TableParagraph"/>
              <w:spacing w:before="6"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>Oprogramowanie musi posiadać architekturę klient/serwer z możliwością instalacji wielu instancji konsoli administracyjnych.</w:t>
            </w:r>
          </w:p>
          <w:p w14:paraId="7CA07575" w14:textId="77777777" w:rsidR="00D2728D" w:rsidRPr="004F1D6F" w:rsidRDefault="00D2728D" w:rsidP="00173F88">
            <w:pPr>
              <w:pStyle w:val="TableParagraph"/>
              <w:spacing w:before="6"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>Oprogramowanie musi posiadać natywne mechanizmy uwierzytelniania wieloskładnikowego (MFA) w celu dostępu do konsoli administracyjnej</w:t>
            </w:r>
          </w:p>
        </w:tc>
      </w:tr>
      <w:tr w:rsidR="00D2728D" w:rsidRPr="004F1D6F" w14:paraId="4BEB737D" w14:textId="77777777" w:rsidTr="00173F88">
        <w:trPr>
          <w:trHeight w:val="818"/>
        </w:trPr>
        <w:tc>
          <w:tcPr>
            <w:tcW w:w="2155" w:type="dxa"/>
            <w:shd w:val="clear" w:color="auto" w:fill="F2F2F2" w:themeFill="background1" w:themeFillShade="F2"/>
          </w:tcPr>
          <w:p w14:paraId="15B2DA33" w14:textId="77777777" w:rsidR="00D2728D" w:rsidRPr="004F1D6F" w:rsidRDefault="00D2728D" w:rsidP="00173F88">
            <w:pPr>
              <w:pStyle w:val="TableParagraph"/>
              <w:spacing w:before="6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4F1D6F">
              <w:rPr>
                <w:rFonts w:asciiTheme="minorHAnsi" w:hAnsiTheme="minorHAnsi" w:cstheme="minorHAnsi"/>
                <w:b/>
                <w:bCs/>
                <w:spacing w:val="-2"/>
                <w:lang w:val="pl-PL"/>
              </w:rPr>
              <w:lastRenderedPageBreak/>
              <w:t>Wymagania RPO</w:t>
            </w:r>
          </w:p>
        </w:tc>
        <w:tc>
          <w:tcPr>
            <w:tcW w:w="8193" w:type="dxa"/>
          </w:tcPr>
          <w:p w14:paraId="0969830A" w14:textId="77777777" w:rsidR="00D2728D" w:rsidRPr="004F1D6F" w:rsidRDefault="00D2728D" w:rsidP="00173F88">
            <w:pPr>
              <w:pStyle w:val="TableParagraph"/>
              <w:spacing w:before="6"/>
              <w:ind w:hanging="1"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 xml:space="preserve">Oprogramowanie musi wykorzystywać mechanizmy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Change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 Block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Tracking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 na wszystkich wspieranych platformach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wirtualizacyjnych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. Mechanizmy muszą być certyfikowane przez dostawcę platformy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wirtualizacyjnej</w:t>
            </w:r>
            <w:proofErr w:type="spellEnd"/>
          </w:p>
          <w:p w14:paraId="2FD4C610" w14:textId="77777777" w:rsidR="00D2728D" w:rsidRPr="004F1D6F" w:rsidRDefault="00D2728D" w:rsidP="00173F88">
            <w:pPr>
              <w:pStyle w:val="TableParagraph"/>
              <w:spacing w:before="6"/>
              <w:ind w:hanging="1"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>Oprogramowanie musi wykorzystywać mechanizmy śledzenia zmienionych plików przy zabezpieczaniu udziałów plikowych.</w:t>
            </w:r>
          </w:p>
          <w:p w14:paraId="10BF2CD5" w14:textId="77777777" w:rsidR="00D2728D" w:rsidRPr="004F1D6F" w:rsidRDefault="00D2728D" w:rsidP="00173F88">
            <w:pPr>
              <w:pStyle w:val="TableParagraph"/>
              <w:spacing w:before="6"/>
              <w:ind w:hanging="1"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lastRenderedPageBreak/>
              <w:t xml:space="preserve">Oprogramowanie musi oferować możliwość sterowania obciążeniem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storage'u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 produkcyjnego tak aby nie przekraczane były skonfigurowane przez administratora backupu poziomy latencji. Funkcjonalność ta musi być dostępna na wszystkich wspieranych platformach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wirtualizacyjnych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 z dokładnością do pojedynczego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datastoru</w:t>
            </w:r>
            <w:proofErr w:type="spellEnd"/>
          </w:p>
          <w:p w14:paraId="112792C4" w14:textId="77777777" w:rsidR="00D2728D" w:rsidRPr="004F1D6F" w:rsidRDefault="00D2728D" w:rsidP="00173F88">
            <w:pPr>
              <w:pStyle w:val="TableParagraph"/>
              <w:spacing w:before="6"/>
              <w:ind w:hanging="1"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 xml:space="preserve">Oprogramowanie musi zapewniać tworzenie kopii zapasowych z bezpośrednim wykorzystaniem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snapshotów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 macierzowych. Musi też zapewniać odtwarzanie maszyn wirtualnych z takich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snapshotów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. Proces wykonania kopii zapasowej nie może wymagać użycia jakichkolwiek hostów tymczasowych. Opisana funkcjonalność powinna działać w środowisku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VMware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>.</w:t>
            </w:r>
          </w:p>
          <w:p w14:paraId="36362333" w14:textId="77777777" w:rsidR="00D2728D" w:rsidRPr="004F1D6F" w:rsidRDefault="00D2728D" w:rsidP="00173F88">
            <w:pPr>
              <w:pStyle w:val="TableParagraph"/>
              <w:spacing w:before="6"/>
              <w:ind w:hanging="1"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 xml:space="preserve">Oprogramowanie musi posiadać wsparcie dla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VMware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vSAN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 potwierdzone odpowiednią certyfikacją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VMware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>.</w:t>
            </w:r>
          </w:p>
          <w:p w14:paraId="55F125A1" w14:textId="77777777" w:rsidR="00D2728D" w:rsidRPr="004F1D6F" w:rsidRDefault="00D2728D" w:rsidP="00173F88">
            <w:pPr>
              <w:pStyle w:val="TableParagraph"/>
              <w:spacing w:before="6"/>
              <w:ind w:hanging="1"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>Oprogramowanie musi wspierać kopiowanie backupów oraz zasobów plikowych na taśmy.</w:t>
            </w:r>
          </w:p>
          <w:p w14:paraId="1F3D83FB" w14:textId="77777777" w:rsidR="00D2728D" w:rsidRPr="004F1D6F" w:rsidRDefault="00D2728D" w:rsidP="00173F88">
            <w:pPr>
              <w:pStyle w:val="TableParagraph"/>
              <w:spacing w:before="6"/>
              <w:ind w:hanging="1"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>Oprogramowanie musi mieć możliwość tworzenia retencji GFS (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Grandfather-Father-Son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>)</w:t>
            </w:r>
          </w:p>
          <w:p w14:paraId="15FCFCA4" w14:textId="77777777" w:rsidR="00D2728D" w:rsidRPr="004F1D6F" w:rsidRDefault="00D2728D" w:rsidP="00173F88">
            <w:pPr>
              <w:pStyle w:val="TableParagraph"/>
              <w:spacing w:before="6"/>
              <w:ind w:hanging="1"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 xml:space="preserve">Oprogramowanie musi wspierać bezpośrednią integrację z urządzeniami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deduplikacyjnymi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. Minimalnie wsparcie wymagane dla Dell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DataDomain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, HPE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StoreOnce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,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ExaGrid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, Fujitsu CS800, Quantum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DXi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 oraz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Infinidat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InfiniGuard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. </w:t>
            </w:r>
          </w:p>
          <w:p w14:paraId="2574EBDB" w14:textId="77777777" w:rsidR="00D2728D" w:rsidRPr="004F1D6F" w:rsidRDefault="00D2728D" w:rsidP="00173F88">
            <w:pPr>
              <w:pStyle w:val="TableParagraph"/>
              <w:spacing w:before="6"/>
              <w:ind w:hanging="1"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 xml:space="preserve">Oprogramowanie musi wspierać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BlockClone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 API w przypadku użycia Windows Server 2016, 2019 lub 2022 z systemem pliku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ReFS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 jako repozytorium backupu. Podobna funkcjonalność musi być zapewniona dla repozytoriów opartych o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linuxowy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 system plików XFS.</w:t>
            </w:r>
          </w:p>
          <w:p w14:paraId="118906F4" w14:textId="77777777" w:rsidR="00D2728D" w:rsidRPr="004F1D6F" w:rsidRDefault="00D2728D" w:rsidP="00173F88">
            <w:pPr>
              <w:pStyle w:val="TableParagraph"/>
              <w:spacing w:before="6"/>
              <w:ind w:hanging="1"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>Oprogramowanie musi mieć możliwość kopiowania backupów oraz replikacji wirtualnych maszyn z wykorzystaniem wbudowanej akceleracji WAN.</w:t>
            </w:r>
          </w:p>
          <w:p w14:paraId="50DC82AD" w14:textId="77777777" w:rsidR="00D2728D" w:rsidRPr="004F1D6F" w:rsidRDefault="00D2728D" w:rsidP="00173F88">
            <w:pPr>
              <w:pStyle w:val="TableParagraph"/>
              <w:spacing w:before="6"/>
              <w:ind w:hanging="1"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 xml:space="preserve">Oprogramowanie musi mieć możliwość replikacji asynchronicznej włączonych wirtualnych maszyn bezpośrednio z infrastruktury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VMware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vSphere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 pomiędzy hostami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ESXi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 oraz pomiędzy hostami Hyper-V. Dodatkowo oprogramowanie musi mieć możliwość użycia plików kopii zapasowych jako źródła replikacji.</w:t>
            </w:r>
          </w:p>
          <w:p w14:paraId="368DFDFD" w14:textId="77777777" w:rsidR="00D2728D" w:rsidRPr="004F1D6F" w:rsidRDefault="00D2728D" w:rsidP="00173F88">
            <w:pPr>
              <w:pStyle w:val="TableParagraph"/>
              <w:spacing w:before="6"/>
              <w:ind w:hanging="1"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 xml:space="preserve">Oprogramowanie musi mieć możliwość replikacji ciągłej, opartej o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VMware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 VAIO, włączonych wirtualnych maszyn bezpośrednio z infrastruktury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VMware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vSphere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>. Dla replikacji ciągłej musi być możliwość zdefiniowania dziennika pozwalającego na odzyskanie danych z dowolnego punku w ramach ustalonego parametru RPO.</w:t>
            </w:r>
          </w:p>
          <w:p w14:paraId="0055B645" w14:textId="77777777" w:rsidR="00D2728D" w:rsidRPr="004F1D6F" w:rsidRDefault="00D2728D" w:rsidP="00173F88">
            <w:pPr>
              <w:pStyle w:val="TableParagraph"/>
              <w:spacing w:before="6"/>
              <w:ind w:hanging="1"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>Oprogramowanie musi umożliwiać przechowywanie punktów przywracania dla replik</w:t>
            </w:r>
          </w:p>
          <w:p w14:paraId="733E22FF" w14:textId="77777777" w:rsidR="00D2728D" w:rsidRPr="004F1D6F" w:rsidRDefault="00D2728D" w:rsidP="00173F88">
            <w:pPr>
              <w:pStyle w:val="TableParagraph"/>
              <w:spacing w:before="6"/>
              <w:ind w:hanging="1"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>Oprogramowanie musi umożliwiać wykorzystanie istniejących w infrastrukturze wirtualnych maszyn jako źródła do dalszej replikacji (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replica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seeding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>)</w:t>
            </w:r>
          </w:p>
          <w:p w14:paraId="31D177BE" w14:textId="77777777" w:rsidR="00D2728D" w:rsidRPr="004F1D6F" w:rsidRDefault="00D2728D" w:rsidP="00173F88">
            <w:pPr>
              <w:pStyle w:val="TableParagraph"/>
              <w:spacing w:before="3" w:line="270" w:lineRule="atLeast"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 xml:space="preserve">Oprogramowanie musi wykorzystywać wszystkie oferowane przez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hypervisor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 tryby transportu (sieć, hot-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add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, LAN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Free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>-SAN)</w:t>
            </w:r>
          </w:p>
        </w:tc>
      </w:tr>
      <w:tr w:rsidR="00D2728D" w:rsidRPr="004F1D6F" w14:paraId="21CA91C3" w14:textId="77777777" w:rsidTr="00173F88">
        <w:trPr>
          <w:trHeight w:val="546"/>
        </w:trPr>
        <w:tc>
          <w:tcPr>
            <w:tcW w:w="2155" w:type="dxa"/>
            <w:shd w:val="clear" w:color="auto" w:fill="F2F2F2" w:themeFill="background1" w:themeFillShade="F2"/>
          </w:tcPr>
          <w:p w14:paraId="22BA567B" w14:textId="77777777" w:rsidR="00D2728D" w:rsidRPr="004F1D6F" w:rsidRDefault="00D2728D" w:rsidP="00173F88">
            <w:pPr>
              <w:pStyle w:val="TableParagraph"/>
              <w:spacing w:before="6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4F1D6F">
              <w:rPr>
                <w:rFonts w:asciiTheme="minorHAnsi" w:hAnsiTheme="minorHAnsi" w:cstheme="minorHAnsi"/>
                <w:b/>
                <w:bCs/>
                <w:spacing w:val="-2"/>
                <w:lang w:val="pl-PL"/>
              </w:rPr>
              <w:lastRenderedPageBreak/>
              <w:t>Wymagania RTO</w:t>
            </w:r>
          </w:p>
        </w:tc>
        <w:tc>
          <w:tcPr>
            <w:tcW w:w="8193" w:type="dxa"/>
          </w:tcPr>
          <w:p w14:paraId="61947EE1" w14:textId="77777777" w:rsidR="00D2728D" w:rsidRPr="004F1D6F" w:rsidRDefault="00D2728D" w:rsidP="00173F88">
            <w:pPr>
              <w:pStyle w:val="TableParagraph"/>
              <w:spacing w:before="6"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 xml:space="preserve">Oprogramowanie musi umożliwiać jednoczesne uruchomienie wielu maszyn wirtualnych bezpośrednio ze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zdeduplikowanego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 i skompresowanego pliku backupu, z dowolnego punktu przywracania, bez potrzeby kopiowania jej na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storage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 produkcyjny. Funkcjonalność musi być oferowana dla środowisk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VMware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, Hyper-V oraz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Nutanix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 AHV niezależnie od rodzaju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storage’u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 użytego do przechowywania kopii zapasowych.</w:t>
            </w:r>
          </w:p>
          <w:p w14:paraId="18D4618C" w14:textId="77777777" w:rsidR="00D2728D" w:rsidRPr="004F1D6F" w:rsidRDefault="00D2728D" w:rsidP="00173F88">
            <w:pPr>
              <w:pStyle w:val="TableParagraph"/>
              <w:spacing w:before="6"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 xml:space="preserve">Dodatkowo dla środowiska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vSphere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, Hyper-V i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Nutanix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 AHV powyższa funkcjonalność powinna umożliwiać uruchomianie backupu z innych platform (inne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wirtualizatory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>, maszyny fizyczne oraz chmura publiczna)</w:t>
            </w:r>
          </w:p>
          <w:p w14:paraId="26AEE93D" w14:textId="77777777" w:rsidR="00D2728D" w:rsidRPr="004F1D6F" w:rsidRDefault="00D2728D" w:rsidP="00173F88">
            <w:pPr>
              <w:pStyle w:val="TableParagraph"/>
              <w:spacing w:before="6"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 xml:space="preserve">Oprogramowanie musi pozwalać na migrację on-line tak uruchomionych maszyn na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storage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 produkcyjny. Migracja powinna odbywać się mechanizmami wbudowanymi w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hypervisor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. Jeżeli licencja na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hypervisor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 nie posiada takich funkcjonalności - oprogramowanie musi realizować taką migrację swoimi mechanizmami</w:t>
            </w:r>
          </w:p>
          <w:p w14:paraId="1F36978A" w14:textId="77777777" w:rsidR="00D2728D" w:rsidRPr="004F1D6F" w:rsidRDefault="00D2728D" w:rsidP="00173F88">
            <w:pPr>
              <w:pStyle w:val="TableParagraph"/>
              <w:spacing w:before="6"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 xml:space="preserve">Oprogramowanie musi pozwalać na zaprezentowanie pojedynczego dysku bezpośrednio z kopii zapasowej do wybranej działającej maszyny wirtualnej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vSpehre</w:t>
            </w:r>
            <w:proofErr w:type="spellEnd"/>
          </w:p>
          <w:p w14:paraId="0C603C76" w14:textId="77777777" w:rsidR="00D2728D" w:rsidRPr="004F1D6F" w:rsidRDefault="00D2728D" w:rsidP="00173F88">
            <w:pPr>
              <w:pStyle w:val="TableParagraph"/>
              <w:spacing w:before="6"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 xml:space="preserve">Oprogramowanie musi pozwalać na uruchomienie zasobów plikowych SMB oraz baz danych MS SQL i Oracle bezpośrednio ze skompresowanego i skompresowanego pliku </w:t>
            </w:r>
            <w:r w:rsidRPr="004F1D6F">
              <w:rPr>
                <w:rFonts w:asciiTheme="minorHAnsi" w:hAnsiTheme="minorHAnsi" w:cstheme="minorHAnsi"/>
                <w:lang w:val="pl-PL"/>
              </w:rPr>
              <w:lastRenderedPageBreak/>
              <w:t>backupu. Dodatkowo wspierana musi być migracja on-line tak uruchomionych zasobów na środowisko produkcyjne.</w:t>
            </w:r>
          </w:p>
          <w:p w14:paraId="62FC3E9A" w14:textId="77777777" w:rsidR="00D2728D" w:rsidRPr="004F1D6F" w:rsidRDefault="00D2728D" w:rsidP="00173F88">
            <w:pPr>
              <w:pStyle w:val="TableParagraph"/>
              <w:spacing w:before="6"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>Oprogramowanie musi umożliwiać pełne odtworzenie wirtualnej maszyny, plików konfiguracji i dysków</w:t>
            </w:r>
          </w:p>
          <w:p w14:paraId="01FA7B95" w14:textId="77777777" w:rsidR="00D2728D" w:rsidRPr="004F1D6F" w:rsidRDefault="00D2728D" w:rsidP="00173F88">
            <w:pPr>
              <w:pStyle w:val="TableParagraph"/>
              <w:spacing w:before="6"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 xml:space="preserve">Oprogramowanie musi umożliwiać pełne odtworzenie wirtualnej maszyny bezpośrednio do Microsoft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Azure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, Microsoft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Azure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Stack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, Amazon EC2 oraz Google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Cloud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 Platform.</w:t>
            </w:r>
          </w:p>
          <w:p w14:paraId="0163AA3F" w14:textId="77777777" w:rsidR="00D2728D" w:rsidRPr="004F1D6F" w:rsidRDefault="00D2728D" w:rsidP="00173F88">
            <w:pPr>
              <w:pStyle w:val="TableParagraph"/>
              <w:spacing w:before="6"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>Oprogramowanie musi umożliwić odtworzenie plików/folderów lub ich uprawnień na maszynę operatora, lub na serwer produkcyjny bez potrzeby użycia agenta instalowanego wewnątrz wirtualnej maszyny. Funkcjonalność ta nie powinna być ograniczona wielkością i liczbą przywracanych plików</w:t>
            </w:r>
          </w:p>
          <w:p w14:paraId="6786DF52" w14:textId="77777777" w:rsidR="00D2728D" w:rsidRPr="004F1D6F" w:rsidRDefault="00D2728D" w:rsidP="00173F88">
            <w:pPr>
              <w:pStyle w:val="TableParagraph"/>
              <w:spacing w:before="6"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 xml:space="preserve">Oprogramowanie musi mieć możliwość odtworzenia plików bezpośrednio do maszyny wirtualnej poprzez sieć, przy pomocy natywnego API dla platformy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VMware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 i PowerShell Direct dla platformy Hyper-V.</w:t>
            </w:r>
          </w:p>
          <w:p w14:paraId="3C32329C" w14:textId="77777777" w:rsidR="00D2728D" w:rsidRPr="004F1D6F" w:rsidRDefault="00D2728D" w:rsidP="00173F88">
            <w:pPr>
              <w:pStyle w:val="TableParagraph"/>
              <w:spacing w:before="6"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>Oprogramowanie musi wspierać odtwarzanie pojedynczych plików z systemów Windows, Linux, BSD, Solaris, Mac, Novell</w:t>
            </w:r>
          </w:p>
          <w:p w14:paraId="6CCC71FF" w14:textId="77777777" w:rsidR="00D2728D" w:rsidRPr="004F1D6F" w:rsidRDefault="00D2728D" w:rsidP="00173F88">
            <w:pPr>
              <w:pStyle w:val="TableParagraph"/>
              <w:spacing w:before="6"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 xml:space="preserve">Oprogramowanie musi wspierać przywracanie plików z partycji Linux LVM oraz Windows Storage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Spaces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>.</w:t>
            </w:r>
          </w:p>
          <w:p w14:paraId="7A3E2FFB" w14:textId="77777777" w:rsidR="00D2728D" w:rsidRPr="004F1D6F" w:rsidRDefault="00D2728D" w:rsidP="00173F88">
            <w:pPr>
              <w:pStyle w:val="TableParagraph"/>
              <w:spacing w:before="6"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 xml:space="preserve">Oprogramowanie musi umożliwiać szybkie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granularne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 odtwarzanie obiektów aplikacji bez użycia jakiegokolwiek agenta zainstalowanego wewnątrz maszyny wirtualnej.</w:t>
            </w:r>
          </w:p>
          <w:p w14:paraId="3EC3A333" w14:textId="77777777" w:rsidR="00D2728D" w:rsidRPr="004F1D6F" w:rsidRDefault="00D2728D" w:rsidP="00173F88">
            <w:pPr>
              <w:pStyle w:val="TableParagraph"/>
              <w:spacing w:before="6"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 xml:space="preserve">Oprogramowanie musi wspierać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granularne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 odtwarzanie obiektów Active Directory takich jak konta komputerów, konta użytkowników, dowolnych atrybutów, rekordów DNS zintegrowanych z AD, Microsoft System Objects, certyfikatów CA, elementów AD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Sites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 oraz pozwalać na odtworzenie haseł. </w:t>
            </w:r>
          </w:p>
          <w:p w14:paraId="7258AE78" w14:textId="77777777" w:rsidR="00D2728D" w:rsidRPr="004F1D6F" w:rsidRDefault="00D2728D" w:rsidP="00173F88">
            <w:pPr>
              <w:pStyle w:val="TableParagraph"/>
              <w:spacing w:before="6"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 xml:space="preserve">Oprogramowanie musi wspierać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granularne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 odtwarzanie Microsoft Exchange 2013SP1 i nowszych (dowolny obiekt w tym obiekty w folderze "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Permanently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Deleted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 Objects"). Odtwarzanie musi być możliwe bezpośrednio do środowiska produkcyjnego.</w:t>
            </w:r>
          </w:p>
          <w:p w14:paraId="4F2A34B8" w14:textId="77777777" w:rsidR="00D2728D" w:rsidRPr="004F1D6F" w:rsidRDefault="00D2728D" w:rsidP="00173F88">
            <w:pPr>
              <w:pStyle w:val="TableParagraph"/>
              <w:spacing w:before="6"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 xml:space="preserve">Oprogramowanie musi wspierać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granularne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 odtwarzanie Microsoft SQL 2008 i nowszych. Odtwarzanie musi być możliwe bezpośrednio do środowiska produkcyjnego dla odzysku point-in-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time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>, całych baz lub pojedynczych tabeli, widoków oraz procedur.</w:t>
            </w:r>
          </w:p>
          <w:p w14:paraId="21354BE4" w14:textId="77777777" w:rsidR="00D2728D" w:rsidRPr="004F1D6F" w:rsidRDefault="00D2728D" w:rsidP="00173F88">
            <w:pPr>
              <w:pStyle w:val="TableParagraph"/>
              <w:spacing w:before="6"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 xml:space="preserve">Oprogramowanie musi wspierać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granularne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 odtwarzanie Microsoft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Sharepoint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 2013 i nowszych. Odtwarzanie musi być możliwe bezpośrednio do środowiska produkcyjnego dla odzysku całych witryn, bibliotek oraz pojedynczych dokumentów wraz z historią ich wersji.</w:t>
            </w:r>
          </w:p>
          <w:p w14:paraId="14AD2387" w14:textId="77777777" w:rsidR="00D2728D" w:rsidRPr="004F1D6F" w:rsidRDefault="00D2728D" w:rsidP="00173F88">
            <w:pPr>
              <w:pStyle w:val="TableParagraph"/>
              <w:spacing w:before="6"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 xml:space="preserve">Oprogramowanie musi wspierać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granularne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 odtwarzanie baz danych Oracle z opcją odtwarzanie point-in-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time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 wraz z włączonym Oracle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DataGuard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>. Funkcjonalność ta musi być dostępna dla baz uruchomionych w środowiskach Windows oraz Linux.</w:t>
            </w:r>
          </w:p>
          <w:p w14:paraId="5138A046" w14:textId="77777777" w:rsidR="00D2728D" w:rsidRPr="004F1D6F" w:rsidRDefault="00D2728D" w:rsidP="00173F88">
            <w:pPr>
              <w:pStyle w:val="TableParagraph"/>
              <w:spacing w:before="6"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 xml:space="preserve">Oprogramowanie musi wspierać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granularne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 odtwarzanie baz danych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PostgreSQL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 z opcją odtwarzanie point-in-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time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>. Funkcjonalność ta musi być dostępna dla baz uruchomionych w środowiskach Linux.</w:t>
            </w:r>
          </w:p>
          <w:p w14:paraId="04697A0C" w14:textId="77777777" w:rsidR="00D2728D" w:rsidRPr="004F1D6F" w:rsidRDefault="00D2728D" w:rsidP="00173F88">
            <w:pPr>
              <w:pStyle w:val="TableParagraph"/>
              <w:spacing w:before="6"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>Oprogramowanie musi posiadać natywną integrację dla backupów wykonywanych poprzez Oracle RMAN</w:t>
            </w:r>
          </w:p>
          <w:p w14:paraId="5D7BBEF4" w14:textId="77777777" w:rsidR="00D2728D" w:rsidRPr="004F1D6F" w:rsidRDefault="00D2728D" w:rsidP="00173F88">
            <w:pPr>
              <w:pStyle w:val="TableParagraph"/>
              <w:spacing w:before="6"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>Oprogramowanie musi posiadać natywną integrację dla backupów wykonywanych poprzez SAP HANA, SAP Oracle</w:t>
            </w:r>
          </w:p>
          <w:p w14:paraId="6F597100" w14:textId="77777777" w:rsidR="00D2728D" w:rsidRPr="004F1D6F" w:rsidRDefault="00D2728D" w:rsidP="00173F88">
            <w:pPr>
              <w:pStyle w:val="TableParagraph"/>
              <w:spacing w:before="6"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>Oprogramowanie musi posiadać natywną integrację dla backupów wykonywanych poprzez MS SQL VDI</w:t>
            </w:r>
          </w:p>
          <w:p w14:paraId="55510F73" w14:textId="77777777" w:rsidR="00D2728D" w:rsidRPr="004F1D6F" w:rsidRDefault="00D2728D" w:rsidP="00173F88">
            <w:pPr>
              <w:pStyle w:val="TableParagraph"/>
              <w:spacing w:before="41"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>Oprogramowanie musi wspierać także specyficzne metody odtwarzania w tym "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reverse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 CBT" oraz odtwarzanie z wykorzystaniem sieci SAN</w:t>
            </w:r>
          </w:p>
        </w:tc>
      </w:tr>
      <w:tr w:rsidR="00D2728D" w:rsidRPr="004F1D6F" w14:paraId="03270C9E" w14:textId="77777777" w:rsidTr="00173F88">
        <w:trPr>
          <w:trHeight w:val="2459"/>
        </w:trPr>
        <w:tc>
          <w:tcPr>
            <w:tcW w:w="2155" w:type="dxa"/>
            <w:shd w:val="clear" w:color="auto" w:fill="F2F2F2" w:themeFill="background1" w:themeFillShade="F2"/>
          </w:tcPr>
          <w:p w14:paraId="7346974A" w14:textId="77777777" w:rsidR="00D2728D" w:rsidRPr="004F1D6F" w:rsidRDefault="00D2728D" w:rsidP="00173F88">
            <w:pPr>
              <w:pStyle w:val="TableParagraph"/>
              <w:spacing w:before="8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4F1D6F">
              <w:rPr>
                <w:rFonts w:asciiTheme="minorHAnsi" w:hAnsiTheme="minorHAnsi" w:cstheme="minorHAnsi"/>
                <w:b/>
                <w:bCs/>
                <w:lang w:val="pl-PL"/>
              </w:rPr>
              <w:lastRenderedPageBreak/>
              <w:t>Ograniczenie ryzyka</w:t>
            </w:r>
          </w:p>
        </w:tc>
        <w:tc>
          <w:tcPr>
            <w:tcW w:w="8193" w:type="dxa"/>
          </w:tcPr>
          <w:p w14:paraId="7626ED96" w14:textId="77777777" w:rsidR="00D2728D" w:rsidRPr="004F1D6F" w:rsidRDefault="00D2728D" w:rsidP="00173F88">
            <w:pPr>
              <w:pStyle w:val="TableParagraph"/>
              <w:spacing w:before="2" w:line="283" w:lineRule="auto"/>
              <w:ind w:right="92"/>
              <w:jc w:val="both"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 xml:space="preserve">Oprogramowanie musi dawać możliwość stworzenia laboratorium (izolowane środowisko) dla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vSphere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 i Hyper-V używając wirtualnych maszyn uruchamianych bezpośrednio z plików backupu. Powyższa funkcjonalność powinna umożliwiać uruchomianie backupu z innych platform (inne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wirtualizatory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>, maszyny fizyczne oraz chmura publiczna)</w:t>
            </w:r>
          </w:p>
          <w:p w14:paraId="4E758F7F" w14:textId="77777777" w:rsidR="00D2728D" w:rsidRPr="004F1D6F" w:rsidRDefault="00D2728D" w:rsidP="00173F88">
            <w:pPr>
              <w:pStyle w:val="TableParagraph"/>
              <w:spacing w:before="2" w:line="283" w:lineRule="auto"/>
              <w:ind w:right="92"/>
              <w:jc w:val="both"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 xml:space="preserve">Dla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VMware’a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 oprogramowanie musi pozwalać na uruchomienie takiego środowiska dla replik maszyn wirtualnych oraz bezpośrednio ze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snapshotów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 macierzowych stworzonych na wspieranych urządzeniach.</w:t>
            </w:r>
          </w:p>
          <w:p w14:paraId="0F0EECA8" w14:textId="77777777" w:rsidR="00D2728D" w:rsidRPr="004F1D6F" w:rsidRDefault="00D2728D" w:rsidP="00173F88">
            <w:pPr>
              <w:pStyle w:val="TableParagraph"/>
              <w:spacing w:before="2" w:line="283" w:lineRule="auto"/>
              <w:ind w:right="92"/>
              <w:jc w:val="both"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>Oprogramowanie musi umożliwiać weryfikację odtwarzalności wielu wirtualnych maszyn jednocześnie z dowolnego backupu według własnego harmonogramu w izolowanym środowisku. Testy powinny uwzględniać możliwość uruchomienia dowolnego skryptu testującego również aplikację uruchomioną na wirtualnej maszynie. Testy muszą być przeprowadzone bez interakcji z administratorem</w:t>
            </w:r>
          </w:p>
          <w:p w14:paraId="4A99A3A0" w14:textId="77777777" w:rsidR="00D2728D" w:rsidRPr="004F1D6F" w:rsidRDefault="00D2728D" w:rsidP="00173F88">
            <w:pPr>
              <w:pStyle w:val="TableParagraph"/>
              <w:spacing w:before="2" w:line="283" w:lineRule="auto"/>
              <w:ind w:right="92"/>
              <w:jc w:val="both"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 xml:space="preserve">Oprogramowanie musi umożliwiać integrację z oprogramowaniem antywirusowym w celu wykonania skanu zawartości pliku backupowego przed odtworzeniem jakichkolwiek danych. Integracja musi być zapewniona minimalnie dla Windows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Defender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, Symantec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Protection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 Engine oraz ESET NOD32.</w:t>
            </w:r>
          </w:p>
        </w:tc>
      </w:tr>
      <w:tr w:rsidR="00D2728D" w:rsidRPr="004F1D6F" w14:paraId="13936712" w14:textId="77777777" w:rsidTr="00173F88">
        <w:trPr>
          <w:trHeight w:val="2459"/>
        </w:trPr>
        <w:tc>
          <w:tcPr>
            <w:tcW w:w="2155" w:type="dxa"/>
            <w:shd w:val="clear" w:color="auto" w:fill="F2F2F2" w:themeFill="background1" w:themeFillShade="F2"/>
          </w:tcPr>
          <w:p w14:paraId="0C1BB490" w14:textId="77777777" w:rsidR="00D2728D" w:rsidRPr="004F1D6F" w:rsidRDefault="00D2728D" w:rsidP="00173F88">
            <w:pPr>
              <w:pStyle w:val="TableParagraph"/>
              <w:spacing w:before="8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4F1D6F">
              <w:rPr>
                <w:rFonts w:asciiTheme="minorHAnsi" w:hAnsiTheme="minorHAnsi" w:cstheme="minorHAnsi"/>
                <w:b/>
                <w:bCs/>
                <w:lang w:val="pl-PL"/>
              </w:rPr>
              <w:t>Środowiska fizyczne</w:t>
            </w:r>
          </w:p>
        </w:tc>
        <w:tc>
          <w:tcPr>
            <w:tcW w:w="8193" w:type="dxa"/>
          </w:tcPr>
          <w:p w14:paraId="1DEA9D68" w14:textId="77777777" w:rsidR="00D2728D" w:rsidRPr="004F1D6F" w:rsidRDefault="00D2728D" w:rsidP="00173F88">
            <w:pPr>
              <w:widowControl/>
              <w:autoSpaceDE/>
              <w:autoSpaceDN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>Rozwiązanie musi wykonywać kopię zapasową systemu Windows oraz Linux wykorzystując agenta znajdującego się wewnątrz systemu operacyjnego</w:t>
            </w:r>
          </w:p>
          <w:p w14:paraId="4CA565E1" w14:textId="77777777" w:rsidR="00D2728D" w:rsidRPr="004F1D6F" w:rsidRDefault="00D2728D" w:rsidP="00173F88">
            <w:pPr>
              <w:widowControl/>
              <w:autoSpaceDE/>
              <w:autoSpaceDN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>Rozwiązanie musi wspierać systemy operacyjne Windows w wersjach klienckich oraz serwerowych</w:t>
            </w:r>
          </w:p>
          <w:p w14:paraId="004241CB" w14:textId="77777777" w:rsidR="00D2728D" w:rsidRPr="004F1D6F" w:rsidRDefault="00D2728D" w:rsidP="00173F88">
            <w:pPr>
              <w:widowControl/>
              <w:autoSpaceDE/>
              <w:autoSpaceDN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 xml:space="preserve">Rozwiązanie musi wspierać co najmniej następujące dystrybucje systemów Linux: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Debian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,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Ubuntu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, RHEL,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CentOS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, Oracle Linux, SLES, Fedora,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openSUSE</w:t>
            </w:r>
            <w:proofErr w:type="spellEnd"/>
          </w:p>
          <w:p w14:paraId="08E2CAD6" w14:textId="77777777" w:rsidR="00D2728D" w:rsidRPr="004F1D6F" w:rsidRDefault="00D2728D" w:rsidP="00173F88">
            <w:pPr>
              <w:widowControl/>
              <w:autoSpaceDE/>
              <w:autoSpaceDN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 xml:space="preserve">Rozwiązanie musi wspierać system operacyjny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macOS</w:t>
            </w:r>
            <w:proofErr w:type="spellEnd"/>
          </w:p>
          <w:p w14:paraId="7F8C2F29" w14:textId="77777777" w:rsidR="00D2728D" w:rsidRPr="004F1D6F" w:rsidRDefault="00D2728D" w:rsidP="00173F88">
            <w:pPr>
              <w:widowControl/>
              <w:autoSpaceDE/>
              <w:autoSpaceDN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 xml:space="preserve">Oprogramowanie musi wspierać odtwarzanie pojedynczych plików z systemów Windows, Linux,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MacOS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>, Unix</w:t>
            </w:r>
          </w:p>
          <w:p w14:paraId="3FFA21AF" w14:textId="77777777" w:rsidR="00D2728D" w:rsidRPr="004F1D6F" w:rsidRDefault="00D2728D" w:rsidP="00173F88">
            <w:pPr>
              <w:widowControl/>
              <w:autoSpaceDE/>
              <w:autoSpaceDN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>Rozwiązanie musi mieć możliwość instalacji oraz zarządzania wykorzystując tryb niezależny (per agent) jak również zcentralizowany (poprzez centralną konsolę zarządzającą)</w:t>
            </w:r>
          </w:p>
          <w:p w14:paraId="79EB138F" w14:textId="77777777" w:rsidR="00D2728D" w:rsidRPr="004F1D6F" w:rsidRDefault="00D2728D" w:rsidP="00173F88">
            <w:pPr>
              <w:widowControl/>
              <w:autoSpaceDE/>
              <w:autoSpaceDN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 xml:space="preserve">Rozwiązanie musi wspierać systemy oparte o Microsoft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Failover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 Cluster</w:t>
            </w:r>
          </w:p>
          <w:p w14:paraId="4A5A3EBF" w14:textId="77777777" w:rsidR="00D2728D" w:rsidRPr="004F1D6F" w:rsidRDefault="00D2728D" w:rsidP="00173F88">
            <w:pPr>
              <w:widowControl/>
              <w:autoSpaceDE/>
              <w:autoSpaceDN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 xml:space="preserve">Rozwiązanie musi wspierać zabezpieczanie do oraz odzyskiwanie z urządzeń blokowych pozwalając na odzysk całej maszyny (tzw.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bare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 metal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recovery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>) wybranych wolumenów, oraz wybranych plików i folderów</w:t>
            </w:r>
          </w:p>
          <w:p w14:paraId="03261183" w14:textId="77777777" w:rsidR="00D2728D" w:rsidRPr="004F1D6F" w:rsidRDefault="00D2728D" w:rsidP="00173F88">
            <w:pPr>
              <w:widowControl/>
              <w:autoSpaceDE/>
              <w:autoSpaceDN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>Rozwiązanie musi wspierać backup podłączonych dysków USB</w:t>
            </w:r>
          </w:p>
          <w:p w14:paraId="667A862F" w14:textId="77777777" w:rsidR="00D2728D" w:rsidRPr="004F1D6F" w:rsidRDefault="00D2728D" w:rsidP="00173F88">
            <w:pPr>
              <w:widowControl/>
              <w:autoSpaceDE/>
              <w:autoSpaceDN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>Kopia zapasowa całej maszyny oraz pojedynczych wolumenów musi być wykonywana na poziomie blokowym</w:t>
            </w:r>
          </w:p>
          <w:p w14:paraId="057AB0BE" w14:textId="77777777" w:rsidR="00D2728D" w:rsidRPr="004F1D6F" w:rsidRDefault="00D2728D" w:rsidP="00173F88">
            <w:pPr>
              <w:widowControl/>
              <w:autoSpaceDE/>
              <w:autoSpaceDN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 xml:space="preserve">Rozwiązanie musi pozwalać na przechowywanie kopii zapasowych na zasobach lokalnych (wewnętrznych) dyskach zabezpieczanej maszyny, Direct Attached Storage (DAS), takich jak zewnętrzne dyski USB,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eSATA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 lub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Firewire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>, Network Attached Storage (NAS) pozwalającym na wystawienie swoich zasobów poprzez SMB (CIFS) lub NFS, bezpośrednio na zasobach obiektowych (w tym chmury)</w:t>
            </w:r>
          </w:p>
          <w:p w14:paraId="4EDB1036" w14:textId="77777777" w:rsidR="00D2728D" w:rsidRPr="004F1D6F" w:rsidRDefault="00D2728D" w:rsidP="00173F88">
            <w:pPr>
              <w:widowControl/>
              <w:autoSpaceDE/>
              <w:autoSpaceDN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 xml:space="preserve">Rozwiązanie musi wspierać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deduplikacje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 oraz kompresję na źródle. Dane wysyłane na repozytorium muszą być już odpowiednio przetworzone </w:t>
            </w:r>
          </w:p>
          <w:p w14:paraId="4509C162" w14:textId="77777777" w:rsidR="00D2728D" w:rsidRPr="004F1D6F" w:rsidRDefault="00D2728D" w:rsidP="00173F88">
            <w:pPr>
              <w:widowControl/>
              <w:autoSpaceDE/>
              <w:autoSpaceDN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>Rozwiązanie musi wspierać kontrolę pasma sieciowego</w:t>
            </w:r>
          </w:p>
          <w:p w14:paraId="224C974F" w14:textId="77777777" w:rsidR="00D2728D" w:rsidRPr="004F1D6F" w:rsidRDefault="00D2728D" w:rsidP="00173F88">
            <w:pPr>
              <w:widowControl/>
              <w:autoSpaceDE/>
              <w:autoSpaceDN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>Rozwiązanie musi wspierać ograniczenie wykonywania backupów dla konkretnych sieci bezprzewodowych</w:t>
            </w:r>
          </w:p>
          <w:p w14:paraId="6F5568D8" w14:textId="77777777" w:rsidR="00D2728D" w:rsidRPr="004F1D6F" w:rsidRDefault="00D2728D" w:rsidP="00173F88">
            <w:pPr>
              <w:widowControl/>
              <w:autoSpaceDE/>
              <w:autoSpaceDN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>Rozwiązanie musi wspierać ograniczenia wykonywania backupów dla połączeń VPN</w:t>
            </w:r>
          </w:p>
          <w:p w14:paraId="3AA41AAF" w14:textId="77777777" w:rsidR="00D2728D" w:rsidRPr="004F1D6F" w:rsidRDefault="00D2728D" w:rsidP="00173F88">
            <w:pPr>
              <w:widowControl/>
              <w:autoSpaceDE/>
              <w:autoSpaceDN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>Rozwiązanie musi wspierać śledzenie zmienionych bloków podczas wykonywania kopii zapasowych. Dla systemów Windows technologia śledzenia bloków dla systemów serwerowych musi być certyfikowana przez Microsoft</w:t>
            </w:r>
          </w:p>
          <w:p w14:paraId="44A07AEC" w14:textId="77777777" w:rsidR="00D2728D" w:rsidRPr="004F1D6F" w:rsidRDefault="00D2728D" w:rsidP="00173F88">
            <w:pPr>
              <w:widowControl/>
              <w:autoSpaceDE/>
              <w:autoSpaceDN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>Rozwiązanie musi wspierać technologię BitLocker</w:t>
            </w:r>
          </w:p>
          <w:p w14:paraId="5B989749" w14:textId="77777777" w:rsidR="00D2728D" w:rsidRPr="004F1D6F" w:rsidRDefault="00D2728D" w:rsidP="00173F88">
            <w:pPr>
              <w:widowControl/>
              <w:autoSpaceDE/>
              <w:autoSpaceDN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lastRenderedPageBreak/>
              <w:t>Rozwiązanie musi wspierać uruchamianie z nośnika odtwarzania</w:t>
            </w:r>
          </w:p>
          <w:p w14:paraId="07F0A669" w14:textId="77777777" w:rsidR="00D2728D" w:rsidRPr="004F1D6F" w:rsidRDefault="00D2728D" w:rsidP="00173F88">
            <w:pPr>
              <w:widowControl/>
              <w:autoSpaceDE/>
              <w:autoSpaceDN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 xml:space="preserve">Rozwiązanie musi wspierać odzysk pojedynczych elementów aplikacji z jednoprzebiegowej kopii zapasowej dla Microsoft Exchange 2013SP1 i nowszych, Microsoft Active Directory 2008 i nowszych, Microsoft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Sharepoint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 2013 i nowszych, Microsoft SQL 2008 i nowszych, Oracle 11g i nowszych oraz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PostgreSQL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 12 i nowszych</w:t>
            </w:r>
          </w:p>
          <w:p w14:paraId="362CCA49" w14:textId="77777777" w:rsidR="00D2728D" w:rsidRPr="004F1D6F" w:rsidRDefault="00D2728D" w:rsidP="00173F88">
            <w:pPr>
              <w:widowControl/>
              <w:autoSpaceDE/>
              <w:autoSpaceDN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>Rozwiązanie musi wspierać odzysk do konkretnego punktu w czasie (point-in-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time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) dla wspieranych systemów bazodanowych </w:t>
            </w:r>
          </w:p>
          <w:p w14:paraId="6F591893" w14:textId="77777777" w:rsidR="00D2728D" w:rsidRPr="004F1D6F" w:rsidRDefault="00D2728D" w:rsidP="00173F88">
            <w:pPr>
              <w:widowControl/>
              <w:autoSpaceDE/>
              <w:autoSpaceDN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 xml:space="preserve">Rozwiązanie musi umożliwiać natychmiastowe publikowanie baz MS SQL i Oracle poprzez bezpośrednie uruchomienie ich z pliku backupu. </w:t>
            </w:r>
          </w:p>
          <w:p w14:paraId="4810B93C" w14:textId="77777777" w:rsidR="00D2728D" w:rsidRPr="004F1D6F" w:rsidRDefault="00D2728D" w:rsidP="00173F88">
            <w:pPr>
              <w:widowControl/>
              <w:autoSpaceDE/>
              <w:autoSpaceDN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 xml:space="preserve">Rozwiązanie musi wspierać odzysk obrazów kopii zapasowych bezpośrednio do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vSphere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, Hyper-V,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Nutanix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 AHV, Microsoft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Azure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, Microsoft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Azure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Stack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, Amazon EC2 oraz Google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Cloud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 Platform</w:t>
            </w:r>
          </w:p>
          <w:p w14:paraId="449F1A1F" w14:textId="77777777" w:rsidR="00D2728D" w:rsidRPr="004F1D6F" w:rsidRDefault="00D2728D" w:rsidP="00173F88">
            <w:pPr>
              <w:widowControl/>
              <w:autoSpaceDE/>
              <w:autoSpaceDN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>Rozwiązanie musi wspierać szyfrowanie</w:t>
            </w:r>
          </w:p>
          <w:p w14:paraId="26BA039C" w14:textId="77777777" w:rsidR="00D2728D" w:rsidRPr="004F1D6F" w:rsidRDefault="00D2728D" w:rsidP="00173F88">
            <w:pPr>
              <w:widowControl/>
              <w:autoSpaceDE/>
              <w:autoSpaceDN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>Rozwiązanie musi wspierać możliwość wykonywania kopii zapasowych stacji klienckich, lokalnie do repozytorium tymczasowego (cache) gdy połączenie sieciowe do głównego repozytorium kopii zapasowych jest niedostępne</w:t>
            </w:r>
          </w:p>
          <w:p w14:paraId="4929442C" w14:textId="77777777" w:rsidR="00D2728D" w:rsidRPr="004F1D6F" w:rsidRDefault="00D2728D" w:rsidP="00173F88">
            <w:pPr>
              <w:widowControl/>
              <w:autoSpaceDE/>
              <w:autoSpaceDN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>Rozwiązanie musi posiadać funkcjonalność automatycznego zmniejszenia szybkości przetwarzania danych, aby nie dopuścić do obniżenia wydajności systemu zabezpieczanego</w:t>
            </w:r>
          </w:p>
          <w:p w14:paraId="4F293748" w14:textId="77777777" w:rsidR="00D2728D" w:rsidRPr="004F1D6F" w:rsidRDefault="00D2728D" w:rsidP="00173F88">
            <w:pPr>
              <w:widowControl/>
              <w:autoSpaceDE/>
              <w:autoSpaceDN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 xml:space="preserve">Rozwiązanie musi posiadać ochronę przed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ransomware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 poprzez automatyczne odmontowanie nośnika po wykonanym backupie stacji klienckiej</w:t>
            </w:r>
          </w:p>
          <w:p w14:paraId="7B3AA330" w14:textId="77777777" w:rsidR="00D2728D" w:rsidRPr="004F1D6F" w:rsidRDefault="00D2728D" w:rsidP="00173F88">
            <w:pPr>
              <w:widowControl/>
              <w:autoSpaceDE/>
              <w:autoSpaceDN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>Rozwiązanie musi wspierać tworzenie wielu zadań backupowych</w:t>
            </w:r>
          </w:p>
        </w:tc>
      </w:tr>
      <w:tr w:rsidR="00D2728D" w:rsidRPr="004F1D6F" w14:paraId="505C6A61" w14:textId="77777777" w:rsidTr="00173F88">
        <w:trPr>
          <w:trHeight w:val="2459"/>
        </w:trPr>
        <w:tc>
          <w:tcPr>
            <w:tcW w:w="2155" w:type="dxa"/>
            <w:shd w:val="clear" w:color="auto" w:fill="F2F2F2" w:themeFill="background1" w:themeFillShade="F2"/>
          </w:tcPr>
          <w:p w14:paraId="18E5D01E" w14:textId="77777777" w:rsidR="00D2728D" w:rsidRPr="004F1D6F" w:rsidRDefault="00D2728D" w:rsidP="00173F88">
            <w:pPr>
              <w:pStyle w:val="TableParagraph"/>
              <w:spacing w:before="8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4F1D6F">
              <w:rPr>
                <w:rFonts w:asciiTheme="minorHAnsi" w:hAnsiTheme="minorHAnsi" w:cstheme="minorHAnsi"/>
                <w:b/>
                <w:bCs/>
                <w:lang w:val="pl-PL"/>
              </w:rPr>
              <w:lastRenderedPageBreak/>
              <w:t xml:space="preserve">Monitoring </w:t>
            </w:r>
          </w:p>
        </w:tc>
        <w:tc>
          <w:tcPr>
            <w:tcW w:w="8193" w:type="dxa"/>
          </w:tcPr>
          <w:p w14:paraId="436DD9AD" w14:textId="77777777" w:rsidR="00D2728D" w:rsidRPr="004F1D6F" w:rsidRDefault="00D2728D" w:rsidP="00173F88">
            <w:pPr>
              <w:widowControl/>
              <w:autoSpaceDE/>
              <w:autoSpaceDN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 xml:space="preserve">System musi zapewnić możliwość monitorowania środowiska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wirtualizacyjnego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 opartego na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VMware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vSphere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 i Microsoft Hyper-V bez potrzeby korzystania z narzędzi firm trzecich</w:t>
            </w:r>
          </w:p>
          <w:p w14:paraId="6844A653" w14:textId="77777777" w:rsidR="00D2728D" w:rsidRPr="004F1D6F" w:rsidRDefault="00D2728D" w:rsidP="00173F88">
            <w:pPr>
              <w:widowControl/>
              <w:autoSpaceDE/>
              <w:autoSpaceDN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 xml:space="preserve">System musi umożliwiać monitorowanie środowiska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wirtualizacyjnego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VMware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 w wersji 6.x, 7.x oraz 8.0 – zarówno w bezpłatnej wersji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ESXi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 jak i w pełnej wersji ESX/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ESXi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 zarządzane przez konsole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vCenter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 Server lub pracujące samodzielnie</w:t>
            </w:r>
          </w:p>
          <w:p w14:paraId="2CADAE3F" w14:textId="77777777" w:rsidR="00D2728D" w:rsidRPr="004F1D6F" w:rsidRDefault="00D2728D" w:rsidP="00173F88">
            <w:pPr>
              <w:widowControl/>
              <w:autoSpaceDE/>
              <w:autoSpaceDN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 xml:space="preserve">System musi umożliwiać monitorowanie środowiska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wirtualizacyjnego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 Microsoft Hyper-V 2012, 2012R2, 2016, 2019 oraz 2022 zarówno w wersji darmowej jak i zawartej w płatnej licencji Microsoft Windows Server zarządzane poprzez System Center Virtual Machine Manager lub pracujące samodzielnie.</w:t>
            </w:r>
          </w:p>
          <w:p w14:paraId="1E02768A" w14:textId="77777777" w:rsidR="00D2728D" w:rsidRPr="004F1D6F" w:rsidRDefault="00D2728D" w:rsidP="00173F88">
            <w:pPr>
              <w:widowControl/>
              <w:autoSpaceDE/>
              <w:autoSpaceDN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 xml:space="preserve">System musi umożliwiać kategoryzacje obiektów infrastruktury wirtualnej niezależnie od hierarchii stworzonej w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vCenter</w:t>
            </w:r>
            <w:proofErr w:type="spellEnd"/>
          </w:p>
          <w:p w14:paraId="5F8A42D4" w14:textId="77777777" w:rsidR="00D2728D" w:rsidRPr="004F1D6F" w:rsidRDefault="00D2728D" w:rsidP="00173F88">
            <w:pPr>
              <w:widowControl/>
              <w:autoSpaceDE/>
              <w:autoSpaceDN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>System musi umożliwiać tworzenie alarmów dla całych grup wirtualnych maszyn jak i pojedynczych wirtualnych maszyn</w:t>
            </w:r>
          </w:p>
          <w:p w14:paraId="5632AFC8" w14:textId="77777777" w:rsidR="00D2728D" w:rsidRPr="004F1D6F" w:rsidRDefault="00D2728D" w:rsidP="00173F88">
            <w:pPr>
              <w:widowControl/>
              <w:autoSpaceDE/>
              <w:autoSpaceDN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>System musi dawać możliwość układania terminarza raportów i wysyłania tych raportów przy pomocy poczty elektronicznej w formacie HTML oraz Excel</w:t>
            </w:r>
          </w:p>
          <w:p w14:paraId="718E73A7" w14:textId="77777777" w:rsidR="00D2728D" w:rsidRPr="004F1D6F" w:rsidRDefault="00D2728D" w:rsidP="00173F88">
            <w:pPr>
              <w:widowControl/>
              <w:autoSpaceDE/>
              <w:autoSpaceDN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 xml:space="preserve">System musi dawać możliwość podłączenia się do kilku instancji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vCenter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 Server i serwerów Hyper-V jednocześnie, w celu centralnego monitorowania wielu środowisk</w:t>
            </w:r>
          </w:p>
          <w:p w14:paraId="00F7D25F" w14:textId="77777777" w:rsidR="00D2728D" w:rsidRPr="004F1D6F" w:rsidRDefault="00D2728D" w:rsidP="00173F88">
            <w:pPr>
              <w:widowControl/>
              <w:autoSpaceDE/>
              <w:autoSpaceDN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>System musi mieć wbudowane predefiniowane zestawy alarmów wraz z możliwością tworzenia własnych alarmów i zdarzeń przez administratora</w:t>
            </w:r>
          </w:p>
          <w:p w14:paraId="3E4E2E00" w14:textId="77777777" w:rsidR="00D2728D" w:rsidRPr="004F1D6F" w:rsidRDefault="00D2728D" w:rsidP="00173F88">
            <w:pPr>
              <w:widowControl/>
              <w:autoSpaceDE/>
              <w:autoSpaceDN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>System musi mieć wbudowane połączenie z bazą wiedzy opisującą problemy z predefiniowanych alarmów</w:t>
            </w:r>
          </w:p>
          <w:p w14:paraId="58478546" w14:textId="77777777" w:rsidR="00D2728D" w:rsidRPr="004F1D6F" w:rsidRDefault="00D2728D" w:rsidP="00173F88">
            <w:pPr>
              <w:widowControl/>
              <w:autoSpaceDE/>
              <w:autoSpaceDN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>System musi mieć centralną konsolę z sumarycznym podglądem wszystkich obiektów infrastruktury wirtualnej (ang. Dashboard)</w:t>
            </w:r>
          </w:p>
          <w:p w14:paraId="4AD0BA7A" w14:textId="77777777" w:rsidR="00D2728D" w:rsidRPr="004F1D6F" w:rsidRDefault="00D2728D" w:rsidP="00173F88">
            <w:pPr>
              <w:widowControl/>
              <w:autoSpaceDE/>
              <w:autoSpaceDN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>System musi mieć możliwość monitorowania platformy sprzętowej, na której jest zainstalowana infrastruktura wirtualna</w:t>
            </w:r>
          </w:p>
          <w:p w14:paraId="448EB150" w14:textId="77777777" w:rsidR="00D2728D" w:rsidRPr="004F1D6F" w:rsidRDefault="00D2728D" w:rsidP="00173F88">
            <w:pPr>
              <w:widowControl/>
              <w:autoSpaceDE/>
              <w:autoSpaceDN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>System musi zapewnić możliwość podłączenia się do wirtualnej maszyny (tryb konsoli) bezpośrednio z narzędzia monitorującego</w:t>
            </w:r>
          </w:p>
          <w:p w14:paraId="31351F7B" w14:textId="77777777" w:rsidR="00D2728D" w:rsidRPr="004F1D6F" w:rsidRDefault="00D2728D" w:rsidP="00173F88">
            <w:pPr>
              <w:widowControl/>
              <w:autoSpaceDE/>
              <w:autoSpaceDN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>System musi mieć możliwość integracji z oprogramowaniem do tworzenia kopii zapasowych tego samego producenta</w:t>
            </w:r>
          </w:p>
          <w:p w14:paraId="5E058E38" w14:textId="77777777" w:rsidR="00D2728D" w:rsidRPr="004F1D6F" w:rsidRDefault="00D2728D" w:rsidP="00173F88">
            <w:pPr>
              <w:widowControl/>
              <w:autoSpaceDE/>
              <w:autoSpaceDN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lastRenderedPageBreak/>
              <w:t xml:space="preserve">System musi mieć możliwość monitorowania obciążenia serwerów backupowych, ilości zabezpieczanych danych oraz statusu zadań kopii zapasowych, replikacji oraz weryfikacji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odzyskiwalności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 maszyn wirtualnych.</w:t>
            </w:r>
          </w:p>
          <w:p w14:paraId="162DE0B3" w14:textId="77777777" w:rsidR="00D2728D" w:rsidRPr="004F1D6F" w:rsidRDefault="00D2728D" w:rsidP="00173F88">
            <w:pPr>
              <w:widowControl/>
              <w:autoSpaceDE/>
              <w:autoSpaceDN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>System musi oferować inteligentną diagnostykę rozwiązania backupowego poprzez monitorowanie logów celem wykrycia znanych problemów oraz błędów konfiguracyjnych w celu wskazania rozwiązania bez potrzeby otwierania zgłoszenia suportowego oraz bez potrzeby wysyłania jakichkolwiek danych diagnostycznych do producenta oprogramowania backupu.</w:t>
            </w:r>
          </w:p>
          <w:p w14:paraId="7911EB25" w14:textId="77777777" w:rsidR="00D2728D" w:rsidRPr="004F1D6F" w:rsidRDefault="00D2728D" w:rsidP="00173F88">
            <w:pPr>
              <w:widowControl/>
              <w:autoSpaceDE/>
              <w:autoSpaceDN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 xml:space="preserve">System musi mieć możliwość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granularnego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 monitorowania infrastruktury, zależnego od uprawnień nadanym użytkownikom dla platformy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VMware</w:t>
            </w:r>
            <w:proofErr w:type="spellEnd"/>
          </w:p>
          <w:p w14:paraId="3F76EC84" w14:textId="77777777" w:rsidR="00D2728D" w:rsidRPr="004F1D6F" w:rsidRDefault="00D2728D" w:rsidP="00173F88">
            <w:pPr>
              <w:widowControl/>
              <w:autoSpaceDE/>
              <w:autoSpaceDN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 xml:space="preserve">System musi mieć możliwość monitorowania instancji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VMware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vCloud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Director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 w wersji od 10.x do 10.4</w:t>
            </w:r>
          </w:p>
        </w:tc>
      </w:tr>
      <w:tr w:rsidR="00D2728D" w:rsidRPr="004F1D6F" w14:paraId="61A242E6" w14:textId="77777777" w:rsidTr="00173F88">
        <w:trPr>
          <w:trHeight w:val="1119"/>
        </w:trPr>
        <w:tc>
          <w:tcPr>
            <w:tcW w:w="2155" w:type="dxa"/>
            <w:shd w:val="clear" w:color="auto" w:fill="F2F2F2" w:themeFill="background1" w:themeFillShade="F2"/>
          </w:tcPr>
          <w:p w14:paraId="0469F0B2" w14:textId="77777777" w:rsidR="00D2728D" w:rsidRPr="004F1D6F" w:rsidRDefault="00D2728D" w:rsidP="00173F88">
            <w:pPr>
              <w:pStyle w:val="TableParagraph"/>
              <w:spacing w:before="8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4F1D6F">
              <w:rPr>
                <w:rFonts w:asciiTheme="minorHAnsi" w:hAnsiTheme="minorHAnsi" w:cstheme="minorHAnsi"/>
                <w:b/>
                <w:bCs/>
                <w:lang w:val="pl-PL"/>
              </w:rPr>
              <w:lastRenderedPageBreak/>
              <w:t>Raportowanie</w:t>
            </w:r>
          </w:p>
        </w:tc>
        <w:tc>
          <w:tcPr>
            <w:tcW w:w="8193" w:type="dxa"/>
          </w:tcPr>
          <w:p w14:paraId="6F438DE4" w14:textId="77777777" w:rsidR="00D2728D" w:rsidRPr="004F1D6F" w:rsidRDefault="00D2728D" w:rsidP="00173F88">
            <w:pPr>
              <w:widowControl/>
              <w:autoSpaceDE/>
              <w:autoSpaceDN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 xml:space="preserve">System musi umożliwiać raportowanie środowiska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wirtualizacyjnego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VMware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 w wersji 6.x, 7.x oraz 8.0 – zarówno w bezpłatnej wersji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ESXi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 jak i w pełnej wersji ESX/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ESXi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 zarządzane przez konsole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vCenter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 Server lub pracujące samodzielnie</w:t>
            </w:r>
          </w:p>
          <w:p w14:paraId="0DA74AA2" w14:textId="77777777" w:rsidR="00D2728D" w:rsidRPr="004F1D6F" w:rsidRDefault="00D2728D" w:rsidP="00173F88">
            <w:pPr>
              <w:widowControl/>
              <w:autoSpaceDE/>
              <w:autoSpaceDN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 xml:space="preserve">System musi umożliwiać raportowanie środowiska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wirtualizacyjnego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 Microsoft Hyper-V 2012, 2012R2, 2016, 2019 oraz 2022 zarówno w wersji darmowej jak i zawartej w płatnej licencji Microsoft Windows Server zarządzane poprzez System Center Virtual Machine Manager lub pracujące samodzielnie.</w:t>
            </w:r>
          </w:p>
          <w:p w14:paraId="65E6E46B" w14:textId="77777777" w:rsidR="00D2728D" w:rsidRPr="004F1D6F" w:rsidRDefault="00D2728D" w:rsidP="00173F88">
            <w:pPr>
              <w:widowControl/>
              <w:autoSpaceDE/>
              <w:autoSpaceDN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 xml:space="preserve">System musi wspierać wiele instancji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vCenter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 Server i Microsoft Hyper-V jednocześnie bez konieczności instalowania dodatkowych modułów.</w:t>
            </w:r>
          </w:p>
          <w:p w14:paraId="65D5C638" w14:textId="77777777" w:rsidR="00D2728D" w:rsidRPr="004F1D6F" w:rsidRDefault="00D2728D" w:rsidP="00173F88">
            <w:pPr>
              <w:widowControl/>
              <w:autoSpaceDE/>
              <w:autoSpaceDN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 xml:space="preserve">System musi być systemem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bezagentowym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. Nie dopuszcza się możliwości instalowania przez system agentów na monitorowanych hostach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ESXi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 i Hyper-V</w:t>
            </w:r>
          </w:p>
          <w:p w14:paraId="55223B05" w14:textId="77777777" w:rsidR="00D2728D" w:rsidRPr="004F1D6F" w:rsidRDefault="00D2728D" w:rsidP="00173F88">
            <w:pPr>
              <w:widowControl/>
              <w:autoSpaceDE/>
              <w:autoSpaceDN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>System musi mieć możliwość eksportowania raportów do formatów Microsoft Word, Microsoft Excel, Microsoft Visio, Adobe PDF</w:t>
            </w:r>
          </w:p>
          <w:p w14:paraId="1D3EFF24" w14:textId="77777777" w:rsidR="00D2728D" w:rsidRPr="004F1D6F" w:rsidRDefault="00D2728D" w:rsidP="00173F88">
            <w:pPr>
              <w:widowControl/>
              <w:autoSpaceDE/>
              <w:autoSpaceDN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>System musi mieć możliwość ustawienia harmonogramu kolekcji danych z monitorowanych systemów jak również możliwość tworzenia zadań kolekcjonowania danych ad-hoc</w:t>
            </w:r>
          </w:p>
          <w:p w14:paraId="14CED721" w14:textId="77777777" w:rsidR="00D2728D" w:rsidRPr="004F1D6F" w:rsidRDefault="00D2728D" w:rsidP="00173F88">
            <w:pPr>
              <w:widowControl/>
              <w:autoSpaceDE/>
              <w:autoSpaceDN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>System musi mieć możliwość ustawienia harmonogramu generowania raportów i dostarczania ich do odbiorców w określonych przez administratora interwałach</w:t>
            </w:r>
          </w:p>
          <w:p w14:paraId="5E1FD8AA" w14:textId="77777777" w:rsidR="00D2728D" w:rsidRPr="004F1D6F" w:rsidRDefault="00D2728D" w:rsidP="00173F88">
            <w:pPr>
              <w:widowControl/>
              <w:autoSpaceDE/>
              <w:autoSpaceDN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>System w raportach musi mieć możliwość uwzględniania informacji o zmianach konfiguracji monitorowanych systemów</w:t>
            </w:r>
          </w:p>
          <w:p w14:paraId="06C7DD22" w14:textId="77777777" w:rsidR="00D2728D" w:rsidRPr="004F1D6F" w:rsidRDefault="00D2728D" w:rsidP="00173F88">
            <w:pPr>
              <w:widowControl/>
              <w:autoSpaceDE/>
              <w:autoSpaceDN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>System musi mieć możliwość generowania raportów z dowolnego punktu w czasie zakładając, że informacje z tego czasu nie zostały usunięte z bazy danych</w:t>
            </w:r>
          </w:p>
          <w:p w14:paraId="3C7B1FFE" w14:textId="77777777" w:rsidR="00D2728D" w:rsidRPr="004F1D6F" w:rsidRDefault="00D2728D" w:rsidP="00173F88">
            <w:pPr>
              <w:widowControl/>
              <w:autoSpaceDE/>
              <w:autoSpaceDN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>System musi posiadać predefiniowane szablony z możliwością tworzenia nowych jak i modyfikacji wbudowanych</w:t>
            </w:r>
          </w:p>
          <w:p w14:paraId="5A87276B" w14:textId="77777777" w:rsidR="00D2728D" w:rsidRPr="004F1D6F" w:rsidRDefault="00D2728D" w:rsidP="00173F88">
            <w:pPr>
              <w:widowControl/>
              <w:autoSpaceDE/>
              <w:autoSpaceDN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>System musi mieć możliwość analizowania „przeszacowanych” wirtualnych maszyn wraz z sugestią zmian w celu optymalnego wykorzystania fizycznej infrastruktury</w:t>
            </w:r>
          </w:p>
          <w:p w14:paraId="0E000D0A" w14:textId="77777777" w:rsidR="00D2728D" w:rsidRPr="004F1D6F" w:rsidRDefault="00D2728D" w:rsidP="00173F88">
            <w:pPr>
              <w:widowControl/>
              <w:autoSpaceDE/>
              <w:autoSpaceDN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>System musi mieć możliwość generowania raportów na podstawie danych uzyskanych z oprogramowania do tworzenia kopii zapasowych tego samego producenta</w:t>
            </w:r>
          </w:p>
          <w:p w14:paraId="3300F1F4" w14:textId="77777777" w:rsidR="00D2728D" w:rsidRPr="004F1D6F" w:rsidRDefault="00D2728D" w:rsidP="00173F88">
            <w:pPr>
              <w:widowControl/>
              <w:autoSpaceDE/>
              <w:autoSpaceDN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>System musi mieć możliwość generowania raportu dotyczącego zabezpieczanych maszyn, zdefiniowanych zadań tworzenia kopii zapasowych oraz replikacji jak również wykorzystania zasobów serwerów backupowych.</w:t>
            </w:r>
          </w:p>
          <w:p w14:paraId="464EF5C2" w14:textId="77777777" w:rsidR="00D2728D" w:rsidRPr="004F1D6F" w:rsidRDefault="00D2728D" w:rsidP="00173F88">
            <w:pPr>
              <w:widowControl/>
              <w:autoSpaceDE/>
              <w:autoSpaceDN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>System musi mieć możliwość generowania raportu planowania pojemności (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capacity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planning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>) bazującego na scenariuszach ‘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what-if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>’.</w:t>
            </w:r>
          </w:p>
          <w:p w14:paraId="5E36DE54" w14:textId="77777777" w:rsidR="00D2728D" w:rsidRPr="004F1D6F" w:rsidRDefault="00D2728D" w:rsidP="00173F88">
            <w:pPr>
              <w:widowControl/>
              <w:autoSpaceDE/>
              <w:autoSpaceDN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 xml:space="preserve">System musi mieć możliwość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granularnego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 raportowania infrastruktury, zależnego od uprawnień nadanym użytkownikom dla platformy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VMware</w:t>
            </w:r>
            <w:proofErr w:type="spellEnd"/>
          </w:p>
          <w:p w14:paraId="79FC27F6" w14:textId="77777777" w:rsidR="00D2728D" w:rsidRPr="004F1D6F" w:rsidRDefault="00D2728D" w:rsidP="00173F88">
            <w:pPr>
              <w:widowControl/>
              <w:autoSpaceDE/>
              <w:autoSpaceDN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>System musi mieć możliwość generowania raportów dotyczących tzw. migawek-sierot (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orphaned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 xml:space="preserve"> </w:t>
            </w:r>
            <w:proofErr w:type="spellStart"/>
            <w:r w:rsidRPr="004F1D6F">
              <w:rPr>
                <w:rFonts w:asciiTheme="minorHAnsi" w:hAnsiTheme="minorHAnsi" w:cstheme="minorHAnsi"/>
                <w:lang w:val="pl-PL"/>
              </w:rPr>
              <w:t>snapshots</w:t>
            </w:r>
            <w:proofErr w:type="spellEnd"/>
            <w:r w:rsidRPr="004F1D6F">
              <w:rPr>
                <w:rFonts w:asciiTheme="minorHAnsi" w:hAnsiTheme="minorHAnsi" w:cstheme="minorHAnsi"/>
                <w:lang w:val="pl-PL"/>
              </w:rPr>
              <w:t>)</w:t>
            </w:r>
          </w:p>
          <w:p w14:paraId="5995F456" w14:textId="77777777" w:rsidR="00D2728D" w:rsidRPr="004F1D6F" w:rsidRDefault="00D2728D" w:rsidP="00173F88">
            <w:pPr>
              <w:widowControl/>
              <w:autoSpaceDE/>
              <w:autoSpaceDN/>
              <w:rPr>
                <w:rFonts w:asciiTheme="minorHAnsi" w:hAnsiTheme="minorHAnsi" w:cstheme="minorHAnsi"/>
                <w:lang w:val="pl-PL"/>
              </w:rPr>
            </w:pPr>
            <w:r w:rsidRPr="004F1D6F">
              <w:rPr>
                <w:rFonts w:asciiTheme="minorHAnsi" w:hAnsiTheme="minorHAnsi" w:cstheme="minorHAnsi"/>
                <w:lang w:val="pl-PL"/>
              </w:rPr>
              <w:t>System musi mieć możliwość generowania personalizowanych raportów zawierających informacje z dowolnych predefiniowanych raportów w pojedynczym dokumencie</w:t>
            </w:r>
          </w:p>
          <w:p w14:paraId="68CB7DB4" w14:textId="77777777" w:rsidR="00D2728D" w:rsidRPr="004F1D6F" w:rsidRDefault="00D2728D" w:rsidP="00173F88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14:paraId="28ED4999" w14:textId="77777777" w:rsidR="00D2728D" w:rsidRPr="004F1D6F" w:rsidRDefault="00D2728D" w:rsidP="00D2728D">
      <w:pPr>
        <w:rPr>
          <w:rFonts w:asciiTheme="minorHAnsi" w:hAnsiTheme="minorHAnsi" w:cstheme="minorHAnsi"/>
        </w:rPr>
      </w:pPr>
    </w:p>
    <w:p w14:paraId="322D3678" w14:textId="77777777" w:rsidR="00D2728D" w:rsidRPr="004F1D6F" w:rsidRDefault="00D2728D" w:rsidP="00D2728D">
      <w:pPr>
        <w:rPr>
          <w:rFonts w:asciiTheme="minorHAnsi" w:hAnsiTheme="minorHAnsi" w:cstheme="minorHAnsi"/>
        </w:rPr>
      </w:pPr>
    </w:p>
    <w:p w14:paraId="78F14258" w14:textId="77777777" w:rsidR="0013162A" w:rsidRDefault="0013162A"/>
    <w:sectPr w:rsidR="00131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E5F3F"/>
    <w:multiLevelType w:val="hybridMultilevel"/>
    <w:tmpl w:val="D23E1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66324"/>
    <w:multiLevelType w:val="hybridMultilevel"/>
    <w:tmpl w:val="49A6B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54373"/>
    <w:multiLevelType w:val="hybridMultilevel"/>
    <w:tmpl w:val="8938A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45F20"/>
    <w:multiLevelType w:val="hybridMultilevel"/>
    <w:tmpl w:val="5824ED2A"/>
    <w:lvl w:ilvl="0" w:tplc="267CAE3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108D356A"/>
    <w:multiLevelType w:val="hybridMultilevel"/>
    <w:tmpl w:val="E59E7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22988"/>
    <w:multiLevelType w:val="hybridMultilevel"/>
    <w:tmpl w:val="267E1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C5DF5"/>
    <w:multiLevelType w:val="hybridMultilevel"/>
    <w:tmpl w:val="981AB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B7BD6"/>
    <w:multiLevelType w:val="hybridMultilevel"/>
    <w:tmpl w:val="5FD26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B4891"/>
    <w:multiLevelType w:val="hybridMultilevel"/>
    <w:tmpl w:val="735C0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F0E86"/>
    <w:multiLevelType w:val="hybridMultilevel"/>
    <w:tmpl w:val="DF928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914F4"/>
    <w:multiLevelType w:val="hybridMultilevel"/>
    <w:tmpl w:val="98489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A1AB2"/>
    <w:multiLevelType w:val="hybridMultilevel"/>
    <w:tmpl w:val="D0783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CB64F6"/>
    <w:multiLevelType w:val="hybridMultilevel"/>
    <w:tmpl w:val="11508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C74EA"/>
    <w:multiLevelType w:val="hybridMultilevel"/>
    <w:tmpl w:val="ABB4A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162034"/>
    <w:multiLevelType w:val="hybridMultilevel"/>
    <w:tmpl w:val="35C67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990724">
    <w:abstractNumId w:val="12"/>
  </w:num>
  <w:num w:numId="2" w16cid:durableId="80150882">
    <w:abstractNumId w:val="14"/>
  </w:num>
  <w:num w:numId="3" w16cid:durableId="1297107443">
    <w:abstractNumId w:val="13"/>
  </w:num>
  <w:num w:numId="4" w16cid:durableId="1430731295">
    <w:abstractNumId w:val="0"/>
  </w:num>
  <w:num w:numId="5" w16cid:durableId="1025179898">
    <w:abstractNumId w:val="7"/>
  </w:num>
  <w:num w:numId="6" w16cid:durableId="122044906">
    <w:abstractNumId w:val="4"/>
  </w:num>
  <w:num w:numId="7" w16cid:durableId="1647853087">
    <w:abstractNumId w:val="1"/>
  </w:num>
  <w:num w:numId="8" w16cid:durableId="708190571">
    <w:abstractNumId w:val="10"/>
  </w:num>
  <w:num w:numId="9" w16cid:durableId="1135560034">
    <w:abstractNumId w:val="9"/>
  </w:num>
  <w:num w:numId="10" w16cid:durableId="318848929">
    <w:abstractNumId w:val="11"/>
  </w:num>
  <w:num w:numId="11" w16cid:durableId="1839229940">
    <w:abstractNumId w:val="2"/>
  </w:num>
  <w:num w:numId="12" w16cid:durableId="46950682">
    <w:abstractNumId w:val="6"/>
  </w:num>
  <w:num w:numId="13" w16cid:durableId="838279371">
    <w:abstractNumId w:val="8"/>
  </w:num>
  <w:num w:numId="14" w16cid:durableId="1085498629">
    <w:abstractNumId w:val="5"/>
  </w:num>
  <w:num w:numId="15" w16cid:durableId="10684586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28D"/>
    <w:rsid w:val="00045E51"/>
    <w:rsid w:val="0013162A"/>
    <w:rsid w:val="00173F88"/>
    <w:rsid w:val="003571FC"/>
    <w:rsid w:val="007C7884"/>
    <w:rsid w:val="007E06E4"/>
    <w:rsid w:val="00926977"/>
    <w:rsid w:val="00AA7C3D"/>
    <w:rsid w:val="00BF208B"/>
    <w:rsid w:val="00CA7824"/>
    <w:rsid w:val="00D2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8A38A"/>
  <w15:chartTrackingRefBased/>
  <w15:docId w15:val="{0EEA64FA-AE7B-413F-BA25-C920978E7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28D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72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7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72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72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72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728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728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728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728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72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72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72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728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728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728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728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728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728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272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27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72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272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27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2728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2728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2728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72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728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2728D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D2728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D2728D"/>
    <w:rPr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2728D"/>
    <w:rPr>
      <w:rFonts w:ascii="Carlito" w:eastAsia="Carlito" w:hAnsi="Carlito" w:cs="Carlito"/>
      <w:kern w:val="0"/>
      <w:sz w:val="19"/>
      <w:szCs w:val="19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D2728D"/>
    <w:pPr>
      <w:ind w:left="105"/>
    </w:pPr>
  </w:style>
  <w:style w:type="character" w:styleId="Hipercze">
    <w:name w:val="Hyperlink"/>
    <w:basedOn w:val="Domylnaczcionkaakapitu"/>
    <w:uiPriority w:val="99"/>
    <w:unhideWhenUsed/>
    <w:rsid w:val="00D2728D"/>
    <w:rPr>
      <w:color w:val="0563C1" w:themeColor="hyperlink"/>
      <w:u w:val="single"/>
    </w:rPr>
  </w:style>
  <w:style w:type="paragraph" w:customStyle="1" w:styleId="Default">
    <w:name w:val="Default"/>
    <w:rsid w:val="00D272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pea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16</Pages>
  <Words>5798</Words>
  <Characters>34789</Characters>
  <Application>Microsoft Office Word</Application>
  <DocSecurity>0</DocSecurity>
  <Lines>289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Wysiecka-Szamocka</dc:creator>
  <cp:keywords/>
  <dc:description/>
  <cp:lastModifiedBy>Katarzyna Wysiecka-Szamocka</cp:lastModifiedBy>
  <cp:revision>2</cp:revision>
  <dcterms:created xsi:type="dcterms:W3CDTF">2025-03-06T11:25:00Z</dcterms:created>
  <dcterms:modified xsi:type="dcterms:W3CDTF">2025-03-11T10:34:00Z</dcterms:modified>
</cp:coreProperties>
</file>