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57F99CD4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E6C34">
        <w:rPr>
          <w:rFonts w:asciiTheme="minorHAnsi" w:eastAsia="Calibri" w:hAnsiTheme="minorHAnsi" w:cstheme="minorHAnsi"/>
          <w:sz w:val="22"/>
          <w:szCs w:val="22"/>
        </w:rPr>
        <w:t>18</w:t>
      </w:r>
      <w:r w:rsidR="00F74B3C">
        <w:rPr>
          <w:rFonts w:asciiTheme="minorHAnsi" w:eastAsia="Calibri" w:hAnsiTheme="minorHAnsi" w:cstheme="minorHAnsi"/>
          <w:sz w:val="22"/>
          <w:szCs w:val="22"/>
        </w:rPr>
        <w:t>.1</w:t>
      </w:r>
      <w:r w:rsidR="002E6C34">
        <w:rPr>
          <w:rFonts w:asciiTheme="minorHAnsi" w:eastAsia="Calibri" w:hAnsiTheme="minorHAnsi" w:cstheme="minorHAnsi"/>
          <w:sz w:val="22"/>
          <w:szCs w:val="22"/>
        </w:rPr>
        <w:t>1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503ACD">
        <w:rPr>
          <w:rFonts w:asciiTheme="minorHAnsi" w:eastAsia="Calibri" w:hAnsiTheme="minorHAnsi" w:cstheme="minorHAnsi"/>
          <w:sz w:val="22"/>
          <w:szCs w:val="22"/>
        </w:rPr>
        <w:t>4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D4B73B2" w14:textId="783DBD05" w:rsidR="002E6C34" w:rsidRPr="00D0149E" w:rsidRDefault="002E6C34" w:rsidP="002E6C34">
      <w:pPr>
        <w:tabs>
          <w:tab w:val="center" w:pos="4536"/>
          <w:tab w:val="right" w:pos="9072"/>
        </w:tabs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0149E">
        <w:rPr>
          <w:rFonts w:ascii="Calibri" w:hAnsi="Calibri" w:cs="Calibri"/>
          <w:b/>
          <w:sz w:val="22"/>
          <w:szCs w:val="22"/>
        </w:rPr>
        <w:t xml:space="preserve">„Przegląd kompresorów </w:t>
      </w:r>
      <w:r w:rsidR="002B00F6">
        <w:rPr>
          <w:rFonts w:ascii="Calibri" w:hAnsi="Calibri" w:cs="Calibri"/>
          <w:b/>
          <w:sz w:val="22"/>
          <w:szCs w:val="22"/>
        </w:rPr>
        <w:t>KAESER</w:t>
      </w:r>
      <w:r w:rsidRPr="00D0149E">
        <w:rPr>
          <w:rFonts w:ascii="Calibri" w:hAnsi="Calibri" w:cs="Calibri"/>
          <w:b/>
          <w:sz w:val="22"/>
          <w:szCs w:val="22"/>
        </w:rPr>
        <w:t xml:space="preserve"> ASK 35T/11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73896C7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 w:rsidR="00813287"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 w:rsidR="002B00F6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i 108 Traktatu (Dz. Urz. UE L 187 z 26.06.2014, str.1, z późn. zm.).</w:t>
      </w:r>
    </w:p>
    <w:p w14:paraId="1621E480" w14:textId="77777777" w:rsid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E0F54" w14:textId="3CE41C63" w:rsidR="00813287" w:rsidRP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96EBBA4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8217046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730EEFAF" w14:textId="77777777" w:rsidR="00813287" w:rsidRPr="004E6B4C" w:rsidRDefault="00813287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46400D0A" w14:textId="2CE2D584" w:rsidR="002E6C34" w:rsidRPr="00D0149E" w:rsidRDefault="002E6C34" w:rsidP="002E6C34">
      <w:pPr>
        <w:numPr>
          <w:ilvl w:val="0"/>
          <w:numId w:val="26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Przedmiotem zamówienia jest usługa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polegająca na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D0149E">
        <w:rPr>
          <w:rFonts w:asciiTheme="minorHAnsi" w:hAnsiTheme="minorHAnsi" w:cstheme="minorHAnsi"/>
          <w:sz w:val="22"/>
          <w:szCs w:val="22"/>
          <w:lang w:eastAsia="pl-PL"/>
        </w:rPr>
        <w:t xml:space="preserve">przeglądzie i konserwacji </w:t>
      </w:r>
      <w:r>
        <w:rPr>
          <w:rFonts w:asciiTheme="minorHAnsi" w:hAnsiTheme="minorHAnsi" w:cstheme="minorHAnsi"/>
          <w:sz w:val="22"/>
          <w:szCs w:val="22"/>
          <w:lang w:eastAsia="pl-PL"/>
        </w:rPr>
        <w:t>kompresorów KAESER ASK 35T/11</w:t>
      </w:r>
      <w:r w:rsidRPr="00D0149E">
        <w:rPr>
          <w:rFonts w:asciiTheme="minorHAnsi" w:hAnsiTheme="minorHAnsi" w:cstheme="minorHAnsi"/>
          <w:sz w:val="22"/>
          <w:szCs w:val="22"/>
          <w:lang w:eastAsia="pl-PL"/>
        </w:rPr>
        <w:t xml:space="preserve"> po 3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0149E">
        <w:rPr>
          <w:rFonts w:asciiTheme="minorHAnsi" w:hAnsiTheme="minorHAnsi" w:cstheme="minorHAnsi"/>
          <w:sz w:val="22"/>
          <w:szCs w:val="22"/>
          <w:lang w:eastAsia="pl-PL"/>
        </w:rPr>
        <w:t>000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0149E">
        <w:rPr>
          <w:rFonts w:asciiTheme="minorHAnsi" w:hAnsiTheme="minorHAnsi" w:cstheme="minorHAnsi"/>
          <w:sz w:val="22"/>
          <w:szCs w:val="22"/>
          <w:lang w:eastAsia="pl-PL"/>
        </w:rPr>
        <w:t xml:space="preserve">h pracy.  </w:t>
      </w:r>
    </w:p>
    <w:p w14:paraId="22411EC3" w14:textId="77777777" w:rsidR="002E6C34" w:rsidRPr="00D0149E" w:rsidRDefault="002E6C34" w:rsidP="002E6C34">
      <w:pPr>
        <w:suppressAutoHyphens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D0149E">
        <w:rPr>
          <w:rFonts w:ascii="Calibri" w:hAnsi="Calibri" w:cs="Calibri"/>
          <w:sz w:val="22"/>
          <w:szCs w:val="22"/>
          <w:lang w:eastAsia="pl-PL"/>
        </w:rPr>
        <w:t>Aktualny stan liczników godzin pracy:</w:t>
      </w:r>
    </w:p>
    <w:p w14:paraId="3745E86C" w14:textId="74AFA53C" w:rsidR="002E6C34" w:rsidRDefault="002E6C34" w:rsidP="00E44835">
      <w:pPr>
        <w:pStyle w:val="Akapitzlist"/>
        <w:numPr>
          <w:ilvl w:val="0"/>
          <w:numId w:val="30"/>
        </w:numPr>
        <w:suppressAutoHyphens/>
        <w:ind w:left="1134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D0149E">
        <w:rPr>
          <w:rFonts w:ascii="Calibri" w:hAnsi="Calibri" w:cs="Calibri"/>
          <w:sz w:val="22"/>
          <w:szCs w:val="22"/>
          <w:lang w:eastAsia="pl-PL"/>
        </w:rPr>
        <w:t>kompresor nr 4304 - bieg 6</w:t>
      </w:r>
      <w:r w:rsidR="002B00F6">
        <w:rPr>
          <w:rFonts w:ascii="Calibri" w:hAnsi="Calibri" w:cs="Calibri"/>
          <w:sz w:val="22"/>
          <w:szCs w:val="22"/>
          <w:lang w:eastAsia="pl-PL"/>
        </w:rPr>
        <w:t>9 440</w:t>
      </w:r>
      <w:r w:rsidRPr="00D0149E">
        <w:rPr>
          <w:rFonts w:ascii="Calibri" w:hAnsi="Calibri" w:cs="Calibri"/>
          <w:sz w:val="22"/>
          <w:szCs w:val="22"/>
          <w:lang w:eastAsia="pl-PL"/>
        </w:rPr>
        <w:t xml:space="preserve"> godzin, obciążenie 2</w:t>
      </w:r>
      <w:r w:rsidR="002B00F6">
        <w:rPr>
          <w:rFonts w:ascii="Calibri" w:hAnsi="Calibri" w:cs="Calibri"/>
          <w:sz w:val="22"/>
          <w:szCs w:val="22"/>
          <w:lang w:eastAsia="pl-PL"/>
        </w:rPr>
        <w:t>5 278</w:t>
      </w:r>
      <w:r w:rsidRPr="00D0149E">
        <w:rPr>
          <w:rFonts w:ascii="Calibri" w:hAnsi="Calibri" w:cs="Calibri"/>
          <w:sz w:val="22"/>
          <w:szCs w:val="22"/>
          <w:lang w:eastAsia="pl-PL"/>
        </w:rPr>
        <w:t xml:space="preserve"> godzin</w:t>
      </w:r>
    </w:p>
    <w:p w14:paraId="0FF238F3" w14:textId="1004E1A0" w:rsidR="002E6C34" w:rsidRPr="00E44835" w:rsidRDefault="002E6C34" w:rsidP="00E44835">
      <w:pPr>
        <w:pStyle w:val="Akapitzlist"/>
        <w:numPr>
          <w:ilvl w:val="0"/>
          <w:numId w:val="30"/>
        </w:numPr>
        <w:suppressAutoHyphens/>
        <w:ind w:left="1134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E44835">
        <w:rPr>
          <w:rFonts w:ascii="Calibri" w:hAnsi="Calibri" w:cs="Calibri"/>
          <w:sz w:val="22"/>
          <w:szCs w:val="22"/>
          <w:lang w:eastAsia="pl-PL"/>
        </w:rPr>
        <w:t>kompresor nr 4305 - bieg 5</w:t>
      </w:r>
      <w:r w:rsidR="002B00F6" w:rsidRPr="00E44835">
        <w:rPr>
          <w:rFonts w:ascii="Calibri" w:hAnsi="Calibri" w:cs="Calibri"/>
          <w:sz w:val="22"/>
          <w:szCs w:val="22"/>
          <w:lang w:eastAsia="pl-PL"/>
        </w:rPr>
        <w:t>9 988</w:t>
      </w:r>
      <w:r w:rsidRPr="00E44835">
        <w:rPr>
          <w:rFonts w:ascii="Calibri" w:hAnsi="Calibri" w:cs="Calibri"/>
          <w:sz w:val="22"/>
          <w:szCs w:val="22"/>
          <w:lang w:eastAsia="pl-PL"/>
        </w:rPr>
        <w:t xml:space="preserve"> godzin, obciążenie 2</w:t>
      </w:r>
      <w:r w:rsidR="002B00F6" w:rsidRPr="00E44835">
        <w:rPr>
          <w:rFonts w:ascii="Calibri" w:hAnsi="Calibri" w:cs="Calibri"/>
          <w:sz w:val="22"/>
          <w:szCs w:val="22"/>
          <w:lang w:eastAsia="pl-PL"/>
        </w:rPr>
        <w:t>3 341</w:t>
      </w:r>
      <w:r w:rsidRPr="00E44835">
        <w:rPr>
          <w:rFonts w:ascii="Calibri" w:hAnsi="Calibri" w:cs="Calibri"/>
          <w:sz w:val="22"/>
          <w:szCs w:val="22"/>
          <w:lang w:eastAsia="pl-PL"/>
        </w:rPr>
        <w:t xml:space="preserve"> godzin</w:t>
      </w:r>
    </w:p>
    <w:p w14:paraId="77243A76" w14:textId="43E3BB3A" w:rsidR="00E44835" w:rsidRPr="00E44835" w:rsidRDefault="00E44835" w:rsidP="00E44835">
      <w:pPr>
        <w:suppressAutoHyphens/>
        <w:spacing w:before="60"/>
        <w:jc w:val="both"/>
        <w:rPr>
          <w:rFonts w:ascii="Calibri" w:hAnsi="Calibri" w:cs="Calibri"/>
          <w:bCs/>
          <w:sz w:val="22"/>
          <w:szCs w:val="22"/>
        </w:rPr>
      </w:pPr>
    </w:p>
    <w:p w14:paraId="12926B60" w14:textId="162E0A69" w:rsidR="00E44835" w:rsidRDefault="00E44835" w:rsidP="002E6C34">
      <w:pPr>
        <w:pStyle w:val="Akapitzlist"/>
        <w:suppressAutoHyphens/>
        <w:spacing w:before="60"/>
        <w:jc w:val="both"/>
        <w:rPr>
          <w:rFonts w:ascii="Calibri" w:hAnsi="Calibri" w:cs="Calibri"/>
          <w:bCs/>
          <w:sz w:val="22"/>
          <w:szCs w:val="22"/>
        </w:rPr>
      </w:pPr>
    </w:p>
    <w:p w14:paraId="21DD6E4F" w14:textId="77777777" w:rsidR="00E44835" w:rsidRPr="00E44835" w:rsidRDefault="00E44835" w:rsidP="00E44835">
      <w:pPr>
        <w:ind w:left="357" w:firstLine="69"/>
        <w:jc w:val="both"/>
        <w:rPr>
          <w:rFonts w:ascii="Calibri" w:eastAsia="Calibri" w:hAnsi="Calibri" w:cs="Calibri"/>
          <w:sz w:val="22"/>
          <w:szCs w:val="22"/>
          <w:lang w:eastAsia="pl-PL"/>
        </w:rPr>
      </w:pPr>
      <w:r w:rsidRPr="00E44835">
        <w:rPr>
          <w:rFonts w:ascii="Calibri" w:eastAsia="Calibri" w:hAnsi="Calibri" w:cs="Calibri"/>
          <w:sz w:val="22"/>
          <w:szCs w:val="22"/>
          <w:lang w:eastAsia="pl-PL"/>
        </w:rPr>
        <w:lastRenderedPageBreak/>
        <w:t>Zakres prac:</w:t>
      </w:r>
    </w:p>
    <w:p w14:paraId="46DD9561" w14:textId="4A74EABE" w:rsidR="00E44835" w:rsidRP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kontrola  pasków przekładni pasowej, w razie konieczności wymiana (nr 1800);</w:t>
      </w:r>
    </w:p>
    <w:p w14:paraId="3DB88B6C" w14:textId="11871277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kontrola  łożysk - w razie konieczności wymiana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6BC97843" w14:textId="2D29208C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kontrola szczelności i poprawności działania systemu chłodzenia (sprawdzenie ciśnienia  czynnika chłodzącego)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>;</w:t>
      </w:r>
    </w:p>
    <w:p w14:paraId="46A19D47" w14:textId="77777777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kontrola zaworów skroplin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>;</w:t>
      </w:r>
    </w:p>
    <w:p w14:paraId="41AA23F0" w14:textId="7F672FEA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wymiana filtra powietrza (nr 1250)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3731810F" w14:textId="658F4577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wymiana maty filtracyjnej chłodnicy (nr 1050)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0130F23F" w14:textId="2179F531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wymiana filtra i oleju chłodzącego (nr 1200)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4DCA0D8A" w14:textId="45984837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wymiana filtra osuszacza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5B7638E1" w14:textId="34A54042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wymiana separatorów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6170FB8F" w14:textId="0D943052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wymiana zestawu zaworu dolotowego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466F8566" w14:textId="560B5A96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wymiana zestawu zaworu zwrotnego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3F5D7BD6" w14:textId="7F12D800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wymiana zestawu kombi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00649C29" w14:textId="3BC6214C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sprawdzenie działania wbudowanego osuszacza ziębniczego sprężonego powietrza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1861895F" w14:textId="77777777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sprawdzenie jednostek Eco Drain spustu kondensatu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34E39C92" w14:textId="3A1608FA" w:rsid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sprawdzenie/ustawienie pracy naprzemiennej obu kompresorów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1AFA4B28" w14:textId="2C6E2814" w:rsidR="00E44835" w:rsidRPr="00E44835" w:rsidRDefault="00E44835" w:rsidP="00E44835">
      <w:pPr>
        <w:pStyle w:val="Akapitzlist"/>
        <w:numPr>
          <w:ilvl w:val="0"/>
          <w:numId w:val="31"/>
        </w:numPr>
        <w:ind w:left="113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 zakończeniu prac skasowanie kontrolki serwisu na panelu sterowniczym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  <w:r w:rsidRPr="00E4483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7F520B06" w14:textId="77777777" w:rsidR="00E44835" w:rsidRDefault="00E44835" w:rsidP="002E6C34">
      <w:pPr>
        <w:pStyle w:val="Akapitzlist"/>
        <w:suppressAutoHyphens/>
        <w:spacing w:before="60"/>
        <w:jc w:val="both"/>
        <w:rPr>
          <w:rFonts w:ascii="Calibri" w:hAnsi="Calibri" w:cs="Calibri"/>
          <w:bCs/>
          <w:sz w:val="22"/>
          <w:szCs w:val="22"/>
        </w:rPr>
      </w:pPr>
    </w:p>
    <w:p w14:paraId="63DCD779" w14:textId="2A432509" w:rsidR="00E44835" w:rsidRPr="00664B2E" w:rsidRDefault="002E6C34" w:rsidP="00E44835">
      <w:pPr>
        <w:tabs>
          <w:tab w:val="num" w:pos="-1985"/>
          <w:tab w:val="left" w:pos="426"/>
        </w:tabs>
        <w:spacing w:before="120" w:line="259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ab/>
        <w:t>Wykonawca zobowiązany jest do wystawienia protokołu z wykonanego przeglądu kompresorów, który będzie zawierał m.in. opis urządzenia, rok produkcji, nr fabryczny, informacje o dopuszczeniu do dalszej eksploatacji, opis ewentualnych usterek – zaleceń.</w:t>
      </w:r>
    </w:p>
    <w:p w14:paraId="01D4D98F" w14:textId="06BDB368" w:rsidR="003E32F5" w:rsidRDefault="00186A22" w:rsidP="00E44835">
      <w:pPr>
        <w:pStyle w:val="Default"/>
        <w:numPr>
          <w:ilvl w:val="0"/>
          <w:numId w:val="29"/>
        </w:numPr>
        <w:spacing w:before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E32F5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3E32F5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CC16BF" w:rsidRPr="00E4483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</w:t>
      </w:r>
      <w:r w:rsidR="00813287" w:rsidRPr="00E44835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="00F80C4F" w:rsidRPr="00E44835">
        <w:rPr>
          <w:rFonts w:asciiTheme="minorHAnsi" w:hAnsiTheme="minorHAnsi" w:cstheme="minorHAnsi"/>
          <w:b/>
          <w:sz w:val="22"/>
          <w:szCs w:val="22"/>
          <w:lang w:eastAsia="pl-PL"/>
        </w:rPr>
        <w:t>0 dni</w:t>
      </w:r>
      <w:r w:rsidR="00813287" w:rsidRPr="00E4483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od daty </w:t>
      </w:r>
      <w:r w:rsidR="00DC4173">
        <w:rPr>
          <w:rFonts w:asciiTheme="minorHAnsi" w:hAnsiTheme="minorHAnsi" w:cstheme="minorHAnsi"/>
          <w:b/>
          <w:sz w:val="22"/>
          <w:szCs w:val="22"/>
          <w:lang w:eastAsia="pl-PL"/>
        </w:rPr>
        <w:t>zawarcia umowy</w:t>
      </w:r>
      <w:r w:rsidR="00E44835" w:rsidRPr="00E44835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1BA22096" w14:textId="069FFD2E" w:rsidR="00813287" w:rsidRPr="00E44835" w:rsidRDefault="00813287" w:rsidP="00F80C4F">
      <w:pPr>
        <w:pStyle w:val="Default"/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="00F80C4F" w:rsidRPr="00E44835">
        <w:rPr>
          <w:rFonts w:asciiTheme="minorHAnsi" w:hAnsiTheme="minorHAnsi" w:cstheme="minorHAnsi"/>
          <w:b/>
          <w:sz w:val="22"/>
          <w:szCs w:val="22"/>
          <w:lang w:eastAsia="pl-PL"/>
        </w:rPr>
        <w:t>Oczyszczalnia Ścieków Pomorzany, ul. Tama Pomorzańska 8, Szczecin</w:t>
      </w:r>
    </w:p>
    <w:p w14:paraId="410C9B74" w14:textId="03B48CAE" w:rsidR="00861B06" w:rsidRDefault="00E16C73" w:rsidP="002B00F6">
      <w:pPr>
        <w:pStyle w:val="Default"/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3E32F5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3E32F5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80C4F">
        <w:rPr>
          <w:rFonts w:asciiTheme="minorHAnsi" w:hAnsiTheme="minorHAnsi" w:cstheme="minorHAnsi"/>
          <w:sz w:val="22"/>
          <w:szCs w:val="22"/>
          <w:lang w:eastAsia="pl-PL"/>
        </w:rPr>
        <w:t>usługi</w:t>
      </w:r>
      <w:r w:rsidR="007C06C9"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3E32F5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3E32F5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E32F5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4085A323" w14:textId="77777777" w:rsidR="001C134B" w:rsidRPr="002B00F6" w:rsidRDefault="001C134B" w:rsidP="001C134B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56B64569" w14:textId="61D04AD5" w:rsidR="003255A7" w:rsidRDefault="002A0C8B" w:rsidP="00B41AB8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ED3B469" w14:textId="77777777" w:rsidR="001C134B" w:rsidRPr="002B00F6" w:rsidRDefault="001C134B" w:rsidP="001C134B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2B00F6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537C90A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Pr="003A105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 określa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3A1051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4E6B4C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545A41AE" w14:textId="6ABCCA41" w:rsidR="00D54586" w:rsidRPr="001C134B" w:rsidRDefault="00900DF2" w:rsidP="002B00F6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B30AD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7A7FC99" w14:textId="77777777" w:rsidR="001C134B" w:rsidRPr="002B00F6" w:rsidRDefault="001C134B" w:rsidP="001C134B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2BA7CA7D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B57FD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28</w:t>
      </w:r>
      <w:r w:rsidR="00852C30" w:rsidRPr="004272D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.11</w:t>
      </w:r>
      <w:r w:rsidRPr="004272D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5C40C43F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B57FD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28</w:t>
      </w:r>
      <w:r w:rsidR="00852C30" w:rsidRPr="004272D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.11</w:t>
      </w:r>
      <w:r w:rsidRPr="004272D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0C678180" w14:textId="00942B11" w:rsidR="004272D9" w:rsidRPr="001C134B" w:rsidRDefault="002A0C8B" w:rsidP="001C134B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4042EA39" w14:textId="1CE9A24E" w:rsidR="00D54586" w:rsidRDefault="00582AA3" w:rsidP="002B00F6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0"/>
    </w:p>
    <w:p w14:paraId="4A044E38" w14:textId="77777777" w:rsidR="001C134B" w:rsidRPr="002B00F6" w:rsidRDefault="001C134B" w:rsidP="001C134B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2205503" w14:textId="43892B14" w:rsidR="00D54586" w:rsidRPr="001C134B" w:rsidRDefault="00FB453A" w:rsidP="003845D7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00467363" w14:textId="77777777" w:rsidR="001C134B" w:rsidRPr="003845D7" w:rsidRDefault="001C134B" w:rsidP="001C134B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9DFD60D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Wykonawcy składający oferty dodatkowe, nie mogą zaoferować cen wyższych niż zaoferowane </w:t>
      </w:r>
      <w:r w:rsidR="004272D9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złożonych pierwotnie ofertach.</w:t>
      </w:r>
    </w:p>
    <w:p w14:paraId="3F982364" w14:textId="29C55DA1" w:rsidR="00895093" w:rsidRDefault="003B089B" w:rsidP="003845D7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A5B9F7" w14:textId="77777777" w:rsidR="001C134B" w:rsidRPr="003845D7" w:rsidRDefault="001C134B" w:rsidP="001C134B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3845D7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</w:t>
      </w:r>
      <w:r w:rsidRPr="0027151B">
        <w:rPr>
          <w:rFonts w:asciiTheme="minorHAnsi" w:hAnsiTheme="minorHAnsi" w:cstheme="minorHAnsi"/>
          <w:b w:val="0"/>
          <w:sz w:val="22"/>
        </w:rPr>
        <w:lastRenderedPageBreak/>
        <w:t>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9E622F1" w14:textId="57DBFDBD" w:rsidR="003A0AF7" w:rsidRPr="001C134B" w:rsidRDefault="0019326C" w:rsidP="00F80C4F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2DA220AA" w14:textId="77777777" w:rsidR="001C134B" w:rsidRPr="00F80C4F" w:rsidRDefault="001C134B" w:rsidP="001C134B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3FCBEDE7" w:rsidR="003A0AF7" w:rsidRPr="001C134B" w:rsidRDefault="001F3CD7" w:rsidP="00F80C4F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0D729016" w14:textId="77777777" w:rsidR="001C134B" w:rsidRPr="00F80C4F" w:rsidRDefault="001C134B" w:rsidP="001C134B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228F4CE4" w14:textId="7F0E554F" w:rsidR="00D54586" w:rsidRDefault="003B089B" w:rsidP="00F80C4F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63EBB62D" w14:textId="77777777" w:rsidR="001C134B" w:rsidRPr="00F80C4F" w:rsidRDefault="001C134B" w:rsidP="001C134B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73BEF0B" w14:textId="64B8CD90" w:rsidR="001B3ED5" w:rsidRPr="001C134B" w:rsidRDefault="003B089B" w:rsidP="00A91FF2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0B2F8C3" w14:textId="77777777" w:rsidR="001C134B" w:rsidRPr="003845D7" w:rsidRDefault="001C134B" w:rsidP="001C134B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2588C83" w14:textId="0CFE1674" w:rsidR="00D54586" w:rsidRDefault="003B089B" w:rsidP="003845D7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0AB009CE" w14:textId="77777777" w:rsidR="001C134B" w:rsidRPr="00717FB5" w:rsidRDefault="001C134B" w:rsidP="003845D7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A3CF863" w14:textId="0EDFB2ED" w:rsidR="00813287" w:rsidRPr="004E6B4C" w:rsidRDefault="00813287" w:rsidP="003845D7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="006A7CD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AWARCIE UMOWY</w:t>
      </w:r>
    </w:p>
    <w:p w14:paraId="292AD459" w14:textId="55F25812" w:rsidR="0049167A" w:rsidRDefault="0049167A" w:rsidP="006A7CD9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2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ofertowego. </w:t>
      </w:r>
    </w:p>
    <w:p w14:paraId="71490B45" w14:textId="75552804" w:rsidR="0049167A" w:rsidRPr="006A7CD9" w:rsidRDefault="0049167A" w:rsidP="006A7CD9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A7CD9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1A424689" w14:textId="3A598F3D" w:rsidR="0049167A" w:rsidRDefault="0049167A" w:rsidP="006A7CD9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A7CD9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Zawarta umowa będzie jawna i będzie podlegała udostępnianiu na zasadach określonych </w:t>
      </w:r>
      <w:r w:rsidR="006A7CD9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A7CD9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7B98C1F8" w14:textId="0F768E4C" w:rsidR="0049167A" w:rsidRDefault="0049167A" w:rsidP="006A7CD9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A7CD9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6A7CD9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</w:t>
      </w:r>
      <w:r w:rsidR="006A7CD9">
        <w:rPr>
          <w:rFonts w:asciiTheme="minorHAnsi" w:hAnsiTheme="minorHAnsi" w:cstheme="minorHAnsi"/>
          <w:bCs/>
          <w:sz w:val="22"/>
          <w:szCs w:val="22"/>
          <w:lang w:eastAsia="pl-PL"/>
        </w:rPr>
        <w:t>Z</w:t>
      </w:r>
      <w:r w:rsidRPr="006A7CD9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amawiającego. </w:t>
      </w:r>
    </w:p>
    <w:p w14:paraId="523DB1CE" w14:textId="0F20133B" w:rsidR="00C076EA" w:rsidRPr="00552AC3" w:rsidRDefault="00C076EA" w:rsidP="00552AC3">
      <w:pPr>
        <w:suppressAutoHyphens/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52AC3">
        <w:rPr>
          <w:rFonts w:asciiTheme="minorHAnsi" w:hAnsiTheme="minorHAnsi" w:cstheme="minorHAnsi"/>
          <w:b/>
          <w:sz w:val="22"/>
          <w:szCs w:val="22"/>
          <w:lang w:eastAsia="pl-PL"/>
        </w:rPr>
        <w:t>POLISA OC</w:t>
      </w:r>
    </w:p>
    <w:p w14:paraId="0ECCE5F2" w14:textId="77777777" w:rsidR="00552AC3" w:rsidRPr="00552AC3" w:rsidRDefault="00552AC3" w:rsidP="00552AC3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52AC3">
        <w:rPr>
          <w:rFonts w:asciiTheme="minorHAnsi" w:hAnsiTheme="minorHAnsi" w:cstheme="minorHAnsi"/>
          <w:sz w:val="22"/>
          <w:szCs w:val="22"/>
        </w:rPr>
        <w:t xml:space="preserve">Wykonawca zobowiązany jest przedłożyć, najpóźniej w dniu podpisania Umowy, polisę ubezpieczenia odpowiedzialności cywilnej </w:t>
      </w:r>
      <w:r w:rsidRPr="00552AC3">
        <w:rPr>
          <w:rFonts w:asciiTheme="minorHAnsi" w:hAnsiTheme="minorHAnsi" w:cstheme="minorHAnsi"/>
          <w:iCs/>
          <w:color w:val="000000"/>
          <w:sz w:val="22"/>
          <w:szCs w:val="22"/>
        </w:rPr>
        <w:t>obejmującą szkody wyrządzone w związku z prowadzoną działalnością i posiadaniem mienia, w tym powstałe w związku z realizacją zadania określonego w Umowie</w:t>
      </w:r>
      <w:r w:rsidRPr="00552AC3">
        <w:rPr>
          <w:rFonts w:asciiTheme="minorHAnsi" w:hAnsiTheme="minorHAnsi" w:cstheme="minorHAnsi"/>
          <w:sz w:val="22"/>
          <w:szCs w:val="22"/>
        </w:rPr>
        <w:t xml:space="preserve">, przy sumie gwarancyjnej nie mniejszej niż 500.000,00 PLN na jeden i wszystkie wypadki w okresie ubezpieczenia, </w:t>
      </w:r>
      <w:r w:rsidRPr="00552AC3">
        <w:rPr>
          <w:rFonts w:asciiTheme="minorHAnsi" w:hAnsiTheme="minorHAnsi" w:cstheme="minorHAnsi"/>
          <w:iCs/>
          <w:color w:val="000000"/>
          <w:sz w:val="22"/>
          <w:szCs w:val="22"/>
        </w:rPr>
        <w:t>z rozszerzeniem o</w:t>
      </w:r>
      <w:r w:rsidRPr="00552AC3">
        <w:rPr>
          <w:rFonts w:asciiTheme="minorHAnsi" w:hAnsiTheme="minorHAnsi" w:cstheme="minorHAnsi"/>
          <w:sz w:val="22"/>
          <w:szCs w:val="22"/>
        </w:rPr>
        <w:t>:</w:t>
      </w:r>
    </w:p>
    <w:p w14:paraId="659E2CCF" w14:textId="77777777" w:rsidR="00552AC3" w:rsidRPr="00552AC3" w:rsidRDefault="00552AC3" w:rsidP="00552AC3">
      <w:pPr>
        <w:numPr>
          <w:ilvl w:val="0"/>
          <w:numId w:val="34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52AC3">
        <w:rPr>
          <w:rFonts w:asciiTheme="minorHAnsi" w:hAnsiTheme="minorHAnsi" w:cstheme="minorHAnsi"/>
          <w:iCs/>
          <w:color w:val="000000"/>
          <w:sz w:val="22"/>
          <w:szCs w:val="22"/>
        </w:rPr>
        <w:t>Obligatoryjne rozszerzenia zakresu ubezpieczenia wraz z minimalnymi limitami sumy gwarancyjnej na jeden i wszystkie wypadki w okresie ubezpieczenia:</w:t>
      </w:r>
    </w:p>
    <w:p w14:paraId="0029EE60" w14:textId="77777777" w:rsidR="00552AC3" w:rsidRPr="00552AC3" w:rsidRDefault="00552AC3" w:rsidP="00552AC3">
      <w:pPr>
        <w:numPr>
          <w:ilvl w:val="0"/>
          <w:numId w:val="35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52AC3"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przez podwykonawców Ubezpieczonego – limit do wysokości sumy gwarancyjnej,</w:t>
      </w:r>
    </w:p>
    <w:p w14:paraId="63AA7EF0" w14:textId="77777777" w:rsidR="00552AC3" w:rsidRPr="00552AC3" w:rsidRDefault="00552AC3" w:rsidP="00552AC3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AC3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</w:t>
      </w:r>
      <w:r w:rsidRPr="00552AC3">
        <w:rPr>
          <w:rFonts w:asciiTheme="minorHAnsi" w:hAnsiTheme="minorHAnsi" w:cstheme="minorHAnsi"/>
          <w:sz w:val="22"/>
          <w:szCs w:val="22"/>
        </w:rPr>
        <w:t>szkody powstałe po wykonaniu pracy lub usługi wynikłe z nienależytego wykonania zobowiązania – limit do wysokości sumy gwarancyjnej,</w:t>
      </w:r>
    </w:p>
    <w:p w14:paraId="1ED4A185" w14:textId="77777777" w:rsidR="00552AC3" w:rsidRPr="00552AC3" w:rsidRDefault="00552AC3" w:rsidP="00552AC3">
      <w:pPr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AC3">
        <w:rPr>
          <w:rFonts w:asciiTheme="minorHAnsi" w:hAnsiTheme="minorHAnsi" w:cstheme="minorHAnsi"/>
          <w:color w:val="000000"/>
          <w:sz w:val="22"/>
          <w:szCs w:val="22"/>
        </w:rPr>
        <w:t>odpowiedzialność cywilna za szkody w rzeczach stanowiących przedmiot obróbki, naprawy lub innych czynności w ramach usług wykonywanych przez Ubezpieczonego,</w:t>
      </w:r>
    </w:p>
    <w:p w14:paraId="5E45357E" w14:textId="77777777" w:rsidR="00552AC3" w:rsidRPr="00552AC3" w:rsidRDefault="00552AC3" w:rsidP="00552AC3">
      <w:pPr>
        <w:numPr>
          <w:ilvl w:val="0"/>
          <w:numId w:val="35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52AC3"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w związku z wprowadzeniem produktu do obrotu,</w:t>
      </w:r>
    </w:p>
    <w:p w14:paraId="20221C3C" w14:textId="77777777" w:rsidR="00552AC3" w:rsidRPr="00552AC3" w:rsidRDefault="00552AC3" w:rsidP="00552AC3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AC3">
        <w:rPr>
          <w:rFonts w:asciiTheme="minorHAnsi" w:hAnsiTheme="minorHAnsi" w:cstheme="minorHAnsi"/>
          <w:color w:val="000000"/>
          <w:sz w:val="22"/>
          <w:szCs w:val="22"/>
        </w:rPr>
        <w:t>odpowiedzialność cywilna za szkody będące następstwem wypadków przy pracy wyrządzone pracownikom ubezpieczonego.</w:t>
      </w:r>
    </w:p>
    <w:p w14:paraId="57A1EE21" w14:textId="77777777" w:rsidR="00552AC3" w:rsidRPr="00552AC3" w:rsidRDefault="00552AC3" w:rsidP="00552AC3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AC3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A395B00" w14:textId="77777777" w:rsidR="00552AC3" w:rsidRPr="00552AC3" w:rsidRDefault="00552AC3" w:rsidP="00552AC3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AC3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0565083D" w14:textId="77777777" w:rsidR="00552AC3" w:rsidRPr="00552AC3" w:rsidRDefault="00552AC3" w:rsidP="00552AC3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AC3">
        <w:rPr>
          <w:rFonts w:asciiTheme="minorHAnsi" w:hAnsiTheme="minorHAnsi" w:cstheme="minorHAnsi"/>
          <w:sz w:val="22"/>
          <w:szCs w:val="22"/>
        </w:rPr>
        <w:lastRenderedPageBreak/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5C8E65EB" w14:textId="0723F146" w:rsidR="00552AC3" w:rsidRPr="00552AC3" w:rsidRDefault="00552AC3" w:rsidP="00552AC3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AC3">
        <w:rPr>
          <w:rFonts w:asciiTheme="minorHAnsi" w:hAnsiTheme="minorHAnsi" w:cstheme="minorHAnsi"/>
          <w:sz w:val="22"/>
          <w:szCs w:val="22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14AB6A9A" w14:textId="77777777" w:rsidR="00C076EA" w:rsidRDefault="00C076EA" w:rsidP="00C076EA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49167A">
      <w:pPr>
        <w:pStyle w:val="Akapitzlist"/>
        <w:numPr>
          <w:ilvl w:val="0"/>
          <w:numId w:val="32"/>
        </w:numPr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B23A6AA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</w:t>
      </w:r>
      <w:r w:rsidR="004272D9">
        <w:rPr>
          <w:rFonts w:asciiTheme="minorHAnsi" w:hAnsiTheme="minorHAnsi" w:cstheme="minorHAnsi"/>
          <w:b/>
          <w:sz w:val="20"/>
          <w:szCs w:val="22"/>
        </w:rPr>
        <w:br/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41BD77A3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038C8048" w14:textId="1CA384AE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o.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w Szczecinie tel. 91 44 26 231, adres e-mail: </w:t>
      </w:r>
      <w:hyperlink r:id="rId11" w:history="1">
        <w:r w:rsidRPr="003845D7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3845D7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212EF06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3845D7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  <w:r w:rsidR="003845D7">
        <w:rPr>
          <w:rFonts w:asciiTheme="minorHAnsi" w:hAnsiTheme="minorHAnsi" w:cstheme="minorHAnsi"/>
          <w:sz w:val="20"/>
          <w:szCs w:val="22"/>
          <w:lang w:eastAsia="pl-PL"/>
        </w:rPr>
        <w:t>.</w:t>
      </w:r>
    </w:p>
    <w:p w14:paraId="7100D90F" w14:textId="3CD83345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3845D7">
      <w:pPr>
        <w:ind w:left="426" w:firstLine="425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3845D7">
      <w:pPr>
        <w:ind w:left="993" w:hanging="142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2E144906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2DAAE4D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628DFAB0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54A749C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DB64F8B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6578D70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3845D7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Zamawiający nie planuje przekazywania danych do państwa trzeciego lub organizacji międzynarodowej</w:t>
      </w:r>
      <w:r w:rsidR="00E25169"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E25169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Pr="008F26E0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8F26E0">
        <w:rPr>
          <w:rFonts w:asciiTheme="minorHAnsi" w:hAnsiTheme="minorHAnsi" w:cstheme="minorHAnsi"/>
          <w:sz w:val="20"/>
          <w:szCs w:val="20"/>
        </w:rPr>
        <w:t>Spis załączników:</w:t>
      </w:r>
    </w:p>
    <w:p w14:paraId="7262F5B5" w14:textId="51933A4D" w:rsidR="006B63E0" w:rsidRDefault="00281C5F" w:rsidP="00813287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 w:rsidRPr="008F26E0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B3ED5" w:rsidRPr="008F26E0">
        <w:rPr>
          <w:rFonts w:asciiTheme="minorHAnsi" w:hAnsiTheme="minorHAnsi" w:cstheme="minorHAnsi"/>
          <w:sz w:val="20"/>
          <w:szCs w:val="20"/>
        </w:rPr>
        <w:t>nr 1 – formularz oferty cenowej</w:t>
      </w:r>
      <w:r w:rsidR="00813287" w:rsidRPr="008F26E0">
        <w:rPr>
          <w:rFonts w:asciiTheme="minorHAnsi" w:hAnsiTheme="minorHAnsi" w:cstheme="minorHAnsi"/>
          <w:sz w:val="20"/>
          <w:szCs w:val="20"/>
        </w:rPr>
        <w:t>.</w:t>
      </w:r>
    </w:p>
    <w:p w14:paraId="18307BE2" w14:textId="364FD0F2" w:rsidR="006A7CD9" w:rsidRPr="008F26E0" w:rsidRDefault="006A7CD9" w:rsidP="00813287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 – wzór umowy.</w:t>
      </w:r>
    </w:p>
    <w:sectPr w:rsidR="006A7CD9" w:rsidRPr="008F26E0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D930B6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5E7970"/>
    <w:multiLevelType w:val="hybridMultilevel"/>
    <w:tmpl w:val="2CAE9D24"/>
    <w:lvl w:ilvl="0" w:tplc="9D00A9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22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5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6D12989"/>
    <w:multiLevelType w:val="hybridMultilevel"/>
    <w:tmpl w:val="579C8A9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38460F7B"/>
    <w:multiLevelType w:val="hybridMultilevel"/>
    <w:tmpl w:val="4F1A0CE8"/>
    <w:lvl w:ilvl="0" w:tplc="71F0635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44E666E9"/>
    <w:multiLevelType w:val="hybridMultilevel"/>
    <w:tmpl w:val="3D6EEF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CCA38DC"/>
    <w:multiLevelType w:val="hybridMultilevel"/>
    <w:tmpl w:val="10A877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13640A"/>
    <w:multiLevelType w:val="hybridMultilevel"/>
    <w:tmpl w:val="BF442F40"/>
    <w:lvl w:ilvl="0" w:tplc="F20A15E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1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4" w15:restartNumberingAfterBreak="0">
    <w:nsid w:val="615E14D7"/>
    <w:multiLevelType w:val="multilevel"/>
    <w:tmpl w:val="B7942DC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14"/>
  </w:num>
  <w:num w:numId="4">
    <w:abstractNumId w:val="19"/>
  </w:num>
  <w:num w:numId="5">
    <w:abstractNumId w:val="28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45"/>
  </w:num>
  <w:num w:numId="9">
    <w:abstractNumId w:val="29"/>
  </w:num>
  <w:num w:numId="10">
    <w:abstractNumId w:val="48"/>
  </w:num>
  <w:num w:numId="11">
    <w:abstractNumId w:val="18"/>
  </w:num>
  <w:num w:numId="12">
    <w:abstractNumId w:val="34"/>
  </w:num>
  <w:num w:numId="13">
    <w:abstractNumId w:val="27"/>
  </w:num>
  <w:num w:numId="14">
    <w:abstractNumId w:val="26"/>
  </w:num>
  <w:num w:numId="15">
    <w:abstractNumId w:val="24"/>
  </w:num>
  <w:num w:numId="16">
    <w:abstractNumId w:val="49"/>
  </w:num>
  <w:num w:numId="17">
    <w:abstractNumId w:val="20"/>
  </w:num>
  <w:num w:numId="18">
    <w:abstractNumId w:val="22"/>
  </w:num>
  <w:num w:numId="19">
    <w:abstractNumId w:val="39"/>
  </w:num>
  <w:num w:numId="20">
    <w:abstractNumId w:val="36"/>
  </w:num>
  <w:num w:numId="21">
    <w:abstractNumId w:val="46"/>
  </w:num>
  <w:num w:numId="22">
    <w:abstractNumId w:val="35"/>
  </w:num>
  <w:num w:numId="23">
    <w:abstractNumId w:val="21"/>
  </w:num>
  <w:num w:numId="24">
    <w:abstractNumId w:val="47"/>
  </w:num>
  <w:num w:numId="25">
    <w:abstractNumId w:val="37"/>
  </w:num>
  <w:num w:numId="26">
    <w:abstractNumId w:val="10"/>
  </w:num>
  <w:num w:numId="27">
    <w:abstractNumId w:val="32"/>
  </w:num>
  <w:num w:numId="28">
    <w:abstractNumId w:val="31"/>
  </w:num>
  <w:num w:numId="29">
    <w:abstractNumId w:val="40"/>
  </w:num>
  <w:num w:numId="30">
    <w:abstractNumId w:val="33"/>
  </w:num>
  <w:num w:numId="31">
    <w:abstractNumId w:val="15"/>
  </w:num>
  <w:num w:numId="32">
    <w:abstractNumId w:val="4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44F11"/>
    <w:rsid w:val="00045158"/>
    <w:rsid w:val="00047E09"/>
    <w:rsid w:val="000527C0"/>
    <w:rsid w:val="00062EAB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5D7A"/>
    <w:rsid w:val="001B3ED5"/>
    <w:rsid w:val="001C134B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00F6"/>
    <w:rsid w:val="002B1E5A"/>
    <w:rsid w:val="002B2273"/>
    <w:rsid w:val="002D7F01"/>
    <w:rsid w:val="002E4E9C"/>
    <w:rsid w:val="002E6C34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845D7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32F5"/>
    <w:rsid w:val="003E669F"/>
    <w:rsid w:val="00410124"/>
    <w:rsid w:val="0041341D"/>
    <w:rsid w:val="0041409D"/>
    <w:rsid w:val="0041548D"/>
    <w:rsid w:val="004272D9"/>
    <w:rsid w:val="00431F07"/>
    <w:rsid w:val="00453F02"/>
    <w:rsid w:val="00467FDF"/>
    <w:rsid w:val="0047107A"/>
    <w:rsid w:val="00477EDD"/>
    <w:rsid w:val="00481DD7"/>
    <w:rsid w:val="0049167A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376"/>
    <w:rsid w:val="0054748E"/>
    <w:rsid w:val="00551F46"/>
    <w:rsid w:val="00552AC3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E4F0C"/>
    <w:rsid w:val="005F0703"/>
    <w:rsid w:val="005F3B3C"/>
    <w:rsid w:val="00600FDB"/>
    <w:rsid w:val="00605800"/>
    <w:rsid w:val="00614276"/>
    <w:rsid w:val="00624E19"/>
    <w:rsid w:val="00627B53"/>
    <w:rsid w:val="00642AEF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7513"/>
    <w:rsid w:val="006A7CD9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631D7"/>
    <w:rsid w:val="0077786A"/>
    <w:rsid w:val="00792FBC"/>
    <w:rsid w:val="007930E8"/>
    <w:rsid w:val="007A001F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7F032E"/>
    <w:rsid w:val="0080053E"/>
    <w:rsid w:val="00803828"/>
    <w:rsid w:val="0080474D"/>
    <w:rsid w:val="00813287"/>
    <w:rsid w:val="0081453F"/>
    <w:rsid w:val="008149F5"/>
    <w:rsid w:val="00823279"/>
    <w:rsid w:val="00836968"/>
    <w:rsid w:val="00843A38"/>
    <w:rsid w:val="008464A2"/>
    <w:rsid w:val="0085165A"/>
    <w:rsid w:val="00852C30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8CC"/>
    <w:rsid w:val="008D72EA"/>
    <w:rsid w:val="008E6057"/>
    <w:rsid w:val="008F26E0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1E55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57FDE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076EA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16BF"/>
    <w:rsid w:val="00CC3A6C"/>
    <w:rsid w:val="00CC74E5"/>
    <w:rsid w:val="00CC77FB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4173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4835"/>
    <w:rsid w:val="00E46597"/>
    <w:rsid w:val="00E51A82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4B3C"/>
    <w:rsid w:val="00F756D8"/>
    <w:rsid w:val="00F75BBB"/>
    <w:rsid w:val="00F7606A"/>
    <w:rsid w:val="00F80C4F"/>
    <w:rsid w:val="00F80E4A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93B5-D47C-4B7F-A4C1-83138AAA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3145</Words>
  <Characters>18871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21973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56</cp:revision>
  <cp:lastPrinted>2024-11-20T07:26:00Z</cp:lastPrinted>
  <dcterms:created xsi:type="dcterms:W3CDTF">2024-03-18T06:58:00Z</dcterms:created>
  <dcterms:modified xsi:type="dcterms:W3CDTF">2024-11-21T07:39:00Z</dcterms:modified>
</cp:coreProperties>
</file>